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D056E" w14:textId="77777777" w:rsidR="009A3F30" w:rsidRDefault="009A3F30" w:rsidP="009A3F30">
      <w:pPr>
        <w:rPr>
          <w:sz w:val="16"/>
        </w:rPr>
      </w:pPr>
    </w:p>
    <w:p w14:paraId="04F607C9" w14:textId="77777777" w:rsidR="009A3F30" w:rsidRDefault="009A3F30" w:rsidP="009A3F30">
      <w:pPr>
        <w:rPr>
          <w:sz w:val="16"/>
        </w:rPr>
      </w:pPr>
    </w:p>
    <w:p w14:paraId="6D954DAF" w14:textId="77777777" w:rsidR="009A3F30" w:rsidRDefault="009A3F30" w:rsidP="009A3F30">
      <w:pPr>
        <w:rPr>
          <w:sz w:val="16"/>
        </w:rPr>
      </w:pPr>
    </w:p>
    <w:p w14:paraId="13D21E19" w14:textId="77777777" w:rsidR="009A3F30" w:rsidRDefault="009A3F30" w:rsidP="009A3F30">
      <w:pPr>
        <w:rPr>
          <w:sz w:val="16"/>
        </w:rPr>
      </w:pPr>
    </w:p>
    <w:p w14:paraId="7ED971BB" w14:textId="77777777" w:rsidR="009A3F30" w:rsidRDefault="009A3F30" w:rsidP="009A3F30">
      <w:pPr>
        <w:tabs>
          <w:tab w:val="left" w:pos="2520"/>
        </w:tabs>
        <w:jc w:val="center"/>
        <w:rPr>
          <w:b/>
          <w:sz w:val="28"/>
          <w:szCs w:val="28"/>
        </w:rPr>
      </w:pPr>
      <w:r>
        <w:rPr>
          <w:b/>
          <w:sz w:val="28"/>
          <w:szCs w:val="28"/>
        </w:rPr>
        <w:t>S</w:t>
      </w:r>
      <w:r w:rsidRPr="00637819">
        <w:rPr>
          <w:b/>
          <w:sz w:val="28"/>
          <w:szCs w:val="28"/>
        </w:rPr>
        <w:t xml:space="preserve">PECYFIKACJE TECHNICZNE </w:t>
      </w:r>
    </w:p>
    <w:p w14:paraId="76ED0C2A" w14:textId="77777777" w:rsidR="009A3F30" w:rsidRDefault="009A3F30" w:rsidP="009A3F30">
      <w:pPr>
        <w:tabs>
          <w:tab w:val="left" w:pos="2520"/>
        </w:tabs>
        <w:jc w:val="center"/>
        <w:rPr>
          <w:b/>
          <w:sz w:val="28"/>
          <w:szCs w:val="28"/>
        </w:rPr>
      </w:pPr>
      <w:r w:rsidRPr="00637819">
        <w:rPr>
          <w:b/>
          <w:sz w:val="28"/>
          <w:szCs w:val="28"/>
        </w:rPr>
        <w:t>WYKONANIA I ODBIORU ROBÓT</w:t>
      </w:r>
      <w:r>
        <w:rPr>
          <w:b/>
          <w:sz w:val="28"/>
          <w:szCs w:val="28"/>
        </w:rPr>
        <w:t xml:space="preserve"> BUDOWLANYCH</w:t>
      </w:r>
    </w:p>
    <w:p w14:paraId="7EF8A38F" w14:textId="77777777" w:rsidR="009A3F30" w:rsidRDefault="009A3F30" w:rsidP="009A3F30">
      <w:pPr>
        <w:tabs>
          <w:tab w:val="left" w:pos="2520"/>
        </w:tabs>
        <w:jc w:val="center"/>
        <w:rPr>
          <w:b/>
          <w:sz w:val="28"/>
          <w:szCs w:val="28"/>
        </w:rPr>
      </w:pPr>
    </w:p>
    <w:p w14:paraId="23A7B257" w14:textId="5812FD5B" w:rsidR="009A3F30" w:rsidRPr="004279D5" w:rsidRDefault="009A3F30" w:rsidP="009A3F30">
      <w:r>
        <w:rPr>
          <w:b/>
        </w:rPr>
        <w:t xml:space="preserve">                  Remont drogi powiatowej nr</w:t>
      </w:r>
      <w:r w:rsidR="00E32B3D">
        <w:rPr>
          <w:b/>
        </w:rPr>
        <w:t xml:space="preserve"> 1316E </w:t>
      </w:r>
      <w:r>
        <w:rPr>
          <w:b/>
        </w:rPr>
        <w:t xml:space="preserve"> </w:t>
      </w:r>
      <w:r w:rsidR="00E32B3D">
        <w:rPr>
          <w:b/>
        </w:rPr>
        <w:t>Pod Borem - Raducz</w:t>
      </w:r>
    </w:p>
    <w:p w14:paraId="73718427" w14:textId="77777777" w:rsidR="009A3F30" w:rsidRPr="00B50704" w:rsidRDefault="009A3F30" w:rsidP="009A3F30">
      <w:pPr>
        <w:tabs>
          <w:tab w:val="left" w:pos="2520"/>
        </w:tabs>
        <w:rPr>
          <w:sz w:val="22"/>
          <w:szCs w:val="22"/>
        </w:rPr>
      </w:pPr>
    </w:p>
    <w:p w14:paraId="64E7B01F" w14:textId="77777777" w:rsidR="009A3F30" w:rsidRPr="008D3C5F" w:rsidRDefault="009A3F30" w:rsidP="009A3F30">
      <w:pPr>
        <w:rPr>
          <w:color w:val="FF0000"/>
        </w:rPr>
      </w:pPr>
    </w:p>
    <w:p w14:paraId="275C7B17" w14:textId="77777777" w:rsidR="009A3F30" w:rsidRDefault="009A3F30" w:rsidP="009A3F30"/>
    <w:p w14:paraId="21EAF56D" w14:textId="77777777" w:rsidR="009A3F30" w:rsidRDefault="009A3F30" w:rsidP="009A3F30"/>
    <w:p w14:paraId="4DD628CB" w14:textId="77777777" w:rsidR="009A3F30" w:rsidRPr="00B50704" w:rsidRDefault="009A3F30" w:rsidP="009A3F30"/>
    <w:p w14:paraId="2BE7D78D" w14:textId="267061CB" w:rsidR="009A3F30" w:rsidRDefault="009A3F30" w:rsidP="009A3F30">
      <w:pPr>
        <w:pStyle w:val="Nagwek2"/>
        <w:ind w:firstLine="708"/>
      </w:pPr>
      <w:r w:rsidRPr="00B50704">
        <w:rPr>
          <w:bCs/>
        </w:rPr>
        <w:t>Teren inwestycji:</w:t>
      </w:r>
      <w:r w:rsidRPr="00B50704">
        <w:rPr>
          <w:bCs/>
        </w:rPr>
        <w:tab/>
      </w:r>
      <w:r w:rsidRPr="00B50704">
        <w:t>GMIN</w:t>
      </w:r>
      <w:r>
        <w:t xml:space="preserve">A :   </w:t>
      </w:r>
      <w:r w:rsidR="00E32B3D">
        <w:t>Rawa Mazowiecka</w:t>
      </w:r>
      <w:r>
        <w:t xml:space="preserve">, </w:t>
      </w:r>
    </w:p>
    <w:p w14:paraId="784513F6" w14:textId="77777777" w:rsidR="009A3F30" w:rsidRPr="00B50704" w:rsidRDefault="009A3F30" w:rsidP="009A3F30">
      <w:pPr>
        <w:pStyle w:val="Nagwek2"/>
        <w:ind w:firstLine="708"/>
      </w:pPr>
      <w:r>
        <w:t xml:space="preserve">                 </w:t>
      </w:r>
      <w:r w:rsidRPr="00B50704">
        <w:tab/>
      </w:r>
      <w:r w:rsidRPr="00B50704">
        <w:tab/>
        <w:t>POWIAT</w:t>
      </w:r>
      <w:r>
        <w:t xml:space="preserve">  </w:t>
      </w:r>
      <w:r w:rsidRPr="00B50704">
        <w:t xml:space="preserve"> RAWSKI</w:t>
      </w:r>
      <w:r>
        <w:t xml:space="preserve"> </w:t>
      </w:r>
      <w:r w:rsidRPr="00B50704">
        <w:t xml:space="preserve"> WOJ. ŁÓDZKIE</w:t>
      </w:r>
    </w:p>
    <w:p w14:paraId="0D1BB91C" w14:textId="77777777" w:rsidR="009A3F30" w:rsidRPr="00B50704" w:rsidRDefault="009A3F30" w:rsidP="009A3F30"/>
    <w:p w14:paraId="7B991AA5" w14:textId="77777777" w:rsidR="009A3F30" w:rsidRPr="00B50704" w:rsidRDefault="009A3F30" w:rsidP="009A3F30"/>
    <w:p w14:paraId="3BA023FA" w14:textId="77777777" w:rsidR="009A3F30" w:rsidRDefault="009A3F30" w:rsidP="009A3F30">
      <w:pPr>
        <w:pStyle w:val="Nagwek2"/>
        <w:ind w:firstLine="708"/>
      </w:pPr>
      <w:r w:rsidRPr="00B50704">
        <w:t>Inwestor:</w:t>
      </w:r>
      <w:r w:rsidRPr="00B50704">
        <w:tab/>
      </w:r>
      <w:r w:rsidRPr="00B50704">
        <w:tab/>
      </w:r>
      <w:r>
        <w:t>POWIAT RAWSKI</w:t>
      </w:r>
    </w:p>
    <w:p w14:paraId="0991075D" w14:textId="77777777" w:rsidR="009A3F30" w:rsidRPr="00B50704" w:rsidRDefault="009A3F30" w:rsidP="009A3F30">
      <w:pPr>
        <w:pStyle w:val="Nagwek2"/>
        <w:ind w:firstLine="708"/>
      </w:pPr>
      <w:r>
        <w:t xml:space="preserve">                                    reprezentowany przez ZARZĄD POWIATU RAWSKIEGO</w:t>
      </w:r>
      <w:r w:rsidRPr="00B50704">
        <w:t xml:space="preserve"> </w:t>
      </w:r>
    </w:p>
    <w:p w14:paraId="1BD43096" w14:textId="77777777" w:rsidR="009A3F30" w:rsidRPr="00B50704" w:rsidRDefault="009A3F30" w:rsidP="009A3F30">
      <w:pPr>
        <w:rPr>
          <w:bCs/>
        </w:rPr>
      </w:pPr>
      <w:r w:rsidRPr="00B50704">
        <w:tab/>
      </w:r>
      <w:r w:rsidRPr="00B50704">
        <w:tab/>
      </w:r>
      <w:r w:rsidRPr="00B50704">
        <w:tab/>
      </w:r>
      <w:r w:rsidRPr="00B50704">
        <w:tab/>
        <w:t>PLAC WOLNOŚCI 1</w:t>
      </w:r>
    </w:p>
    <w:p w14:paraId="3658AE01" w14:textId="77777777" w:rsidR="009A3F30" w:rsidRPr="00B50704" w:rsidRDefault="009A3F30" w:rsidP="009A3F30">
      <w:r w:rsidRPr="00B50704">
        <w:rPr>
          <w:bCs/>
        </w:rPr>
        <w:tab/>
      </w:r>
      <w:r w:rsidRPr="00B50704">
        <w:rPr>
          <w:bCs/>
        </w:rPr>
        <w:tab/>
      </w:r>
      <w:r w:rsidRPr="00B50704">
        <w:rPr>
          <w:bCs/>
        </w:rPr>
        <w:tab/>
      </w:r>
      <w:r w:rsidRPr="00B50704">
        <w:rPr>
          <w:bCs/>
        </w:rPr>
        <w:tab/>
        <w:t>96-200 RAWA MAZOWIECKA</w:t>
      </w:r>
    </w:p>
    <w:p w14:paraId="03182918" w14:textId="77777777" w:rsidR="009A3F30" w:rsidRPr="00B50704" w:rsidRDefault="009A3F30" w:rsidP="009A3F30"/>
    <w:p w14:paraId="50ED3132" w14:textId="77777777" w:rsidR="009A3F30" w:rsidRPr="00B50704" w:rsidRDefault="009A3F30" w:rsidP="009A3F30"/>
    <w:p w14:paraId="36851CD7" w14:textId="77777777" w:rsidR="009A3F30" w:rsidRDefault="009A3F30" w:rsidP="009A3F30">
      <w:pPr>
        <w:rPr>
          <w:i/>
          <w:color w:val="000000"/>
          <w:sz w:val="20"/>
          <w:szCs w:val="20"/>
        </w:rPr>
      </w:pPr>
      <w:r w:rsidRPr="00B50704">
        <w:tab/>
      </w:r>
    </w:p>
    <w:p w14:paraId="2BB02E23" w14:textId="77777777" w:rsidR="009A3F30" w:rsidRDefault="009A3F30" w:rsidP="009A3F30"/>
    <w:p w14:paraId="20E6B9E0" w14:textId="77777777" w:rsidR="009A3F30" w:rsidRDefault="009A3F30" w:rsidP="009A3F30"/>
    <w:p w14:paraId="4E7592F3" w14:textId="77777777" w:rsidR="009A3F30" w:rsidRDefault="009A3F30" w:rsidP="009A3F30"/>
    <w:p w14:paraId="0F93668C" w14:textId="77777777" w:rsidR="009A3F30" w:rsidRDefault="009A3F30" w:rsidP="009A3F30"/>
    <w:p w14:paraId="24D1BC69" w14:textId="77777777" w:rsidR="009A3F30" w:rsidRDefault="009A3F30" w:rsidP="009A3F30"/>
    <w:p w14:paraId="1D35E0CA" w14:textId="77777777" w:rsidR="009A3F30" w:rsidRDefault="009A3F30" w:rsidP="009A3F30"/>
    <w:p w14:paraId="36FD544A" w14:textId="77777777" w:rsidR="009A3F30" w:rsidRDefault="009A3F30" w:rsidP="009A3F30"/>
    <w:p w14:paraId="2F97697C" w14:textId="77777777" w:rsidR="009A3F30" w:rsidRDefault="009A3F30" w:rsidP="009A3F30"/>
    <w:p w14:paraId="5EB68247" w14:textId="77777777" w:rsidR="009A3F30" w:rsidRDefault="009A3F30" w:rsidP="009A3F30"/>
    <w:p w14:paraId="1AB0BB88" w14:textId="77777777" w:rsidR="009A3F30" w:rsidRDefault="009A3F30" w:rsidP="009A3F30"/>
    <w:p w14:paraId="09170CCD" w14:textId="77777777" w:rsidR="009A3F30" w:rsidRDefault="009A3F30" w:rsidP="009A3F30"/>
    <w:p w14:paraId="5452D762" w14:textId="77777777" w:rsidR="009A3F30" w:rsidRDefault="009A3F30" w:rsidP="009A3F30"/>
    <w:p w14:paraId="091DAC50" w14:textId="77777777" w:rsidR="009A3F30" w:rsidRDefault="009A3F30" w:rsidP="009A3F30"/>
    <w:p w14:paraId="52682725" w14:textId="77777777" w:rsidR="009A3F30" w:rsidRDefault="009A3F30" w:rsidP="009A3F30"/>
    <w:p w14:paraId="00B2851F" w14:textId="77777777" w:rsidR="009A3F30" w:rsidRDefault="009A3F30" w:rsidP="009A3F30"/>
    <w:p w14:paraId="5BA99F19" w14:textId="77777777" w:rsidR="009A3F30" w:rsidRDefault="009A3F30" w:rsidP="009A3F30"/>
    <w:p w14:paraId="15495BB3" w14:textId="77777777" w:rsidR="009A3F30" w:rsidRDefault="009A3F30" w:rsidP="009A3F30"/>
    <w:p w14:paraId="3A4FAA42" w14:textId="77777777" w:rsidR="009A3F30" w:rsidRDefault="009A3F30" w:rsidP="009A3F30"/>
    <w:p w14:paraId="1D4383B7" w14:textId="77777777" w:rsidR="009A3F30" w:rsidRDefault="009A3F30" w:rsidP="009A3F30"/>
    <w:p w14:paraId="4220BFDF" w14:textId="77777777" w:rsidR="009A3F30" w:rsidRDefault="009A3F30" w:rsidP="009A3F30"/>
    <w:p w14:paraId="7D6DB748" w14:textId="77777777" w:rsidR="009A3F30" w:rsidRDefault="009A3F30" w:rsidP="009A3F30"/>
    <w:p w14:paraId="751D4D39" w14:textId="77777777" w:rsidR="009A3F30" w:rsidRDefault="009A3F30" w:rsidP="009A3F30"/>
    <w:p w14:paraId="00287E85" w14:textId="77777777" w:rsidR="009A3F30" w:rsidRDefault="009A3F30" w:rsidP="009A3F30"/>
    <w:p w14:paraId="2C8A5CB4" w14:textId="77777777" w:rsidR="009A3F30" w:rsidRDefault="009A3F30" w:rsidP="009A3F30"/>
    <w:p w14:paraId="53133B8F" w14:textId="77777777" w:rsidR="009A3F30" w:rsidRDefault="009A3F30" w:rsidP="009A3F30"/>
    <w:p w14:paraId="23E0C0D5" w14:textId="23C543BC" w:rsidR="009A3F30" w:rsidRDefault="00E32B3D" w:rsidP="009A3F30">
      <w:pPr>
        <w:jc w:val="center"/>
      </w:pPr>
      <w:r>
        <w:t>wrzesień</w:t>
      </w:r>
      <w:r w:rsidR="009A3F30">
        <w:t xml:space="preserve">  2020r.</w:t>
      </w:r>
    </w:p>
    <w:p w14:paraId="005263BB" w14:textId="77777777" w:rsidR="009A3F30" w:rsidRDefault="009A3F30" w:rsidP="009A3F30"/>
    <w:p w14:paraId="73C8A0D2" w14:textId="77777777" w:rsidR="009A3F30" w:rsidRDefault="009A3F30" w:rsidP="009A3F30">
      <w:pPr>
        <w:tabs>
          <w:tab w:val="left" w:pos="1260"/>
        </w:tabs>
        <w:spacing w:line="360" w:lineRule="auto"/>
        <w:rPr>
          <w:color w:val="000000"/>
          <w:sz w:val="20"/>
          <w:szCs w:val="20"/>
        </w:rPr>
      </w:pPr>
    </w:p>
    <w:p w14:paraId="72CE98B7" w14:textId="77777777" w:rsidR="009A3F30" w:rsidRDefault="009A3F30" w:rsidP="009A3F30">
      <w:pPr>
        <w:keepNext/>
        <w:tabs>
          <w:tab w:val="left" w:pos="6804"/>
        </w:tabs>
        <w:ind w:right="-1"/>
        <w:outlineLvl w:val="7"/>
        <w:rPr>
          <w:b/>
          <w:caps/>
          <w:sz w:val="20"/>
          <w:szCs w:val="20"/>
          <w:u w:val="single"/>
        </w:rPr>
      </w:pPr>
    </w:p>
    <w:p w14:paraId="7AC59971" w14:textId="77777777" w:rsidR="009A3F30" w:rsidRDefault="009A3F30" w:rsidP="009A3F30">
      <w:pPr>
        <w:keepNext/>
        <w:tabs>
          <w:tab w:val="left" w:pos="6804"/>
        </w:tabs>
        <w:ind w:right="-1"/>
        <w:outlineLvl w:val="7"/>
        <w:rPr>
          <w:b/>
          <w:caps/>
          <w:sz w:val="20"/>
          <w:szCs w:val="20"/>
          <w:u w:val="single"/>
        </w:rPr>
      </w:pPr>
    </w:p>
    <w:p w14:paraId="099C72B9" w14:textId="77777777" w:rsidR="009A3F30" w:rsidRDefault="009A3F30" w:rsidP="009A3F30">
      <w:pPr>
        <w:keepNext/>
        <w:tabs>
          <w:tab w:val="left" w:pos="6804"/>
        </w:tabs>
        <w:ind w:right="-1"/>
        <w:outlineLvl w:val="7"/>
        <w:rPr>
          <w:b/>
          <w:caps/>
          <w:sz w:val="20"/>
          <w:szCs w:val="20"/>
          <w:u w:val="single"/>
        </w:rPr>
      </w:pPr>
    </w:p>
    <w:p w14:paraId="51E9E19F" w14:textId="77777777" w:rsidR="009A3F30" w:rsidRDefault="009A3F30" w:rsidP="009A3F30">
      <w:pPr>
        <w:keepNext/>
        <w:tabs>
          <w:tab w:val="left" w:pos="6804"/>
        </w:tabs>
        <w:ind w:right="-1"/>
        <w:outlineLvl w:val="7"/>
        <w:rPr>
          <w:b/>
          <w:caps/>
          <w:sz w:val="20"/>
          <w:szCs w:val="20"/>
          <w:u w:val="single"/>
        </w:rPr>
      </w:pPr>
    </w:p>
    <w:p w14:paraId="1481765E" w14:textId="77777777" w:rsidR="009A3F30" w:rsidRDefault="009A3F30" w:rsidP="009A3F30">
      <w:pPr>
        <w:keepNext/>
        <w:tabs>
          <w:tab w:val="left" w:pos="6804"/>
        </w:tabs>
        <w:ind w:right="-1"/>
        <w:outlineLvl w:val="7"/>
        <w:rPr>
          <w:b/>
          <w:caps/>
          <w:sz w:val="20"/>
          <w:szCs w:val="20"/>
          <w:u w:val="single"/>
        </w:rPr>
      </w:pPr>
    </w:p>
    <w:p w14:paraId="45A6B350" w14:textId="77777777" w:rsidR="009A3F30" w:rsidRPr="001A53B2" w:rsidRDefault="009A3F30" w:rsidP="009A3F30">
      <w:pPr>
        <w:keepNext/>
        <w:tabs>
          <w:tab w:val="left" w:pos="6804"/>
        </w:tabs>
        <w:ind w:right="-1"/>
        <w:outlineLvl w:val="7"/>
        <w:rPr>
          <w:b/>
          <w:caps/>
          <w:sz w:val="20"/>
          <w:szCs w:val="20"/>
          <w:u w:val="single"/>
        </w:rPr>
      </w:pPr>
    </w:p>
    <w:p w14:paraId="2739E2A0" w14:textId="77777777" w:rsidR="009A3F30" w:rsidRPr="001A53B2" w:rsidRDefault="009A3F30" w:rsidP="009A3F30">
      <w:pPr>
        <w:keepNext/>
        <w:tabs>
          <w:tab w:val="left" w:pos="6804"/>
        </w:tabs>
        <w:ind w:right="-1"/>
        <w:outlineLvl w:val="7"/>
        <w:rPr>
          <w:b/>
          <w:i/>
          <w:caps/>
          <w:sz w:val="20"/>
          <w:szCs w:val="20"/>
          <w:u w:val="single"/>
        </w:rPr>
      </w:pPr>
      <w:r w:rsidRPr="001A53B2">
        <w:rPr>
          <w:b/>
          <w:i/>
          <w:caps/>
          <w:sz w:val="20"/>
          <w:szCs w:val="20"/>
          <w:u w:val="single"/>
        </w:rPr>
        <w:t>spis treści</w:t>
      </w:r>
    </w:p>
    <w:p w14:paraId="72B7D071" w14:textId="77777777" w:rsidR="009A3F30" w:rsidRPr="001A53B2" w:rsidRDefault="009A3F30" w:rsidP="009A3F30">
      <w:pPr>
        <w:keepNext/>
        <w:tabs>
          <w:tab w:val="left" w:pos="6804"/>
        </w:tabs>
        <w:ind w:left="1134" w:right="-1" w:firstLine="567"/>
        <w:outlineLvl w:val="7"/>
        <w:rPr>
          <w:bCs/>
          <w:caps/>
          <w:sz w:val="20"/>
          <w:szCs w:val="20"/>
        </w:rPr>
      </w:pPr>
    </w:p>
    <w:p w14:paraId="10C4615C" w14:textId="77777777" w:rsidR="009A3F30" w:rsidRPr="00E43BF2" w:rsidRDefault="009A3F30" w:rsidP="009A3F30">
      <w:pPr>
        <w:tabs>
          <w:tab w:val="left" w:pos="1560"/>
          <w:tab w:val="right" w:leader="dot" w:pos="9072"/>
          <w:tab w:val="left" w:leader="dot" w:pos="17010"/>
        </w:tabs>
        <w:ind w:right="-1"/>
        <w:rPr>
          <w:sz w:val="20"/>
          <w:szCs w:val="20"/>
        </w:rPr>
      </w:pPr>
      <w:r w:rsidRPr="004843CE">
        <w:rPr>
          <w:b/>
          <w:sz w:val="20"/>
          <w:szCs w:val="20"/>
        </w:rPr>
        <w:t>D.00.00.00</w:t>
      </w:r>
      <w:r w:rsidRPr="004843CE">
        <w:rPr>
          <w:b/>
          <w:sz w:val="20"/>
          <w:szCs w:val="20"/>
        </w:rPr>
        <w:tab/>
      </w:r>
      <w:r>
        <w:rPr>
          <w:b/>
          <w:sz w:val="20"/>
          <w:szCs w:val="20"/>
        </w:rPr>
        <w:t>WYMAGANIA OGÓLNE</w:t>
      </w:r>
      <w:r w:rsidR="009F289C">
        <w:rPr>
          <w:sz w:val="20"/>
          <w:szCs w:val="20"/>
        </w:rPr>
        <w:t>…………………………………………………………………..</w:t>
      </w:r>
      <w:r>
        <w:rPr>
          <w:sz w:val="20"/>
          <w:szCs w:val="20"/>
        </w:rPr>
        <w:t>4</w:t>
      </w:r>
    </w:p>
    <w:p w14:paraId="58D7C5E3" w14:textId="77777777" w:rsidR="009A3F30" w:rsidRPr="00E43BF2" w:rsidRDefault="009A3F30" w:rsidP="009A3F30">
      <w:pPr>
        <w:tabs>
          <w:tab w:val="left" w:pos="1560"/>
        </w:tabs>
        <w:rPr>
          <w:b/>
          <w:bCs/>
          <w:sz w:val="20"/>
          <w:szCs w:val="20"/>
        </w:rPr>
      </w:pPr>
      <w:r w:rsidRPr="001A53B2">
        <w:rPr>
          <w:b/>
          <w:bCs/>
          <w:sz w:val="20"/>
          <w:szCs w:val="20"/>
        </w:rPr>
        <w:t>D.01.00.00</w:t>
      </w:r>
      <w:r w:rsidRPr="001A53B2">
        <w:rPr>
          <w:b/>
          <w:bCs/>
          <w:sz w:val="20"/>
          <w:szCs w:val="20"/>
        </w:rPr>
        <w:tab/>
        <w:t>ROBOTY PRZYGOTOWAWCZE</w:t>
      </w:r>
    </w:p>
    <w:p w14:paraId="68CF6988" w14:textId="77777777" w:rsidR="009A3F30" w:rsidRDefault="009A3F30" w:rsidP="009A3F30">
      <w:pPr>
        <w:tabs>
          <w:tab w:val="left" w:pos="1560"/>
          <w:tab w:val="right" w:leader="dot" w:pos="9072"/>
          <w:tab w:val="left" w:leader="dot" w:pos="17010"/>
        </w:tabs>
        <w:ind w:right="-1"/>
        <w:rPr>
          <w:color w:val="FF0000"/>
          <w:sz w:val="20"/>
          <w:szCs w:val="20"/>
        </w:rPr>
      </w:pPr>
      <w:r w:rsidRPr="001A53B2">
        <w:rPr>
          <w:sz w:val="20"/>
          <w:szCs w:val="20"/>
        </w:rPr>
        <w:t>D.01.01.01.</w:t>
      </w:r>
      <w:r w:rsidRPr="001A53B2">
        <w:rPr>
          <w:sz w:val="20"/>
          <w:szCs w:val="20"/>
        </w:rPr>
        <w:tab/>
        <w:t>Odtworzenie</w:t>
      </w:r>
      <w:r w:rsidR="009F289C">
        <w:rPr>
          <w:sz w:val="20"/>
          <w:szCs w:val="20"/>
        </w:rPr>
        <w:t xml:space="preserve"> trasy i punktów wysokościowych…………………………………   ………...</w:t>
      </w:r>
      <w:r w:rsidRPr="000348E1">
        <w:rPr>
          <w:sz w:val="20"/>
          <w:szCs w:val="20"/>
        </w:rPr>
        <w:t>1</w:t>
      </w:r>
      <w:r>
        <w:rPr>
          <w:sz w:val="20"/>
          <w:szCs w:val="20"/>
        </w:rPr>
        <w:t>9</w:t>
      </w:r>
      <w:r w:rsidRPr="00751C2D">
        <w:rPr>
          <w:color w:val="FF0000"/>
          <w:sz w:val="20"/>
          <w:szCs w:val="20"/>
        </w:rPr>
        <w:t xml:space="preserve"> </w:t>
      </w:r>
    </w:p>
    <w:p w14:paraId="78107EF6" w14:textId="77777777" w:rsidR="009A3F30" w:rsidRPr="00027CAE" w:rsidRDefault="009A3F30" w:rsidP="009A3F30">
      <w:pPr>
        <w:overflowPunct w:val="0"/>
        <w:autoSpaceDE w:val="0"/>
        <w:autoSpaceDN w:val="0"/>
        <w:adjustRightInd w:val="0"/>
        <w:rPr>
          <w:b/>
          <w:sz w:val="20"/>
          <w:szCs w:val="20"/>
        </w:rPr>
      </w:pPr>
      <w:r w:rsidRPr="00027CAE">
        <w:rPr>
          <w:b/>
          <w:sz w:val="20"/>
          <w:szCs w:val="20"/>
        </w:rPr>
        <w:t xml:space="preserve">D - 02.00.00   </w:t>
      </w:r>
      <w:r>
        <w:rPr>
          <w:b/>
          <w:sz w:val="20"/>
          <w:szCs w:val="20"/>
        </w:rPr>
        <w:t xml:space="preserve">       </w:t>
      </w:r>
      <w:r w:rsidRPr="00027CAE">
        <w:rPr>
          <w:b/>
          <w:sz w:val="20"/>
          <w:szCs w:val="20"/>
        </w:rPr>
        <w:t xml:space="preserve"> ROBOTY  ZIEMNE</w:t>
      </w:r>
    </w:p>
    <w:p w14:paraId="2BE3AD89" w14:textId="77777777" w:rsidR="009A3F30" w:rsidRPr="009F289C" w:rsidRDefault="009A3F30" w:rsidP="009F289C">
      <w:pPr>
        <w:overflowPunct w:val="0"/>
        <w:autoSpaceDE w:val="0"/>
        <w:autoSpaceDN w:val="0"/>
        <w:adjustRightInd w:val="0"/>
        <w:ind w:right="-142"/>
        <w:rPr>
          <w:sz w:val="20"/>
          <w:szCs w:val="20"/>
        </w:rPr>
      </w:pPr>
      <w:r w:rsidRPr="009F289C">
        <w:rPr>
          <w:sz w:val="20"/>
          <w:szCs w:val="20"/>
        </w:rPr>
        <w:t>D - 02.00.01           Roboty ziemne. Wym</w:t>
      </w:r>
      <w:r w:rsidR="009F289C">
        <w:rPr>
          <w:sz w:val="20"/>
          <w:szCs w:val="20"/>
        </w:rPr>
        <w:t>agania ogólne……………………………………..…………………..</w:t>
      </w:r>
      <w:r w:rsidRPr="009F289C">
        <w:rPr>
          <w:sz w:val="20"/>
          <w:szCs w:val="20"/>
        </w:rPr>
        <w:t>27</w:t>
      </w:r>
    </w:p>
    <w:p w14:paraId="58853882" w14:textId="77777777" w:rsidR="009A3F30" w:rsidRPr="009F289C" w:rsidRDefault="009A3F30" w:rsidP="009A3F30">
      <w:pPr>
        <w:overflowPunct w:val="0"/>
        <w:autoSpaceDE w:val="0"/>
        <w:autoSpaceDN w:val="0"/>
        <w:adjustRightInd w:val="0"/>
        <w:rPr>
          <w:sz w:val="20"/>
          <w:szCs w:val="20"/>
        </w:rPr>
      </w:pPr>
      <w:r w:rsidRPr="009F289C">
        <w:rPr>
          <w:sz w:val="20"/>
          <w:szCs w:val="20"/>
        </w:rPr>
        <w:t xml:space="preserve">D - 02.01.01  </w:t>
      </w:r>
      <w:r w:rsidRPr="009F289C">
        <w:rPr>
          <w:sz w:val="20"/>
          <w:szCs w:val="20"/>
        </w:rPr>
        <w:tab/>
        <w:t xml:space="preserve">   Wykonanie wykopów w gruntach nie skalistych……………………………………   </w:t>
      </w:r>
      <w:r w:rsidR="009F289C">
        <w:rPr>
          <w:sz w:val="20"/>
          <w:szCs w:val="20"/>
        </w:rPr>
        <w:t xml:space="preserve">.. </w:t>
      </w:r>
      <w:r w:rsidRPr="009F289C">
        <w:rPr>
          <w:sz w:val="20"/>
          <w:szCs w:val="20"/>
        </w:rPr>
        <w:t>…..31</w:t>
      </w:r>
    </w:p>
    <w:p w14:paraId="09D5C7F8" w14:textId="77777777" w:rsidR="009A3F30" w:rsidRPr="001538F8" w:rsidRDefault="009A3F30" w:rsidP="009A3F30">
      <w:pPr>
        <w:overflowPunct w:val="0"/>
        <w:autoSpaceDE w:val="0"/>
        <w:autoSpaceDN w:val="0"/>
        <w:adjustRightInd w:val="0"/>
        <w:rPr>
          <w:sz w:val="20"/>
          <w:szCs w:val="20"/>
        </w:rPr>
      </w:pPr>
    </w:p>
    <w:p w14:paraId="6965286B" w14:textId="77777777" w:rsidR="009A3F30" w:rsidRPr="001538F8" w:rsidRDefault="009A3F30" w:rsidP="009A3F30">
      <w:pPr>
        <w:tabs>
          <w:tab w:val="left" w:pos="709"/>
          <w:tab w:val="left" w:pos="1560"/>
        </w:tabs>
        <w:ind w:left="993" w:hanging="993"/>
        <w:rPr>
          <w:b/>
          <w:bCs/>
          <w:sz w:val="20"/>
          <w:szCs w:val="20"/>
        </w:rPr>
      </w:pPr>
      <w:r w:rsidRPr="001538F8">
        <w:rPr>
          <w:b/>
          <w:bCs/>
          <w:sz w:val="20"/>
          <w:szCs w:val="20"/>
        </w:rPr>
        <w:t>D.04.00.00</w:t>
      </w:r>
      <w:r w:rsidRPr="001538F8">
        <w:rPr>
          <w:b/>
          <w:bCs/>
          <w:sz w:val="20"/>
          <w:szCs w:val="20"/>
        </w:rPr>
        <w:tab/>
      </w:r>
      <w:r w:rsidRPr="001538F8">
        <w:rPr>
          <w:b/>
          <w:bCs/>
          <w:sz w:val="20"/>
          <w:szCs w:val="20"/>
        </w:rPr>
        <w:tab/>
        <w:t>PODBUDOWY</w:t>
      </w:r>
    </w:p>
    <w:p w14:paraId="68CC7AF8" w14:textId="77777777" w:rsidR="009A3F30" w:rsidRPr="001538F8" w:rsidRDefault="009A3F30" w:rsidP="009A3F30">
      <w:pPr>
        <w:tabs>
          <w:tab w:val="left" w:pos="1560"/>
          <w:tab w:val="right" w:leader="dot" w:pos="9072"/>
        </w:tabs>
        <w:ind w:left="1560" w:hanging="1560"/>
        <w:rPr>
          <w:sz w:val="20"/>
          <w:szCs w:val="20"/>
        </w:rPr>
      </w:pPr>
    </w:p>
    <w:p w14:paraId="2E96760C" w14:textId="400B94E0" w:rsidR="009A3F30" w:rsidRPr="001538F8" w:rsidRDefault="009A3F30" w:rsidP="00E32B3D">
      <w:pPr>
        <w:tabs>
          <w:tab w:val="left" w:pos="1560"/>
          <w:tab w:val="right" w:leader="dot" w:pos="9072"/>
        </w:tabs>
        <w:ind w:left="1560" w:hanging="1560"/>
        <w:rPr>
          <w:sz w:val="20"/>
          <w:szCs w:val="20"/>
        </w:rPr>
      </w:pPr>
      <w:r w:rsidRPr="001538F8">
        <w:rPr>
          <w:sz w:val="20"/>
          <w:szCs w:val="20"/>
        </w:rPr>
        <w:t>D.04.04.02.</w:t>
      </w:r>
      <w:r w:rsidRPr="001538F8">
        <w:rPr>
          <w:sz w:val="20"/>
          <w:szCs w:val="20"/>
        </w:rPr>
        <w:tab/>
        <w:t>Podbudowa z kruszywa łamane</w:t>
      </w:r>
      <w:r w:rsidR="009F289C" w:rsidRPr="001538F8">
        <w:rPr>
          <w:sz w:val="20"/>
          <w:szCs w:val="20"/>
        </w:rPr>
        <w:t>go stabilizowanego mechanicznie………………………….</w:t>
      </w:r>
      <w:r w:rsidRPr="001538F8">
        <w:rPr>
          <w:sz w:val="20"/>
          <w:szCs w:val="20"/>
        </w:rPr>
        <w:t>48</w:t>
      </w:r>
    </w:p>
    <w:p w14:paraId="5D3B7D27" w14:textId="77777777" w:rsidR="009A3F30" w:rsidRPr="00545C38" w:rsidRDefault="009A3F30" w:rsidP="009A3F30">
      <w:pPr>
        <w:tabs>
          <w:tab w:val="left" w:pos="1560"/>
          <w:tab w:val="right" w:leader="dot" w:pos="9072"/>
        </w:tabs>
        <w:ind w:left="1560" w:hanging="1560"/>
        <w:rPr>
          <w:color w:val="FF0000"/>
          <w:sz w:val="20"/>
          <w:szCs w:val="20"/>
        </w:rPr>
      </w:pPr>
    </w:p>
    <w:p w14:paraId="4E3D365B" w14:textId="77777777" w:rsidR="009A3F30" w:rsidRPr="001538F8" w:rsidRDefault="009A3F30" w:rsidP="009A3F30">
      <w:pPr>
        <w:tabs>
          <w:tab w:val="left" w:pos="1560"/>
        </w:tabs>
        <w:rPr>
          <w:sz w:val="20"/>
          <w:szCs w:val="20"/>
        </w:rPr>
      </w:pPr>
      <w:r w:rsidRPr="001538F8">
        <w:rPr>
          <w:b/>
          <w:bCs/>
          <w:sz w:val="20"/>
          <w:szCs w:val="20"/>
        </w:rPr>
        <w:t>D.05.00.00</w:t>
      </w:r>
      <w:r w:rsidRPr="001538F8">
        <w:rPr>
          <w:b/>
          <w:bCs/>
          <w:sz w:val="20"/>
          <w:szCs w:val="20"/>
        </w:rPr>
        <w:tab/>
        <w:t>NAWIERZCHNIE</w:t>
      </w:r>
      <w:r w:rsidRPr="001538F8">
        <w:rPr>
          <w:sz w:val="20"/>
          <w:szCs w:val="20"/>
        </w:rPr>
        <w:t xml:space="preserve"> </w:t>
      </w:r>
    </w:p>
    <w:p w14:paraId="1D5B1E32" w14:textId="77777777" w:rsidR="009A3F30" w:rsidRPr="001538F8" w:rsidRDefault="009A3F30" w:rsidP="009A3F30">
      <w:pPr>
        <w:tabs>
          <w:tab w:val="left" w:pos="1560"/>
        </w:tabs>
        <w:rPr>
          <w:b/>
          <w:bCs/>
          <w:sz w:val="20"/>
          <w:szCs w:val="20"/>
        </w:rPr>
      </w:pPr>
      <w:r w:rsidRPr="001538F8">
        <w:rPr>
          <w:sz w:val="20"/>
          <w:szCs w:val="20"/>
        </w:rPr>
        <w:t>D 05.03.05b.</w:t>
      </w:r>
      <w:r w:rsidRPr="001538F8">
        <w:rPr>
          <w:sz w:val="20"/>
          <w:szCs w:val="20"/>
        </w:rPr>
        <w:tab/>
        <w:t>Nawierzchnia z betonu asfaltowego w</w:t>
      </w:r>
      <w:r w:rsidR="009F289C" w:rsidRPr="001538F8">
        <w:rPr>
          <w:sz w:val="20"/>
          <w:szCs w:val="20"/>
        </w:rPr>
        <w:t xml:space="preserve"> </w:t>
      </w:r>
      <w:r w:rsidRPr="001538F8">
        <w:rPr>
          <w:sz w:val="20"/>
          <w:szCs w:val="20"/>
        </w:rPr>
        <w:t>-</w:t>
      </w:r>
      <w:r w:rsidR="009F289C" w:rsidRPr="001538F8">
        <w:rPr>
          <w:sz w:val="20"/>
          <w:szCs w:val="20"/>
        </w:rPr>
        <w:t xml:space="preserve"> </w:t>
      </w:r>
      <w:proofErr w:type="spellStart"/>
      <w:r w:rsidRPr="001538F8">
        <w:rPr>
          <w:sz w:val="20"/>
          <w:szCs w:val="20"/>
        </w:rPr>
        <w:t>wa</w:t>
      </w:r>
      <w:proofErr w:type="spellEnd"/>
      <w:r w:rsidRPr="001538F8">
        <w:rPr>
          <w:sz w:val="20"/>
          <w:szCs w:val="20"/>
        </w:rPr>
        <w:t xml:space="preserve"> wiążąca i wyrównawcza wg PN-EN……….…85</w:t>
      </w:r>
    </w:p>
    <w:p w14:paraId="4BA23589" w14:textId="227F4803" w:rsidR="009A3F30" w:rsidRPr="001538F8" w:rsidRDefault="009A3F30" w:rsidP="009A3F30">
      <w:pPr>
        <w:tabs>
          <w:tab w:val="left" w:pos="1560"/>
        </w:tabs>
        <w:rPr>
          <w:sz w:val="20"/>
          <w:szCs w:val="20"/>
        </w:rPr>
      </w:pPr>
      <w:r w:rsidRPr="001538F8">
        <w:rPr>
          <w:sz w:val="20"/>
          <w:szCs w:val="20"/>
        </w:rPr>
        <w:t>D 05.03.05a.</w:t>
      </w:r>
      <w:r w:rsidRPr="001538F8">
        <w:rPr>
          <w:sz w:val="20"/>
          <w:szCs w:val="20"/>
        </w:rPr>
        <w:tab/>
        <w:t>Nawierzchnia z betonu asfaltowego w-</w:t>
      </w:r>
      <w:proofErr w:type="spellStart"/>
      <w:r w:rsidRPr="001538F8">
        <w:rPr>
          <w:sz w:val="20"/>
          <w:szCs w:val="20"/>
        </w:rPr>
        <w:t>wa</w:t>
      </w:r>
      <w:proofErr w:type="spellEnd"/>
      <w:r w:rsidRPr="001538F8">
        <w:rPr>
          <w:sz w:val="20"/>
          <w:szCs w:val="20"/>
        </w:rPr>
        <w:t xml:space="preserve"> ścieralna wg PN-EN…………</w:t>
      </w:r>
      <w:r w:rsidR="00E32B3D">
        <w:rPr>
          <w:sz w:val="20"/>
          <w:szCs w:val="20"/>
        </w:rPr>
        <w:t xml:space="preserve">  </w:t>
      </w:r>
      <w:r w:rsidRPr="001538F8">
        <w:rPr>
          <w:sz w:val="20"/>
          <w:szCs w:val="20"/>
        </w:rPr>
        <w:t>………………. 95</w:t>
      </w:r>
    </w:p>
    <w:p w14:paraId="28ECACA7" w14:textId="77777777" w:rsidR="009A3F30" w:rsidRPr="001538F8" w:rsidRDefault="009A3F30" w:rsidP="009A3F30">
      <w:pPr>
        <w:tabs>
          <w:tab w:val="left" w:pos="0"/>
          <w:tab w:val="left" w:pos="1560"/>
        </w:tabs>
        <w:jc w:val="both"/>
        <w:rPr>
          <w:b/>
          <w:bCs/>
          <w:sz w:val="20"/>
          <w:szCs w:val="20"/>
        </w:rPr>
      </w:pPr>
      <w:r w:rsidRPr="001538F8">
        <w:rPr>
          <w:b/>
          <w:bCs/>
          <w:sz w:val="20"/>
          <w:szCs w:val="20"/>
        </w:rPr>
        <w:t>D.06.00.00</w:t>
      </w:r>
      <w:r w:rsidRPr="001538F8">
        <w:rPr>
          <w:b/>
          <w:bCs/>
          <w:sz w:val="20"/>
          <w:szCs w:val="20"/>
        </w:rPr>
        <w:tab/>
        <w:t>ROBOTY WYKOŃCZENIOWE</w:t>
      </w:r>
    </w:p>
    <w:p w14:paraId="42ECD2B5" w14:textId="77777777" w:rsidR="009A3F30" w:rsidRPr="001538F8" w:rsidRDefault="009A3F30" w:rsidP="009A3F30">
      <w:pPr>
        <w:tabs>
          <w:tab w:val="left" w:pos="1560"/>
          <w:tab w:val="right" w:leader="dot" w:pos="9072"/>
        </w:tabs>
        <w:ind w:left="1560" w:hanging="1560"/>
        <w:rPr>
          <w:sz w:val="20"/>
          <w:szCs w:val="20"/>
        </w:rPr>
      </w:pPr>
      <w:r w:rsidRPr="001538F8">
        <w:rPr>
          <w:sz w:val="20"/>
          <w:szCs w:val="20"/>
        </w:rPr>
        <w:t>D.06.03.01a.</w:t>
      </w:r>
      <w:r w:rsidRPr="001538F8">
        <w:rPr>
          <w:sz w:val="20"/>
          <w:szCs w:val="20"/>
        </w:rPr>
        <w:tab/>
        <w:t>Pobocza utwardzone kruszywem łamanym……………………………………………     106</w:t>
      </w:r>
    </w:p>
    <w:p w14:paraId="4C22376E" w14:textId="77777777" w:rsidR="009A3F30" w:rsidRPr="00545C38" w:rsidRDefault="009A3F30" w:rsidP="009A3F30">
      <w:pPr>
        <w:rPr>
          <w:color w:val="FF0000"/>
        </w:rPr>
      </w:pPr>
    </w:p>
    <w:p w14:paraId="57B5657B" w14:textId="77777777" w:rsidR="009A3F30" w:rsidRPr="003D7FE6" w:rsidRDefault="009A3F30" w:rsidP="009A3F30">
      <w:pPr>
        <w:rPr>
          <w:b/>
          <w:sz w:val="18"/>
          <w:szCs w:val="18"/>
        </w:rPr>
      </w:pPr>
      <w:r w:rsidRPr="003D7FE6">
        <w:rPr>
          <w:b/>
          <w:sz w:val="18"/>
          <w:szCs w:val="18"/>
        </w:rPr>
        <w:t>I. CZĘŚĆ OGÓLNA</w:t>
      </w:r>
    </w:p>
    <w:p w14:paraId="6502F673" w14:textId="77777777" w:rsidR="009A3F30" w:rsidRPr="003D7FE6" w:rsidRDefault="009A3F30" w:rsidP="009A3F30">
      <w:pPr>
        <w:tabs>
          <w:tab w:val="left" w:pos="1260"/>
        </w:tabs>
        <w:jc w:val="center"/>
        <w:rPr>
          <w:b/>
          <w:sz w:val="18"/>
          <w:szCs w:val="18"/>
        </w:rPr>
      </w:pPr>
    </w:p>
    <w:p w14:paraId="3DB580A8" w14:textId="132B48BF" w:rsidR="009A3F30" w:rsidRPr="003D7FE6" w:rsidRDefault="00545C38" w:rsidP="00545C38">
      <w:pPr>
        <w:tabs>
          <w:tab w:val="left" w:pos="1260"/>
        </w:tabs>
        <w:rPr>
          <w:b/>
          <w:sz w:val="18"/>
          <w:szCs w:val="18"/>
        </w:rPr>
      </w:pPr>
      <w:r>
        <w:rPr>
          <w:sz w:val="18"/>
          <w:szCs w:val="18"/>
        </w:rPr>
        <w:t xml:space="preserve">Remont </w:t>
      </w:r>
      <w:r w:rsidRPr="00445ED5">
        <w:rPr>
          <w:sz w:val="18"/>
          <w:szCs w:val="18"/>
        </w:rPr>
        <w:t xml:space="preserve"> drogi powiatowej nr </w:t>
      </w:r>
      <w:r w:rsidR="00E32B3D">
        <w:rPr>
          <w:sz w:val="18"/>
          <w:szCs w:val="18"/>
        </w:rPr>
        <w:t>1316</w:t>
      </w:r>
      <w:r w:rsidRPr="00445ED5">
        <w:rPr>
          <w:sz w:val="18"/>
          <w:szCs w:val="18"/>
        </w:rPr>
        <w:t xml:space="preserve">E  </w:t>
      </w:r>
      <w:r w:rsidR="00E32B3D">
        <w:rPr>
          <w:sz w:val="18"/>
          <w:szCs w:val="18"/>
        </w:rPr>
        <w:t>Pod Borem -Raducz</w:t>
      </w:r>
      <w:r>
        <w:rPr>
          <w:sz w:val="18"/>
          <w:szCs w:val="18"/>
        </w:rPr>
        <w:t xml:space="preserve"> na odcinku </w:t>
      </w:r>
      <w:r w:rsidR="00E32B3D">
        <w:rPr>
          <w:sz w:val="18"/>
          <w:szCs w:val="18"/>
        </w:rPr>
        <w:t>od km. 0+150 do km 0+780 (km. roboczy zgodnie z dokumentacją techniczną)</w:t>
      </w:r>
      <w:r>
        <w:rPr>
          <w:sz w:val="18"/>
          <w:szCs w:val="18"/>
        </w:rPr>
        <w:t xml:space="preserve">  </w:t>
      </w:r>
      <w:r w:rsidRPr="004279D5">
        <w:t xml:space="preserve"> </w:t>
      </w:r>
    </w:p>
    <w:p w14:paraId="77156F91" w14:textId="711CB138" w:rsidR="009A3F30" w:rsidRPr="003D7FE6" w:rsidRDefault="009A3F30" w:rsidP="009A3F30">
      <w:pPr>
        <w:rPr>
          <w:sz w:val="18"/>
          <w:szCs w:val="18"/>
        </w:rPr>
      </w:pPr>
      <w:r w:rsidRPr="003D7FE6">
        <w:rPr>
          <w:sz w:val="18"/>
          <w:szCs w:val="18"/>
        </w:rPr>
        <w:t>1</w:t>
      </w:r>
      <w:r w:rsidRPr="00445ED5">
        <w:rPr>
          <w:sz w:val="18"/>
          <w:szCs w:val="18"/>
        </w:rPr>
        <w:t xml:space="preserve">. </w:t>
      </w:r>
      <w:r w:rsidR="00545C38">
        <w:rPr>
          <w:sz w:val="20"/>
          <w:szCs w:val="20"/>
        </w:rPr>
        <w:t>.</w:t>
      </w:r>
      <w:r w:rsidR="00545C38">
        <w:rPr>
          <w:sz w:val="18"/>
          <w:szCs w:val="18"/>
        </w:rPr>
        <w:t xml:space="preserve">Remont </w:t>
      </w:r>
      <w:r w:rsidR="00545C38" w:rsidRPr="00445ED5">
        <w:rPr>
          <w:sz w:val="18"/>
          <w:szCs w:val="18"/>
        </w:rPr>
        <w:t xml:space="preserve"> drogi powiatowej nr </w:t>
      </w:r>
      <w:r w:rsidR="00E32B3D">
        <w:rPr>
          <w:sz w:val="18"/>
          <w:szCs w:val="18"/>
        </w:rPr>
        <w:t>1316</w:t>
      </w:r>
      <w:r w:rsidR="00E32B3D" w:rsidRPr="00445ED5">
        <w:rPr>
          <w:sz w:val="18"/>
          <w:szCs w:val="18"/>
        </w:rPr>
        <w:t xml:space="preserve">E  </w:t>
      </w:r>
      <w:r w:rsidR="00E32B3D">
        <w:rPr>
          <w:sz w:val="18"/>
          <w:szCs w:val="18"/>
        </w:rPr>
        <w:t xml:space="preserve">Pod Borem -Raducz na odcinku od km. 0+150 do km 0+780 w m. Wilkowice obejmuje </w:t>
      </w:r>
      <w:r w:rsidRPr="003D7FE6">
        <w:rPr>
          <w:sz w:val="18"/>
          <w:szCs w:val="18"/>
        </w:rPr>
        <w:t>wykonanie robót budowlanych, zgodnie z dokumentacja projektową, przedmiarem</w:t>
      </w:r>
      <w:r>
        <w:rPr>
          <w:sz w:val="18"/>
          <w:szCs w:val="18"/>
        </w:rPr>
        <w:t xml:space="preserve"> </w:t>
      </w:r>
      <w:r w:rsidRPr="003D7FE6">
        <w:rPr>
          <w:sz w:val="18"/>
          <w:szCs w:val="18"/>
        </w:rPr>
        <w:t xml:space="preserve"> robót, projektem stałej    organizacją ruchu.</w:t>
      </w:r>
    </w:p>
    <w:p w14:paraId="0C65F2E8" w14:textId="77777777" w:rsidR="009A3F30" w:rsidRPr="003D7FE6" w:rsidRDefault="009A3F30" w:rsidP="009A3F30">
      <w:pPr>
        <w:pStyle w:val="Akapitzlist"/>
        <w:ind w:left="0"/>
        <w:contextualSpacing/>
        <w:rPr>
          <w:color w:val="000000"/>
          <w:sz w:val="18"/>
          <w:szCs w:val="18"/>
        </w:rPr>
      </w:pPr>
      <w:r w:rsidRPr="003D7FE6">
        <w:rPr>
          <w:color w:val="000000"/>
          <w:sz w:val="18"/>
          <w:szCs w:val="18"/>
        </w:rPr>
        <w:t>2. Uporządkowanie pasów drogowych po wykonanych robotach,</w:t>
      </w:r>
    </w:p>
    <w:p w14:paraId="3E24710B" w14:textId="77777777" w:rsidR="009A3F30" w:rsidRPr="003D7FE6" w:rsidRDefault="009A3F30" w:rsidP="009A3F30">
      <w:pPr>
        <w:tabs>
          <w:tab w:val="left" w:pos="3240"/>
        </w:tabs>
        <w:jc w:val="both"/>
        <w:rPr>
          <w:sz w:val="18"/>
          <w:szCs w:val="18"/>
        </w:rPr>
      </w:pPr>
      <w:r w:rsidRPr="003D7FE6">
        <w:rPr>
          <w:sz w:val="18"/>
          <w:szCs w:val="18"/>
        </w:rPr>
        <w:t xml:space="preserve">3. Materiały z rozbiórki, w tym gruz i zanieczyszczenia oraz nieprzydatny nadmiar gruntu stanowią własność Wykonawcy i winny być usunięte poza teren budowy, przy przestrzeganiu przepisów ustawy z dnia 14 grudnia 2012r. o odpadach </w:t>
      </w:r>
      <w:r>
        <w:rPr>
          <w:sz w:val="18"/>
          <w:szCs w:val="18"/>
        </w:rPr>
        <w:t xml:space="preserve"> </w:t>
      </w:r>
      <w:r w:rsidRPr="003D7FE6">
        <w:rPr>
          <w:sz w:val="18"/>
          <w:szCs w:val="18"/>
        </w:rPr>
        <w:t xml:space="preserve"> </w:t>
      </w:r>
      <w:r w:rsidRPr="00485456">
        <w:rPr>
          <w:sz w:val="18"/>
          <w:szCs w:val="18"/>
        </w:rPr>
        <w:t>(Dz.U.2019.701 tj.</w:t>
      </w:r>
      <w:r>
        <w:rPr>
          <w:color w:val="FF0000"/>
          <w:sz w:val="18"/>
          <w:szCs w:val="18"/>
        </w:rPr>
        <w:t xml:space="preserve"> </w:t>
      </w:r>
      <w:r w:rsidRPr="003D7FE6">
        <w:rPr>
          <w:sz w:val="18"/>
          <w:szCs w:val="18"/>
        </w:rPr>
        <w:t xml:space="preserve"> ze zmianami). Wykonawcę obciążają wszelkie obowiązki i koszty wynikające z przepisów ustawy o odpadach.   </w:t>
      </w:r>
    </w:p>
    <w:p w14:paraId="171186C5" w14:textId="77777777" w:rsidR="009A3F30" w:rsidRPr="003D7FE6" w:rsidRDefault="009A3F30" w:rsidP="009A3F30">
      <w:pPr>
        <w:jc w:val="both"/>
        <w:rPr>
          <w:sz w:val="18"/>
          <w:szCs w:val="18"/>
        </w:rPr>
      </w:pPr>
      <w:r w:rsidRPr="003D7FE6">
        <w:rPr>
          <w:sz w:val="18"/>
          <w:szCs w:val="18"/>
        </w:rPr>
        <w:t>4. 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166BE9E4" w14:textId="77777777" w:rsidR="009A3F30" w:rsidRPr="003D7FE6" w:rsidRDefault="009A3F30" w:rsidP="009A3F30">
      <w:pPr>
        <w:jc w:val="both"/>
        <w:rPr>
          <w:sz w:val="18"/>
          <w:szCs w:val="18"/>
        </w:rPr>
      </w:pPr>
      <w:r w:rsidRPr="003D7FE6">
        <w:rPr>
          <w:sz w:val="18"/>
          <w:szCs w:val="18"/>
        </w:rPr>
        <w:t>5. Prace ziemne nad istniejącymi kablami energetycznymi  NN prowadzić ręcznie ze szczególną ostrożnością.</w:t>
      </w:r>
    </w:p>
    <w:p w14:paraId="44F89DC1" w14:textId="77777777" w:rsidR="009A3F30" w:rsidRPr="003D7FE6" w:rsidRDefault="009A3F30" w:rsidP="009A3F30">
      <w:pPr>
        <w:jc w:val="both"/>
        <w:rPr>
          <w:sz w:val="18"/>
          <w:szCs w:val="18"/>
        </w:rPr>
      </w:pPr>
      <w:r w:rsidRPr="003D7FE6">
        <w:rPr>
          <w:sz w:val="18"/>
          <w:szCs w:val="18"/>
        </w:rPr>
        <w:t>6. Prace w pobliżu istniejących drzew prowadzić ręcznie, bez uszkodzeń ich koron i systemu korzeniowego.</w:t>
      </w:r>
    </w:p>
    <w:p w14:paraId="10C8CB5C" w14:textId="77777777" w:rsidR="009A3F30" w:rsidRPr="003D7FE6" w:rsidRDefault="009A3F30" w:rsidP="009A3F30">
      <w:pPr>
        <w:spacing w:line="276" w:lineRule="auto"/>
        <w:jc w:val="both"/>
        <w:rPr>
          <w:color w:val="000000"/>
          <w:sz w:val="18"/>
          <w:szCs w:val="18"/>
        </w:rPr>
      </w:pPr>
      <w:r w:rsidRPr="003D7FE6">
        <w:rPr>
          <w:sz w:val="18"/>
          <w:szCs w:val="18"/>
        </w:rPr>
        <w:t>7</w:t>
      </w:r>
      <w:r w:rsidRPr="003D7FE6">
        <w:rPr>
          <w:color w:val="000000"/>
          <w:sz w:val="18"/>
          <w:szCs w:val="18"/>
        </w:rPr>
        <w:t xml:space="preserve">. Istniejące zjazdy do posesji należy przełożyć  na całej szerokości  pasa drogowego do rzędnych projektowanych  drogi ( koszty należy uwzględnić w cenie ofertowej). </w:t>
      </w:r>
    </w:p>
    <w:p w14:paraId="022E3E86" w14:textId="77777777" w:rsidR="009A3F30" w:rsidRPr="003D7FE6" w:rsidRDefault="009A3F30" w:rsidP="009A3F30">
      <w:pPr>
        <w:jc w:val="both"/>
        <w:rPr>
          <w:sz w:val="18"/>
          <w:szCs w:val="18"/>
        </w:rPr>
      </w:pPr>
      <w:r w:rsidRPr="003D7FE6">
        <w:rPr>
          <w:color w:val="000000"/>
          <w:sz w:val="18"/>
          <w:szCs w:val="18"/>
        </w:rPr>
        <w:t xml:space="preserve"> </w:t>
      </w:r>
      <w:r w:rsidRPr="003D7FE6">
        <w:rPr>
          <w:sz w:val="18"/>
          <w:szCs w:val="18"/>
        </w:rPr>
        <w:t>8. Zamawiający nie zapewnia energii elektrycznej , wody i zaplecza techniczno biurowego na plac budowy.</w:t>
      </w:r>
    </w:p>
    <w:p w14:paraId="432153B3" w14:textId="77777777" w:rsidR="009A3F30" w:rsidRPr="003D7FE6" w:rsidRDefault="009A3F30" w:rsidP="009A3F30">
      <w:pPr>
        <w:rPr>
          <w:sz w:val="18"/>
          <w:szCs w:val="18"/>
        </w:rPr>
      </w:pPr>
      <w:r w:rsidRPr="003D7FE6">
        <w:rPr>
          <w:sz w:val="18"/>
          <w:szCs w:val="18"/>
        </w:rPr>
        <w:t>9. Wykonawca we własnym zakresie w uzgodnieniu z Zamawiającym i właścicielem  danego terenu zorg</w:t>
      </w:r>
      <w:r w:rsidR="00C549AA">
        <w:rPr>
          <w:sz w:val="18"/>
          <w:szCs w:val="18"/>
        </w:rPr>
        <w:t>anizuje plac i zaplecze budowy.</w:t>
      </w:r>
    </w:p>
    <w:p w14:paraId="7094DCA2" w14:textId="77777777" w:rsidR="009A3F30" w:rsidRPr="003D7FE6" w:rsidRDefault="009A3F30" w:rsidP="009A3F30">
      <w:pPr>
        <w:jc w:val="both"/>
        <w:rPr>
          <w:sz w:val="18"/>
          <w:szCs w:val="18"/>
        </w:rPr>
      </w:pPr>
      <w:r w:rsidRPr="003D7FE6">
        <w:rPr>
          <w:b/>
          <w:sz w:val="18"/>
          <w:szCs w:val="18"/>
        </w:rPr>
        <w:t xml:space="preserve">II. </w:t>
      </w:r>
      <w:r w:rsidRPr="003D7FE6">
        <w:rPr>
          <w:sz w:val="18"/>
          <w:szCs w:val="18"/>
        </w:rPr>
        <w:t>Szczegółowe specyfikacje techniczne wykonania poszczególnych asortymentów robót  zawierające:</w:t>
      </w:r>
    </w:p>
    <w:p w14:paraId="19E12532" w14:textId="77777777" w:rsidR="009A3F30" w:rsidRDefault="009A3F30" w:rsidP="009A3F30">
      <w:pPr>
        <w:ind w:left="142"/>
        <w:jc w:val="both"/>
        <w:rPr>
          <w:sz w:val="18"/>
          <w:szCs w:val="18"/>
        </w:rPr>
      </w:pPr>
      <w:r w:rsidRPr="003D7FE6">
        <w:rPr>
          <w:sz w:val="18"/>
          <w:szCs w:val="18"/>
        </w:rPr>
        <w:t xml:space="preserve"> - określenia podstawowe, zawierające definicje pojęć i określeń nigdzie</w:t>
      </w:r>
      <w:r>
        <w:rPr>
          <w:sz w:val="18"/>
          <w:szCs w:val="18"/>
        </w:rPr>
        <w:t xml:space="preserve"> wcześniej niezdefiniowanych, </w:t>
      </w:r>
    </w:p>
    <w:p w14:paraId="6D5CA9D5" w14:textId="77777777" w:rsidR="009A3F30" w:rsidRPr="003D7FE6" w:rsidRDefault="009A3F30" w:rsidP="009A3F30">
      <w:pPr>
        <w:ind w:left="142"/>
        <w:jc w:val="both"/>
        <w:rPr>
          <w:sz w:val="18"/>
          <w:szCs w:val="18"/>
        </w:rPr>
      </w:pPr>
      <w:r>
        <w:rPr>
          <w:sz w:val="18"/>
          <w:szCs w:val="18"/>
        </w:rPr>
        <w:t xml:space="preserve">   a</w:t>
      </w:r>
      <w:r w:rsidRPr="003D7FE6">
        <w:rPr>
          <w:sz w:val="18"/>
          <w:szCs w:val="18"/>
        </w:rPr>
        <w:t xml:space="preserve"> wymagając</w:t>
      </w:r>
      <w:r>
        <w:rPr>
          <w:sz w:val="18"/>
          <w:szCs w:val="18"/>
        </w:rPr>
        <w:t xml:space="preserve">ych </w:t>
      </w:r>
      <w:r w:rsidRPr="003D7FE6">
        <w:rPr>
          <w:sz w:val="18"/>
          <w:szCs w:val="18"/>
        </w:rPr>
        <w:t xml:space="preserve">zdefiniowania w celu jednoznacznego rozumienia zapisów dokumentacji projektowej </w:t>
      </w:r>
      <w:r w:rsidRPr="003D7FE6">
        <w:rPr>
          <w:sz w:val="18"/>
          <w:szCs w:val="18"/>
        </w:rPr>
        <w:br/>
        <w:t xml:space="preserve">    i   specyfikacji technicznej  wykonania i odbioru robót ( D.000  Wymagania ogólne),</w:t>
      </w:r>
    </w:p>
    <w:p w14:paraId="16EC32D6" w14:textId="77777777" w:rsidR="009A3F30" w:rsidRPr="003D7FE6" w:rsidRDefault="009A3F30" w:rsidP="009A3F30">
      <w:pPr>
        <w:ind w:left="142"/>
        <w:jc w:val="both"/>
        <w:rPr>
          <w:sz w:val="18"/>
          <w:szCs w:val="18"/>
        </w:rPr>
      </w:pPr>
      <w:r w:rsidRPr="003D7FE6">
        <w:rPr>
          <w:sz w:val="18"/>
          <w:szCs w:val="18"/>
        </w:rPr>
        <w:t xml:space="preserve">-  wymagania dotyczące właściwości wyrobów budowlanych oraz niezbędne wymagania związane z ich   </w:t>
      </w:r>
    </w:p>
    <w:p w14:paraId="7E67094A" w14:textId="77777777" w:rsidR="009A3F30" w:rsidRPr="003D7FE6" w:rsidRDefault="009A3F30" w:rsidP="009A3F30">
      <w:pPr>
        <w:ind w:left="142"/>
        <w:jc w:val="both"/>
        <w:rPr>
          <w:sz w:val="18"/>
          <w:szCs w:val="18"/>
        </w:rPr>
      </w:pPr>
      <w:r w:rsidRPr="003D7FE6">
        <w:rPr>
          <w:sz w:val="18"/>
          <w:szCs w:val="18"/>
        </w:rPr>
        <w:t xml:space="preserve">    przechowywaniem, transportem, warunkami dostawy, składowaniem i kontrolą jakości,</w:t>
      </w:r>
    </w:p>
    <w:p w14:paraId="51DC5C02" w14:textId="77777777" w:rsidR="009A3F30" w:rsidRPr="003D7FE6" w:rsidRDefault="009A3F30" w:rsidP="009A3F30">
      <w:pPr>
        <w:ind w:left="142"/>
        <w:jc w:val="both"/>
        <w:rPr>
          <w:sz w:val="18"/>
          <w:szCs w:val="18"/>
        </w:rPr>
      </w:pPr>
      <w:r w:rsidRPr="003D7FE6">
        <w:rPr>
          <w:sz w:val="18"/>
          <w:szCs w:val="18"/>
        </w:rPr>
        <w:t xml:space="preserve">-  wymagania dotyczące sprzętu i maszyn niezbędnych lub zalecanych do wykonania robót zgodnie z założoną </w:t>
      </w:r>
    </w:p>
    <w:p w14:paraId="0DC2A9F2" w14:textId="77777777" w:rsidR="009A3F30" w:rsidRPr="003D7FE6" w:rsidRDefault="009A3F30" w:rsidP="009A3F30">
      <w:pPr>
        <w:ind w:left="142"/>
        <w:jc w:val="both"/>
        <w:rPr>
          <w:sz w:val="18"/>
          <w:szCs w:val="18"/>
        </w:rPr>
      </w:pPr>
      <w:r w:rsidRPr="003D7FE6">
        <w:rPr>
          <w:sz w:val="18"/>
          <w:szCs w:val="18"/>
        </w:rPr>
        <w:t xml:space="preserve">    jakością,</w:t>
      </w:r>
    </w:p>
    <w:p w14:paraId="7FFE6DFF" w14:textId="77777777" w:rsidR="009A3F30" w:rsidRPr="003D7FE6" w:rsidRDefault="009A3F30" w:rsidP="009A3F30">
      <w:pPr>
        <w:ind w:left="142"/>
        <w:jc w:val="both"/>
        <w:rPr>
          <w:sz w:val="18"/>
          <w:szCs w:val="18"/>
        </w:rPr>
      </w:pPr>
      <w:r w:rsidRPr="003D7FE6">
        <w:rPr>
          <w:sz w:val="18"/>
          <w:szCs w:val="18"/>
        </w:rPr>
        <w:t>-  wymagania dotyczące środków transportu,</w:t>
      </w:r>
    </w:p>
    <w:p w14:paraId="5ECEBB9B" w14:textId="77777777" w:rsidR="009A3F30" w:rsidRPr="003D7FE6" w:rsidRDefault="009A3F30" w:rsidP="009A3F30">
      <w:pPr>
        <w:ind w:left="142"/>
        <w:jc w:val="both"/>
        <w:rPr>
          <w:sz w:val="18"/>
          <w:szCs w:val="18"/>
        </w:rPr>
      </w:pPr>
      <w:r w:rsidRPr="003D7FE6">
        <w:rPr>
          <w:sz w:val="18"/>
          <w:szCs w:val="18"/>
        </w:rPr>
        <w:t xml:space="preserve">-  wymagania dotyczące wykonania robót z podaniem sposobu wykończenia poszczególnych elementów, </w:t>
      </w:r>
    </w:p>
    <w:p w14:paraId="3C001FC5" w14:textId="77777777" w:rsidR="009A3F30" w:rsidRPr="003D7FE6" w:rsidRDefault="009A3F30" w:rsidP="009A3F30">
      <w:pPr>
        <w:ind w:left="142"/>
        <w:jc w:val="both"/>
        <w:rPr>
          <w:sz w:val="18"/>
          <w:szCs w:val="18"/>
        </w:rPr>
      </w:pPr>
      <w:r w:rsidRPr="003D7FE6">
        <w:rPr>
          <w:sz w:val="18"/>
          <w:szCs w:val="18"/>
        </w:rPr>
        <w:t xml:space="preserve">    tolerancji  wymiarowych, szczegółów technologicznych,</w:t>
      </w:r>
    </w:p>
    <w:p w14:paraId="6BCFA912" w14:textId="77777777" w:rsidR="009A3F30" w:rsidRPr="003D7FE6" w:rsidRDefault="009A3F30" w:rsidP="009A3F30">
      <w:pPr>
        <w:ind w:left="142"/>
        <w:jc w:val="both"/>
        <w:rPr>
          <w:sz w:val="18"/>
          <w:szCs w:val="18"/>
        </w:rPr>
      </w:pPr>
      <w:r w:rsidRPr="003D7FE6">
        <w:rPr>
          <w:sz w:val="18"/>
          <w:szCs w:val="18"/>
        </w:rPr>
        <w:t xml:space="preserve">-  opis działań związanych z kontrolą, badaniami oraz odbiorem robót w nawiązaniu do dokumentów </w:t>
      </w:r>
    </w:p>
    <w:p w14:paraId="189615F2" w14:textId="77777777" w:rsidR="009A3F30" w:rsidRPr="003D7FE6" w:rsidRDefault="009A3F30" w:rsidP="009A3F30">
      <w:pPr>
        <w:ind w:left="142"/>
        <w:jc w:val="both"/>
        <w:rPr>
          <w:sz w:val="18"/>
          <w:szCs w:val="18"/>
        </w:rPr>
      </w:pPr>
      <w:r w:rsidRPr="003D7FE6">
        <w:rPr>
          <w:sz w:val="18"/>
          <w:szCs w:val="18"/>
        </w:rPr>
        <w:t xml:space="preserve">    odniesienia  (dokumenty będące podstawą do wykonania robót, w tym wszystkie elementy dokumentacji </w:t>
      </w:r>
    </w:p>
    <w:p w14:paraId="50D4A8E0" w14:textId="77777777" w:rsidR="009A3F30" w:rsidRPr="003D7FE6" w:rsidRDefault="009A3F30" w:rsidP="009A3F30">
      <w:pPr>
        <w:ind w:left="142"/>
        <w:jc w:val="both"/>
        <w:rPr>
          <w:sz w:val="18"/>
          <w:szCs w:val="18"/>
        </w:rPr>
      </w:pPr>
      <w:r w:rsidRPr="003D7FE6">
        <w:rPr>
          <w:sz w:val="18"/>
          <w:szCs w:val="18"/>
        </w:rPr>
        <w:t xml:space="preserve">    projektowej, normy,  aprobaty  techniczne oraz inne dokumenty i ustalenia techniczne),</w:t>
      </w:r>
    </w:p>
    <w:p w14:paraId="095F698D" w14:textId="77777777" w:rsidR="009A3F30" w:rsidRPr="003D7FE6" w:rsidRDefault="009A3F30" w:rsidP="009A3F30">
      <w:pPr>
        <w:ind w:left="142"/>
        <w:jc w:val="both"/>
        <w:rPr>
          <w:sz w:val="18"/>
          <w:szCs w:val="18"/>
        </w:rPr>
      </w:pPr>
      <w:r w:rsidRPr="003D7FE6">
        <w:rPr>
          <w:sz w:val="18"/>
          <w:szCs w:val="18"/>
        </w:rPr>
        <w:lastRenderedPageBreak/>
        <w:t>-  wymagania dotyczące przedmiaru i obmiaru robót,</w:t>
      </w:r>
    </w:p>
    <w:p w14:paraId="2C610756" w14:textId="77777777" w:rsidR="009A3F30" w:rsidRPr="003D7FE6" w:rsidRDefault="009A3F30" w:rsidP="009A3F30">
      <w:pPr>
        <w:ind w:left="142"/>
        <w:jc w:val="both"/>
        <w:rPr>
          <w:sz w:val="18"/>
          <w:szCs w:val="18"/>
        </w:rPr>
      </w:pPr>
      <w:r w:rsidRPr="003D7FE6">
        <w:rPr>
          <w:sz w:val="18"/>
          <w:szCs w:val="18"/>
        </w:rPr>
        <w:t>-  opis sposobu odbioru robót,</w:t>
      </w:r>
    </w:p>
    <w:p w14:paraId="2163422A" w14:textId="77777777" w:rsidR="009A3F30" w:rsidRDefault="009A3F30" w:rsidP="009A3F30">
      <w:pPr>
        <w:rPr>
          <w:b/>
          <w:sz w:val="18"/>
          <w:szCs w:val="18"/>
        </w:rPr>
      </w:pPr>
      <w:r w:rsidRPr="000425AA">
        <w:rPr>
          <w:b/>
          <w:sz w:val="18"/>
          <w:szCs w:val="18"/>
        </w:rPr>
        <w:t xml:space="preserve">Uwagi końcowe: </w:t>
      </w:r>
    </w:p>
    <w:p w14:paraId="77EE0984" w14:textId="77777777" w:rsidR="009A3F30" w:rsidRPr="002B5AA3" w:rsidRDefault="009A3F30" w:rsidP="009A3F30">
      <w:pPr>
        <w:rPr>
          <w:sz w:val="18"/>
          <w:szCs w:val="18"/>
        </w:rPr>
      </w:pPr>
      <w:r w:rsidRPr="002B5AA3">
        <w:rPr>
          <w:sz w:val="18"/>
          <w:szCs w:val="18"/>
        </w:rPr>
        <w:t>Rozwiązania równoważne.</w:t>
      </w:r>
    </w:p>
    <w:p w14:paraId="01EFF901" w14:textId="77777777" w:rsidR="009A3F30" w:rsidRPr="00510E06" w:rsidRDefault="009A3F30" w:rsidP="009A3F30">
      <w:pPr>
        <w:pStyle w:val="Akapitzlist"/>
        <w:autoSpaceDE w:val="0"/>
        <w:autoSpaceDN w:val="0"/>
        <w:adjustRightInd w:val="0"/>
        <w:ind w:left="993"/>
        <w:jc w:val="both"/>
        <w:rPr>
          <w:bCs/>
          <w:color w:val="000000"/>
          <w:sz w:val="16"/>
          <w:szCs w:val="16"/>
        </w:rPr>
      </w:pPr>
      <w:r w:rsidRPr="00510E06">
        <w:rPr>
          <w:bCs/>
          <w:color w:val="000000"/>
          <w:sz w:val="16"/>
          <w:szCs w:val="16"/>
        </w:rPr>
        <w:t xml:space="preserve">W przypadku użycia w projekcie uproszczonym- wykonawczym i niniejszych specyfikacjach technicznych odniesień do norm, europejskich ocen technicznych, aprobat, specyfikacji technicznych i systemów referencji technicznych, o których mowa w art. 30 ust. 1 pkt 2 i ust. 3 </w:t>
      </w:r>
      <w:proofErr w:type="spellStart"/>
      <w:r w:rsidRPr="00510E06">
        <w:rPr>
          <w:bCs/>
          <w:color w:val="000000"/>
          <w:sz w:val="16"/>
          <w:szCs w:val="16"/>
        </w:rPr>
        <w:t>Pzp</w:t>
      </w:r>
      <w:proofErr w:type="spellEnd"/>
      <w:r w:rsidRPr="00510E06">
        <w:rPr>
          <w:bCs/>
          <w:color w:val="000000"/>
          <w:sz w:val="16"/>
          <w:szCs w:val="16"/>
        </w:rPr>
        <w:t xml:space="preserve"> zamawiający dopuszcza rozwiązania równoważne opisywanym. Wykonawca analizując dokumentację projektową  i </w:t>
      </w:r>
      <w:proofErr w:type="spellStart"/>
      <w:r w:rsidRPr="00510E06">
        <w:rPr>
          <w:bCs/>
          <w:color w:val="000000"/>
          <w:sz w:val="16"/>
          <w:szCs w:val="16"/>
        </w:rPr>
        <w:t>STWiORB</w:t>
      </w:r>
      <w:proofErr w:type="spellEnd"/>
      <w:r w:rsidRPr="00510E06">
        <w:rPr>
          <w:bCs/>
          <w:color w:val="000000"/>
          <w:sz w:val="16"/>
          <w:szCs w:val="16"/>
        </w:rPr>
        <w:t xml:space="preserve"> powinien założyć, że każdemu odniesieniu o którym mowa w art. 30 ust. 1 pkt 2 i ust. 3 </w:t>
      </w:r>
      <w:proofErr w:type="spellStart"/>
      <w:r w:rsidRPr="00510E06">
        <w:rPr>
          <w:bCs/>
          <w:color w:val="000000"/>
          <w:sz w:val="16"/>
          <w:szCs w:val="16"/>
        </w:rPr>
        <w:t>Pzp</w:t>
      </w:r>
      <w:proofErr w:type="spellEnd"/>
      <w:r w:rsidRPr="00510E06">
        <w:rPr>
          <w:bCs/>
          <w:color w:val="000000"/>
          <w:sz w:val="16"/>
          <w:szCs w:val="16"/>
        </w:rPr>
        <w:t xml:space="preserve"> użytemu w projekcie uproszczonym- wykonawczym i </w:t>
      </w:r>
      <w:proofErr w:type="spellStart"/>
      <w:r w:rsidRPr="00510E06">
        <w:rPr>
          <w:bCs/>
          <w:color w:val="000000"/>
          <w:sz w:val="16"/>
          <w:szCs w:val="16"/>
        </w:rPr>
        <w:t>STWiORB</w:t>
      </w:r>
      <w:proofErr w:type="spellEnd"/>
      <w:r w:rsidRPr="00510E06">
        <w:rPr>
          <w:bCs/>
          <w:color w:val="000000"/>
          <w:sz w:val="16"/>
          <w:szCs w:val="16"/>
        </w:rPr>
        <w:t xml:space="preserve"> towarzyszy wyraz </w:t>
      </w:r>
      <w:r w:rsidRPr="00510E06">
        <w:rPr>
          <w:bCs/>
          <w:i/>
          <w:color w:val="000000"/>
          <w:sz w:val="16"/>
          <w:szCs w:val="16"/>
        </w:rPr>
        <w:t>„lub równoważne".</w:t>
      </w:r>
    </w:p>
    <w:p w14:paraId="6E304C24" w14:textId="77777777" w:rsidR="009A3F30" w:rsidRPr="00510E06" w:rsidRDefault="009A3F30" w:rsidP="009A3F30">
      <w:pPr>
        <w:pStyle w:val="Akapitzlist"/>
        <w:autoSpaceDE w:val="0"/>
        <w:autoSpaceDN w:val="0"/>
        <w:adjustRightInd w:val="0"/>
        <w:ind w:left="993"/>
        <w:jc w:val="both"/>
        <w:rPr>
          <w:bCs/>
          <w:color w:val="000000"/>
          <w:sz w:val="16"/>
          <w:szCs w:val="16"/>
        </w:rPr>
      </w:pPr>
      <w:r w:rsidRPr="00510E06">
        <w:rPr>
          <w:bCs/>
          <w:color w:val="000000"/>
          <w:sz w:val="16"/>
          <w:szCs w:val="16"/>
        </w:rPr>
        <w:t>W przypadku, gdy w projekcie uproszczonym- wykonawczym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31F64A44" w14:textId="62F8BAA3" w:rsidR="009A3F30" w:rsidRPr="005F3ABD" w:rsidRDefault="009A3F30" w:rsidP="005F3ABD">
      <w:pPr>
        <w:pStyle w:val="Akapitzlist"/>
        <w:autoSpaceDE w:val="0"/>
        <w:autoSpaceDN w:val="0"/>
        <w:adjustRightInd w:val="0"/>
        <w:ind w:left="993"/>
        <w:jc w:val="both"/>
        <w:rPr>
          <w:bCs/>
          <w:color w:val="000000"/>
          <w:sz w:val="16"/>
          <w:szCs w:val="16"/>
        </w:rPr>
      </w:pPr>
      <w:r w:rsidRPr="00510E06">
        <w:rPr>
          <w:bCs/>
          <w:color w:val="000000"/>
          <w:sz w:val="16"/>
          <w:szCs w:val="16"/>
        </w:rPr>
        <w:t xml:space="preserve">Użycie w projekcie </w:t>
      </w:r>
      <w:r>
        <w:rPr>
          <w:bCs/>
          <w:color w:val="000000"/>
          <w:sz w:val="16"/>
          <w:szCs w:val="16"/>
        </w:rPr>
        <w:t>budowlano</w:t>
      </w:r>
      <w:r w:rsidRPr="00510E06">
        <w:rPr>
          <w:bCs/>
          <w:color w:val="000000"/>
          <w:sz w:val="16"/>
          <w:szCs w:val="16"/>
        </w:rPr>
        <w:t xml:space="preserve">- wykonawczym i </w:t>
      </w:r>
      <w:proofErr w:type="spellStart"/>
      <w:r w:rsidRPr="00510E06">
        <w:rPr>
          <w:bCs/>
          <w:color w:val="000000"/>
          <w:sz w:val="16"/>
          <w:szCs w:val="16"/>
        </w:rPr>
        <w:t>STWiORB</w:t>
      </w:r>
      <w:proofErr w:type="spellEnd"/>
      <w:r w:rsidRPr="00510E06">
        <w:rPr>
          <w:bCs/>
          <w:color w:val="000000"/>
          <w:sz w:val="16"/>
          <w:szCs w:val="16"/>
        </w:rPr>
        <w:t xml:space="preserve">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r>
        <w:rPr>
          <w:bCs/>
          <w:color w:val="000000"/>
          <w:sz w:val="16"/>
          <w:szCs w:val="16"/>
        </w:rPr>
        <w:t xml:space="preserve"> </w:t>
      </w:r>
      <w:r w:rsidRPr="00510E06">
        <w:rPr>
          <w:bCs/>
          <w:color w:val="000000"/>
          <w:sz w:val="16"/>
          <w:szCs w:val="16"/>
        </w:rPr>
        <w:t xml:space="preserve">Użycie w projekcie uproszczonym- wykonawczym i </w:t>
      </w:r>
      <w:proofErr w:type="spellStart"/>
      <w:r w:rsidRPr="00510E06">
        <w:rPr>
          <w:bCs/>
          <w:color w:val="000000"/>
          <w:sz w:val="16"/>
          <w:szCs w:val="16"/>
        </w:rPr>
        <w:t>STWiORB</w:t>
      </w:r>
      <w:proofErr w:type="spellEnd"/>
      <w:r w:rsidRPr="00510E06">
        <w:rPr>
          <w:bCs/>
          <w:color w:val="000000"/>
          <w:sz w:val="16"/>
          <w:szCs w:val="16"/>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w:t>
      </w:r>
      <w:r w:rsidR="00C549AA">
        <w:rPr>
          <w:bCs/>
          <w:color w:val="000000"/>
          <w:sz w:val="16"/>
          <w:szCs w:val="16"/>
        </w:rPr>
        <w:t xml:space="preserve">u wykonawcy, oraz pod warunkiem, </w:t>
      </w:r>
      <w:r w:rsidRPr="00C549AA">
        <w:rPr>
          <w:bCs/>
          <w:color w:val="000000"/>
          <w:sz w:val="16"/>
          <w:szCs w:val="16"/>
        </w:rPr>
        <w:t>że dany wykonawca udowodni, że wykonywane przez niego roboty budowlane, dostawy lub usługi spełniają wymogi lub kryteria określone w opisie przedmiotu zamówienia, kryteriach oceny ofert lub warunkach realizacji zamówienia.</w:t>
      </w:r>
    </w:p>
    <w:p w14:paraId="508BEBDE" w14:textId="77777777" w:rsidR="009A3F30" w:rsidRPr="000425AA" w:rsidRDefault="009A3F30" w:rsidP="009A3F30">
      <w:pPr>
        <w:pStyle w:val="Default"/>
        <w:spacing w:after="24"/>
        <w:rPr>
          <w:sz w:val="18"/>
          <w:szCs w:val="18"/>
        </w:rPr>
      </w:pPr>
    </w:p>
    <w:p w14:paraId="22E48355" w14:textId="77777777" w:rsidR="009A3F30" w:rsidRPr="00D964CA" w:rsidRDefault="009A3F30" w:rsidP="009A3F30">
      <w:pPr>
        <w:jc w:val="both"/>
        <w:rPr>
          <w:color w:val="000000"/>
          <w:sz w:val="20"/>
          <w:szCs w:val="20"/>
        </w:rPr>
      </w:pPr>
      <w:r w:rsidRPr="00D964CA">
        <w:rPr>
          <w:color w:val="000000"/>
          <w:sz w:val="20"/>
          <w:szCs w:val="20"/>
        </w:rPr>
        <w:t>Nomenklatura  w</w:t>
      </w:r>
      <w:r>
        <w:rPr>
          <w:color w:val="000000"/>
          <w:sz w:val="20"/>
          <w:szCs w:val="20"/>
        </w:rPr>
        <w:t xml:space="preserve">g </w:t>
      </w:r>
      <w:r w:rsidRPr="00D964CA">
        <w:rPr>
          <w:color w:val="000000"/>
          <w:sz w:val="20"/>
          <w:szCs w:val="20"/>
        </w:rPr>
        <w:t xml:space="preserve"> Wspólnego  Słownika Zamówień CPV:</w:t>
      </w:r>
    </w:p>
    <w:p w14:paraId="338F2BFF" w14:textId="77777777" w:rsidR="009A3F30" w:rsidRPr="00A443DF" w:rsidRDefault="009A3F30" w:rsidP="009A3F30">
      <w:pPr>
        <w:jc w:val="both"/>
        <w:rPr>
          <w:color w:val="000000"/>
          <w:sz w:val="18"/>
          <w:szCs w:val="18"/>
        </w:rPr>
      </w:pPr>
      <w:r w:rsidRPr="00A443DF">
        <w:rPr>
          <w:color w:val="000000"/>
          <w:sz w:val="18"/>
          <w:szCs w:val="18"/>
        </w:rPr>
        <w:t>45.23.31.40- 2 Roboty drogowe</w:t>
      </w:r>
    </w:p>
    <w:p w14:paraId="1697A07E" w14:textId="77777777" w:rsidR="009A3F30" w:rsidRDefault="009A3F30" w:rsidP="009A3F30">
      <w:pPr>
        <w:jc w:val="both"/>
        <w:rPr>
          <w:color w:val="000000"/>
          <w:sz w:val="18"/>
          <w:szCs w:val="18"/>
        </w:rPr>
      </w:pPr>
      <w:r w:rsidRPr="00A443DF">
        <w:rPr>
          <w:color w:val="000000"/>
          <w:sz w:val="18"/>
          <w:szCs w:val="18"/>
        </w:rPr>
        <w:t>45.23.32.20- 7 Roboty w zakresie nawierzchni dróg</w:t>
      </w:r>
    </w:p>
    <w:p w14:paraId="51F4C6DB" w14:textId="77777777" w:rsidR="009A3F30" w:rsidRDefault="009A3F30" w:rsidP="009A3F30">
      <w:pPr>
        <w:jc w:val="both"/>
        <w:rPr>
          <w:color w:val="FF0000"/>
          <w:sz w:val="20"/>
          <w:szCs w:val="20"/>
        </w:rPr>
      </w:pPr>
      <w:r>
        <w:rPr>
          <w:rFonts w:cs="Arial"/>
          <w:sz w:val="18"/>
          <w:szCs w:val="18"/>
        </w:rPr>
        <w:t xml:space="preserve"> </w:t>
      </w:r>
    </w:p>
    <w:p w14:paraId="367DAB88" w14:textId="77777777" w:rsidR="009A3F30" w:rsidRDefault="009A3F30" w:rsidP="009A3F30">
      <w:pPr>
        <w:jc w:val="both"/>
        <w:rPr>
          <w:color w:val="FF0000"/>
          <w:sz w:val="20"/>
          <w:szCs w:val="20"/>
        </w:rPr>
      </w:pPr>
    </w:p>
    <w:p w14:paraId="0E2A506F" w14:textId="77777777" w:rsidR="009A3F30" w:rsidRDefault="009A3F30" w:rsidP="009A3F30">
      <w:pPr>
        <w:tabs>
          <w:tab w:val="left" w:pos="1260"/>
        </w:tabs>
        <w:jc w:val="center"/>
        <w:rPr>
          <w:b/>
          <w:color w:val="000000"/>
          <w:sz w:val="20"/>
          <w:szCs w:val="20"/>
        </w:rPr>
      </w:pPr>
      <w:r w:rsidRPr="00400D36">
        <w:rPr>
          <w:b/>
          <w:color w:val="000000"/>
          <w:sz w:val="20"/>
          <w:szCs w:val="20"/>
        </w:rPr>
        <w:t>D.00.00.00  WYMAGANIA OGÓLNE</w:t>
      </w:r>
    </w:p>
    <w:p w14:paraId="085C6581" w14:textId="77777777" w:rsidR="009A3F30" w:rsidRPr="00390B84" w:rsidRDefault="009A3F30" w:rsidP="009A3F30">
      <w:pPr>
        <w:pStyle w:val="Nagwek1"/>
        <w:numPr>
          <w:ilvl w:val="0"/>
          <w:numId w:val="3"/>
        </w:numPr>
        <w:tabs>
          <w:tab w:val="clear" w:pos="720"/>
          <w:tab w:val="num" w:pos="900"/>
        </w:tabs>
        <w:spacing w:after="240"/>
        <w:ind w:hanging="720"/>
        <w:jc w:val="both"/>
        <w:rPr>
          <w:rFonts w:ascii="Times New Roman" w:hAnsi="Times New Roman"/>
          <w:sz w:val="20"/>
          <w:szCs w:val="20"/>
        </w:rPr>
      </w:pPr>
      <w:bookmarkStart w:id="0" w:name="_Toc118885927"/>
      <w:r w:rsidRPr="00390B84">
        <w:rPr>
          <w:rFonts w:ascii="Times New Roman" w:hAnsi="Times New Roman"/>
          <w:sz w:val="20"/>
          <w:szCs w:val="20"/>
        </w:rPr>
        <w:t>WSTĘP</w:t>
      </w:r>
      <w:bookmarkEnd w:id="0"/>
    </w:p>
    <w:p w14:paraId="5BAEBBA9" w14:textId="77777777" w:rsidR="009A3F30" w:rsidRPr="00390B84" w:rsidRDefault="009A3F30" w:rsidP="009A3F30">
      <w:pPr>
        <w:pStyle w:val="Nagwek2"/>
        <w:numPr>
          <w:ilvl w:val="1"/>
          <w:numId w:val="2"/>
        </w:numPr>
        <w:tabs>
          <w:tab w:val="clear" w:pos="792"/>
          <w:tab w:val="num" w:pos="900"/>
        </w:tabs>
        <w:spacing w:before="120" w:after="120"/>
        <w:ind w:hanging="792"/>
        <w:jc w:val="both"/>
        <w:rPr>
          <w:sz w:val="20"/>
        </w:rPr>
      </w:pPr>
      <w:bookmarkStart w:id="1" w:name="_Toc118885928"/>
      <w:r w:rsidRPr="00390B84">
        <w:rPr>
          <w:sz w:val="20"/>
        </w:rPr>
        <w:t>Przedmiot ST</w:t>
      </w:r>
      <w:bookmarkEnd w:id="1"/>
    </w:p>
    <w:p w14:paraId="7D106AA9" w14:textId="47A48E6F" w:rsidR="005A6F9B" w:rsidRPr="005F3ABD" w:rsidRDefault="009A3F30" w:rsidP="005F3ABD">
      <w:pPr>
        <w:rPr>
          <w:b/>
          <w:sz w:val="18"/>
          <w:szCs w:val="18"/>
        </w:rPr>
      </w:pPr>
      <w:r w:rsidRPr="00E373AD">
        <w:rPr>
          <w:sz w:val="20"/>
          <w:szCs w:val="20"/>
        </w:rPr>
        <w:t xml:space="preserve">Przedmiotem niniejszej specyfikacji technicznej (ST) są wymagania ogólne dotyczące wykonania i odbioru robót, które zostaną wykonane w </w:t>
      </w:r>
      <w:r w:rsidR="009F289C">
        <w:rPr>
          <w:sz w:val="20"/>
          <w:szCs w:val="20"/>
        </w:rPr>
        <w:t xml:space="preserve"> </w:t>
      </w:r>
      <w:r w:rsidRPr="00E373AD">
        <w:rPr>
          <w:sz w:val="20"/>
          <w:szCs w:val="20"/>
        </w:rPr>
        <w:t>ramach projektu  pn</w:t>
      </w:r>
      <w:r w:rsidR="003E53E6">
        <w:rPr>
          <w:sz w:val="20"/>
          <w:szCs w:val="20"/>
        </w:rPr>
        <w:t>.</w:t>
      </w:r>
      <w:r w:rsidRPr="003F25D6">
        <w:rPr>
          <w:sz w:val="20"/>
          <w:szCs w:val="20"/>
        </w:rPr>
        <w:t xml:space="preserve">: </w:t>
      </w:r>
      <w:r w:rsidR="00C549AA">
        <w:rPr>
          <w:sz w:val="18"/>
          <w:szCs w:val="18"/>
        </w:rPr>
        <w:t xml:space="preserve">Remont </w:t>
      </w:r>
      <w:r w:rsidR="00C549AA" w:rsidRPr="00445ED5">
        <w:rPr>
          <w:sz w:val="18"/>
          <w:szCs w:val="18"/>
        </w:rPr>
        <w:t xml:space="preserve"> drogi powiatowej </w:t>
      </w:r>
      <w:r w:rsidR="003116C7">
        <w:rPr>
          <w:sz w:val="18"/>
          <w:szCs w:val="18"/>
        </w:rPr>
        <w:t>1316</w:t>
      </w:r>
      <w:r w:rsidR="003116C7" w:rsidRPr="00445ED5">
        <w:rPr>
          <w:sz w:val="18"/>
          <w:szCs w:val="18"/>
        </w:rPr>
        <w:t xml:space="preserve">E  </w:t>
      </w:r>
      <w:r w:rsidR="003116C7">
        <w:rPr>
          <w:sz w:val="18"/>
          <w:szCs w:val="18"/>
        </w:rPr>
        <w:t xml:space="preserve">Pod Borem -Raducz na odcinku od km. 0+150 do km 0+780 w m. Wilkowice </w:t>
      </w:r>
      <w:r>
        <w:rPr>
          <w:sz w:val="20"/>
          <w:szCs w:val="20"/>
        </w:rPr>
        <w:t>i przedmiarem robót.</w:t>
      </w:r>
    </w:p>
    <w:p w14:paraId="0CBB3506" w14:textId="77777777" w:rsidR="005A6F9B" w:rsidRDefault="005A6F9B" w:rsidP="009A3F30">
      <w:pPr>
        <w:jc w:val="center"/>
        <w:rPr>
          <w:rFonts w:cs="Arial"/>
          <w:b/>
          <w:bCs/>
          <w:sz w:val="20"/>
          <w:szCs w:val="20"/>
        </w:rPr>
      </w:pPr>
    </w:p>
    <w:p w14:paraId="6ECD8FDF" w14:textId="77777777" w:rsidR="009A3F30" w:rsidRDefault="009A3F30" w:rsidP="009A3F30">
      <w:pPr>
        <w:jc w:val="center"/>
        <w:rPr>
          <w:rFonts w:cs="Arial"/>
          <w:b/>
          <w:bCs/>
          <w:sz w:val="20"/>
          <w:szCs w:val="20"/>
        </w:rPr>
      </w:pPr>
      <w:bookmarkStart w:id="2" w:name="_Hlk46479716"/>
      <w:r w:rsidRPr="001F02D8">
        <w:rPr>
          <w:rFonts w:cs="Arial"/>
          <w:b/>
          <w:bCs/>
          <w:sz w:val="20"/>
          <w:szCs w:val="20"/>
        </w:rPr>
        <w:t xml:space="preserve">PRZEDMIAR  ROBÓT  </w:t>
      </w:r>
    </w:p>
    <w:p w14:paraId="5F153F0B" w14:textId="77777777" w:rsidR="009A3F30" w:rsidRPr="001F02D8" w:rsidRDefault="009A3F30" w:rsidP="009A3F30">
      <w:pPr>
        <w:jc w:val="center"/>
        <w:rPr>
          <w:rFonts w:cs="Arial"/>
          <w:b/>
          <w:bCs/>
          <w:sz w:val="20"/>
          <w:szCs w:val="20"/>
        </w:rPr>
      </w:pPr>
    </w:p>
    <w:p w14:paraId="4D206B87" w14:textId="77777777" w:rsidR="009A3F30" w:rsidRPr="00E40F4D" w:rsidRDefault="009A3F30" w:rsidP="00E40F4D">
      <w:pPr>
        <w:tabs>
          <w:tab w:val="left" w:pos="1276"/>
        </w:tabs>
        <w:rPr>
          <w:rFonts w:cs="Arial"/>
          <w:b/>
          <w:bCs/>
          <w:color w:val="000000"/>
          <w:sz w:val="20"/>
          <w:szCs w:val="20"/>
        </w:rPr>
      </w:pPr>
    </w:p>
    <w:tbl>
      <w:tblPr>
        <w:tblW w:w="9639" w:type="dxa"/>
        <w:tblInd w:w="147" w:type="dxa"/>
        <w:tblLayout w:type="fixed"/>
        <w:tblCellMar>
          <w:left w:w="0" w:type="dxa"/>
          <w:right w:w="0" w:type="dxa"/>
        </w:tblCellMar>
        <w:tblLook w:val="0000" w:firstRow="0" w:lastRow="0" w:firstColumn="0" w:lastColumn="0" w:noHBand="0" w:noVBand="0"/>
      </w:tblPr>
      <w:tblGrid>
        <w:gridCol w:w="422"/>
        <w:gridCol w:w="1272"/>
        <w:gridCol w:w="5941"/>
        <w:gridCol w:w="20"/>
        <w:gridCol w:w="988"/>
        <w:gridCol w:w="996"/>
      </w:tblGrid>
      <w:tr w:rsidR="009A3F30" w:rsidRPr="00E40F4D" w14:paraId="49F84A5B" w14:textId="77777777" w:rsidTr="001A27DB">
        <w:trPr>
          <w:trHeight w:val="246"/>
        </w:trPr>
        <w:tc>
          <w:tcPr>
            <w:tcW w:w="422" w:type="dxa"/>
            <w:vMerge w:val="restart"/>
            <w:tcBorders>
              <w:top w:val="single" w:sz="4" w:space="0" w:color="auto"/>
              <w:left w:val="single" w:sz="4" w:space="0" w:color="auto"/>
              <w:right w:val="single" w:sz="4" w:space="0" w:color="auto"/>
            </w:tcBorders>
            <w:noWrap/>
            <w:vAlign w:val="bottom"/>
          </w:tcPr>
          <w:p w14:paraId="6FC9EE69"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Lp.</w:t>
            </w:r>
          </w:p>
          <w:p w14:paraId="30CC2037"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 </w:t>
            </w:r>
          </w:p>
        </w:tc>
        <w:tc>
          <w:tcPr>
            <w:tcW w:w="1272" w:type="dxa"/>
            <w:vMerge w:val="restart"/>
            <w:tcBorders>
              <w:top w:val="single" w:sz="4" w:space="0" w:color="auto"/>
              <w:left w:val="nil"/>
              <w:right w:val="single" w:sz="4" w:space="0" w:color="auto"/>
            </w:tcBorders>
            <w:noWrap/>
            <w:vAlign w:val="bottom"/>
          </w:tcPr>
          <w:p w14:paraId="21FCB161" w14:textId="77777777" w:rsidR="009A3F30" w:rsidRPr="00E40F4D" w:rsidRDefault="009A3F30" w:rsidP="00E40F4D">
            <w:pPr>
              <w:tabs>
                <w:tab w:val="left" w:pos="1276"/>
              </w:tabs>
              <w:jc w:val="center"/>
              <w:rPr>
                <w:rFonts w:eastAsia="Arial Unicode MS"/>
                <w:bCs/>
                <w:color w:val="000000"/>
                <w:sz w:val="18"/>
                <w:szCs w:val="18"/>
              </w:rPr>
            </w:pPr>
            <w:r w:rsidRPr="00E40F4D">
              <w:rPr>
                <w:rFonts w:eastAsia="Arial Unicode MS"/>
                <w:bCs/>
                <w:color w:val="000000"/>
                <w:sz w:val="18"/>
                <w:szCs w:val="18"/>
              </w:rPr>
              <w:t>Pozycja ST</w:t>
            </w:r>
          </w:p>
          <w:p w14:paraId="762D9014" w14:textId="77777777" w:rsidR="009A3F30" w:rsidRPr="00E40F4D" w:rsidRDefault="009A3F30" w:rsidP="00E40F4D">
            <w:pPr>
              <w:tabs>
                <w:tab w:val="left" w:pos="1276"/>
              </w:tabs>
              <w:jc w:val="center"/>
              <w:rPr>
                <w:rFonts w:eastAsia="Arial Unicode MS"/>
                <w:bCs/>
                <w:color w:val="000000"/>
                <w:sz w:val="18"/>
                <w:szCs w:val="18"/>
              </w:rPr>
            </w:pPr>
          </w:p>
        </w:tc>
        <w:tc>
          <w:tcPr>
            <w:tcW w:w="5941" w:type="dxa"/>
            <w:vMerge w:val="restart"/>
            <w:tcBorders>
              <w:top w:val="single" w:sz="4" w:space="0" w:color="auto"/>
              <w:left w:val="nil"/>
              <w:right w:val="single" w:sz="4" w:space="0" w:color="auto"/>
            </w:tcBorders>
            <w:noWrap/>
            <w:vAlign w:val="bottom"/>
          </w:tcPr>
          <w:p w14:paraId="4CFD5829"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Wyszczególnienie</w:t>
            </w:r>
          </w:p>
          <w:p w14:paraId="2E2BF157"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Elementów rozliczeniowych</w:t>
            </w:r>
          </w:p>
        </w:tc>
        <w:tc>
          <w:tcPr>
            <w:tcW w:w="2004" w:type="dxa"/>
            <w:gridSpan w:val="3"/>
            <w:tcBorders>
              <w:top w:val="single" w:sz="4" w:space="0" w:color="auto"/>
              <w:left w:val="nil"/>
              <w:bottom w:val="single" w:sz="4" w:space="0" w:color="auto"/>
              <w:right w:val="single" w:sz="4" w:space="0" w:color="auto"/>
            </w:tcBorders>
            <w:noWrap/>
            <w:vAlign w:val="bottom"/>
          </w:tcPr>
          <w:p w14:paraId="66D66547"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Jednostka</w:t>
            </w:r>
          </w:p>
        </w:tc>
      </w:tr>
      <w:tr w:rsidR="009A3F30" w:rsidRPr="00E40F4D" w14:paraId="1DAAA2DF" w14:textId="77777777" w:rsidTr="001A27DB">
        <w:trPr>
          <w:trHeight w:val="50"/>
        </w:trPr>
        <w:tc>
          <w:tcPr>
            <w:tcW w:w="422" w:type="dxa"/>
            <w:vMerge/>
            <w:tcBorders>
              <w:left w:val="single" w:sz="4" w:space="0" w:color="auto"/>
              <w:bottom w:val="single" w:sz="4" w:space="0" w:color="auto"/>
              <w:right w:val="single" w:sz="4" w:space="0" w:color="auto"/>
            </w:tcBorders>
            <w:noWrap/>
            <w:vAlign w:val="center"/>
          </w:tcPr>
          <w:p w14:paraId="55495EAC" w14:textId="77777777" w:rsidR="009A3F30" w:rsidRPr="00E40F4D" w:rsidRDefault="009A3F30" w:rsidP="00E40F4D">
            <w:pPr>
              <w:tabs>
                <w:tab w:val="left" w:pos="1276"/>
              </w:tabs>
              <w:jc w:val="center"/>
              <w:rPr>
                <w:rFonts w:eastAsia="Arial Unicode MS"/>
                <w:bCs/>
                <w:color w:val="000000"/>
                <w:sz w:val="18"/>
                <w:szCs w:val="18"/>
              </w:rPr>
            </w:pPr>
          </w:p>
        </w:tc>
        <w:tc>
          <w:tcPr>
            <w:tcW w:w="1272" w:type="dxa"/>
            <w:vMerge/>
            <w:tcBorders>
              <w:left w:val="nil"/>
              <w:bottom w:val="single" w:sz="4" w:space="0" w:color="auto"/>
              <w:right w:val="single" w:sz="4" w:space="0" w:color="auto"/>
            </w:tcBorders>
            <w:vAlign w:val="center"/>
          </w:tcPr>
          <w:p w14:paraId="7AC1CF9C" w14:textId="77777777" w:rsidR="009A3F30" w:rsidRPr="00E40F4D" w:rsidRDefault="009A3F30" w:rsidP="00E40F4D">
            <w:pPr>
              <w:tabs>
                <w:tab w:val="left" w:pos="1276"/>
              </w:tabs>
              <w:jc w:val="center"/>
              <w:rPr>
                <w:rFonts w:eastAsia="Arial Unicode MS"/>
                <w:bCs/>
                <w:color w:val="000000"/>
                <w:sz w:val="18"/>
                <w:szCs w:val="18"/>
              </w:rPr>
            </w:pPr>
          </w:p>
        </w:tc>
        <w:tc>
          <w:tcPr>
            <w:tcW w:w="5941" w:type="dxa"/>
            <w:vMerge/>
            <w:tcBorders>
              <w:left w:val="nil"/>
              <w:bottom w:val="single" w:sz="4" w:space="0" w:color="auto"/>
              <w:right w:val="single" w:sz="4" w:space="0" w:color="auto"/>
            </w:tcBorders>
            <w:vAlign w:val="center"/>
          </w:tcPr>
          <w:p w14:paraId="78469FC9" w14:textId="77777777" w:rsidR="009A3F30" w:rsidRPr="00E40F4D" w:rsidRDefault="009A3F30" w:rsidP="00E40F4D">
            <w:pPr>
              <w:tabs>
                <w:tab w:val="left" w:pos="1276"/>
              </w:tabs>
              <w:jc w:val="center"/>
              <w:rPr>
                <w:rFonts w:eastAsia="Arial Unicode MS"/>
                <w:bCs/>
                <w:color w:val="000000"/>
                <w:sz w:val="18"/>
                <w:szCs w:val="18"/>
              </w:rPr>
            </w:pPr>
          </w:p>
        </w:tc>
        <w:tc>
          <w:tcPr>
            <w:tcW w:w="1008" w:type="dxa"/>
            <w:gridSpan w:val="2"/>
            <w:tcBorders>
              <w:top w:val="nil"/>
              <w:left w:val="nil"/>
              <w:bottom w:val="single" w:sz="4" w:space="0" w:color="auto"/>
              <w:right w:val="single" w:sz="4" w:space="0" w:color="auto"/>
            </w:tcBorders>
            <w:noWrap/>
            <w:vAlign w:val="center"/>
          </w:tcPr>
          <w:p w14:paraId="486CD5A2"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Nazwa</w:t>
            </w:r>
          </w:p>
        </w:tc>
        <w:tc>
          <w:tcPr>
            <w:tcW w:w="996" w:type="dxa"/>
            <w:tcBorders>
              <w:top w:val="nil"/>
              <w:left w:val="nil"/>
              <w:bottom w:val="single" w:sz="4" w:space="0" w:color="auto"/>
              <w:right w:val="single" w:sz="4" w:space="0" w:color="auto"/>
            </w:tcBorders>
            <w:noWrap/>
            <w:vAlign w:val="center"/>
          </w:tcPr>
          <w:p w14:paraId="124C8C2F"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Ilość</w:t>
            </w:r>
          </w:p>
        </w:tc>
      </w:tr>
      <w:tr w:rsidR="009A3F30" w:rsidRPr="00E40F4D" w14:paraId="22956B0D" w14:textId="77777777" w:rsidTr="001A27DB">
        <w:trPr>
          <w:trHeight w:val="116"/>
        </w:trPr>
        <w:tc>
          <w:tcPr>
            <w:tcW w:w="422" w:type="dxa"/>
            <w:tcBorders>
              <w:top w:val="single" w:sz="4" w:space="0" w:color="auto"/>
              <w:left w:val="single" w:sz="4" w:space="0" w:color="auto"/>
              <w:bottom w:val="single" w:sz="4" w:space="0" w:color="auto"/>
              <w:right w:val="single" w:sz="4" w:space="0" w:color="auto"/>
            </w:tcBorders>
            <w:noWrap/>
            <w:vAlign w:val="center"/>
          </w:tcPr>
          <w:p w14:paraId="3636F68A"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1</w:t>
            </w:r>
          </w:p>
        </w:tc>
        <w:tc>
          <w:tcPr>
            <w:tcW w:w="1272" w:type="dxa"/>
            <w:tcBorders>
              <w:top w:val="single" w:sz="4" w:space="0" w:color="auto"/>
              <w:left w:val="nil"/>
              <w:bottom w:val="single" w:sz="4" w:space="0" w:color="auto"/>
              <w:right w:val="single" w:sz="4" w:space="0" w:color="auto"/>
            </w:tcBorders>
            <w:noWrap/>
            <w:vAlign w:val="center"/>
          </w:tcPr>
          <w:p w14:paraId="759CE871"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2</w:t>
            </w:r>
          </w:p>
        </w:tc>
        <w:tc>
          <w:tcPr>
            <w:tcW w:w="5941" w:type="dxa"/>
            <w:tcBorders>
              <w:top w:val="single" w:sz="4" w:space="0" w:color="auto"/>
              <w:left w:val="nil"/>
              <w:bottom w:val="single" w:sz="4" w:space="0" w:color="auto"/>
              <w:right w:val="single" w:sz="4" w:space="0" w:color="auto"/>
            </w:tcBorders>
            <w:noWrap/>
            <w:vAlign w:val="center"/>
          </w:tcPr>
          <w:p w14:paraId="1F8E2EDD"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3</w:t>
            </w:r>
          </w:p>
        </w:tc>
        <w:tc>
          <w:tcPr>
            <w:tcW w:w="1008" w:type="dxa"/>
            <w:gridSpan w:val="2"/>
            <w:tcBorders>
              <w:top w:val="single" w:sz="4" w:space="0" w:color="auto"/>
              <w:left w:val="nil"/>
              <w:bottom w:val="single" w:sz="4" w:space="0" w:color="auto"/>
              <w:right w:val="single" w:sz="4" w:space="0" w:color="auto"/>
            </w:tcBorders>
            <w:noWrap/>
            <w:vAlign w:val="center"/>
          </w:tcPr>
          <w:p w14:paraId="2CA898D9"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4</w:t>
            </w:r>
          </w:p>
        </w:tc>
        <w:tc>
          <w:tcPr>
            <w:tcW w:w="996" w:type="dxa"/>
            <w:tcBorders>
              <w:top w:val="single" w:sz="4" w:space="0" w:color="auto"/>
              <w:left w:val="nil"/>
              <w:bottom w:val="single" w:sz="4" w:space="0" w:color="auto"/>
              <w:right w:val="single" w:sz="4" w:space="0" w:color="auto"/>
            </w:tcBorders>
            <w:noWrap/>
            <w:vAlign w:val="center"/>
          </w:tcPr>
          <w:p w14:paraId="5AFC7806" w14:textId="77777777" w:rsidR="009A3F30" w:rsidRPr="00E40F4D" w:rsidRDefault="009A3F30" w:rsidP="00E40F4D">
            <w:pPr>
              <w:tabs>
                <w:tab w:val="left" w:pos="1276"/>
              </w:tabs>
              <w:jc w:val="center"/>
              <w:rPr>
                <w:rFonts w:eastAsia="Arial Unicode MS"/>
                <w:bCs/>
                <w:color w:val="000000"/>
                <w:sz w:val="18"/>
                <w:szCs w:val="18"/>
              </w:rPr>
            </w:pPr>
            <w:r w:rsidRPr="00E40F4D">
              <w:rPr>
                <w:bCs/>
                <w:color w:val="000000"/>
                <w:sz w:val="18"/>
                <w:szCs w:val="18"/>
              </w:rPr>
              <w:t>5</w:t>
            </w:r>
          </w:p>
        </w:tc>
      </w:tr>
      <w:tr w:rsidR="009A3F30" w:rsidRPr="00E40F4D" w14:paraId="3DB26F33" w14:textId="77777777" w:rsidTr="001A27DB">
        <w:trPr>
          <w:trHeight w:val="162"/>
        </w:trPr>
        <w:tc>
          <w:tcPr>
            <w:tcW w:w="422" w:type="dxa"/>
            <w:tcBorders>
              <w:top w:val="nil"/>
              <w:left w:val="single" w:sz="4" w:space="0" w:color="auto"/>
              <w:bottom w:val="single" w:sz="4" w:space="0" w:color="auto"/>
              <w:right w:val="single" w:sz="4" w:space="0" w:color="auto"/>
            </w:tcBorders>
            <w:noWrap/>
            <w:vAlign w:val="center"/>
          </w:tcPr>
          <w:p w14:paraId="5938A8A3" w14:textId="77777777" w:rsidR="009A3F30" w:rsidRPr="00E40F4D" w:rsidRDefault="009A3F30" w:rsidP="00E40F4D">
            <w:pPr>
              <w:tabs>
                <w:tab w:val="left" w:pos="1276"/>
              </w:tabs>
              <w:jc w:val="center"/>
              <w:rPr>
                <w:b/>
                <w:bCs/>
                <w:color w:val="000000"/>
                <w:sz w:val="18"/>
                <w:szCs w:val="18"/>
              </w:rPr>
            </w:pPr>
          </w:p>
        </w:tc>
        <w:tc>
          <w:tcPr>
            <w:tcW w:w="9217" w:type="dxa"/>
            <w:gridSpan w:val="5"/>
            <w:tcBorders>
              <w:top w:val="nil"/>
              <w:left w:val="nil"/>
              <w:bottom w:val="single" w:sz="4" w:space="0" w:color="auto"/>
              <w:right w:val="single" w:sz="4" w:space="0" w:color="auto"/>
            </w:tcBorders>
            <w:noWrap/>
            <w:vAlign w:val="center"/>
          </w:tcPr>
          <w:p w14:paraId="6DAA6A07" w14:textId="77777777" w:rsidR="009A3F30" w:rsidRPr="00E40F4D" w:rsidRDefault="009A3F30" w:rsidP="00E40F4D">
            <w:pPr>
              <w:tabs>
                <w:tab w:val="left" w:pos="1276"/>
              </w:tabs>
              <w:rPr>
                <w:b/>
                <w:bCs/>
                <w:color w:val="000000"/>
                <w:sz w:val="18"/>
                <w:szCs w:val="18"/>
              </w:rPr>
            </w:pPr>
            <w:r w:rsidRPr="00E40F4D">
              <w:rPr>
                <w:b/>
                <w:bCs/>
                <w:color w:val="000000"/>
                <w:sz w:val="18"/>
                <w:szCs w:val="18"/>
              </w:rPr>
              <w:t xml:space="preserve">  </w:t>
            </w:r>
          </w:p>
        </w:tc>
      </w:tr>
      <w:tr w:rsidR="009A3F30" w:rsidRPr="00E40F4D" w14:paraId="16002F4E" w14:textId="77777777" w:rsidTr="001A27DB">
        <w:trPr>
          <w:trHeight w:val="162"/>
        </w:trPr>
        <w:tc>
          <w:tcPr>
            <w:tcW w:w="422" w:type="dxa"/>
            <w:tcBorders>
              <w:top w:val="nil"/>
              <w:left w:val="single" w:sz="4" w:space="0" w:color="auto"/>
              <w:bottom w:val="single" w:sz="4" w:space="0" w:color="auto"/>
              <w:right w:val="single" w:sz="4" w:space="0" w:color="auto"/>
            </w:tcBorders>
            <w:noWrap/>
            <w:vAlign w:val="center"/>
          </w:tcPr>
          <w:p w14:paraId="0160DDA9" w14:textId="77777777" w:rsidR="009A3F30" w:rsidRPr="00E40F4D" w:rsidRDefault="009A3F30" w:rsidP="00E40F4D">
            <w:pPr>
              <w:tabs>
                <w:tab w:val="left" w:pos="1276"/>
              </w:tabs>
              <w:jc w:val="center"/>
              <w:rPr>
                <w:b/>
                <w:bCs/>
                <w:color w:val="000000"/>
                <w:sz w:val="18"/>
                <w:szCs w:val="18"/>
              </w:rPr>
            </w:pPr>
          </w:p>
        </w:tc>
        <w:tc>
          <w:tcPr>
            <w:tcW w:w="9217" w:type="dxa"/>
            <w:gridSpan w:val="5"/>
            <w:tcBorders>
              <w:top w:val="nil"/>
              <w:left w:val="nil"/>
              <w:bottom w:val="single" w:sz="4" w:space="0" w:color="auto"/>
              <w:right w:val="single" w:sz="4" w:space="0" w:color="auto"/>
            </w:tcBorders>
            <w:noWrap/>
            <w:vAlign w:val="center"/>
          </w:tcPr>
          <w:p w14:paraId="7C243F9C" w14:textId="77777777" w:rsidR="009A3F30" w:rsidRPr="00E40F4D" w:rsidRDefault="009A3F30" w:rsidP="00E40F4D">
            <w:pPr>
              <w:tabs>
                <w:tab w:val="left" w:pos="1276"/>
              </w:tabs>
              <w:rPr>
                <w:b/>
                <w:bCs/>
                <w:color w:val="000000"/>
                <w:sz w:val="18"/>
                <w:szCs w:val="18"/>
              </w:rPr>
            </w:pPr>
            <w:r w:rsidRPr="00E40F4D">
              <w:rPr>
                <w:b/>
                <w:bCs/>
                <w:color w:val="000000"/>
                <w:sz w:val="18"/>
                <w:szCs w:val="18"/>
              </w:rPr>
              <w:t>I   ROBOTY POMIAROWE</w:t>
            </w:r>
          </w:p>
          <w:p w14:paraId="15A92BC0" w14:textId="77777777" w:rsidR="009A3F30" w:rsidRPr="00E40F4D" w:rsidRDefault="009A3F30" w:rsidP="00E40F4D">
            <w:pPr>
              <w:tabs>
                <w:tab w:val="left" w:pos="1276"/>
              </w:tabs>
              <w:rPr>
                <w:b/>
                <w:bCs/>
                <w:color w:val="000000"/>
                <w:sz w:val="18"/>
                <w:szCs w:val="18"/>
              </w:rPr>
            </w:pPr>
            <w:r w:rsidRPr="00E40F4D">
              <w:rPr>
                <w:b/>
                <w:bCs/>
                <w:color w:val="000000"/>
                <w:sz w:val="18"/>
                <w:szCs w:val="18"/>
              </w:rPr>
              <w:t xml:space="preserve">    </w:t>
            </w:r>
          </w:p>
        </w:tc>
      </w:tr>
      <w:tr w:rsidR="009A3F30" w:rsidRPr="00E40F4D" w14:paraId="459D72CB" w14:textId="77777777" w:rsidTr="001A27DB">
        <w:trPr>
          <w:trHeight w:val="410"/>
        </w:trPr>
        <w:tc>
          <w:tcPr>
            <w:tcW w:w="422" w:type="dxa"/>
            <w:tcBorders>
              <w:top w:val="nil"/>
              <w:left w:val="single" w:sz="4" w:space="0" w:color="auto"/>
              <w:bottom w:val="single" w:sz="4" w:space="0" w:color="auto"/>
              <w:right w:val="single" w:sz="4" w:space="0" w:color="auto"/>
            </w:tcBorders>
            <w:noWrap/>
            <w:vAlign w:val="center"/>
          </w:tcPr>
          <w:p w14:paraId="202392E9" w14:textId="77777777" w:rsidR="009A3F30" w:rsidRPr="00E40F4D" w:rsidRDefault="009A3F30" w:rsidP="00E40F4D">
            <w:pPr>
              <w:tabs>
                <w:tab w:val="left" w:pos="1276"/>
              </w:tabs>
              <w:jc w:val="right"/>
              <w:rPr>
                <w:sz w:val="18"/>
                <w:szCs w:val="18"/>
              </w:rPr>
            </w:pPr>
            <w:r w:rsidRPr="00E40F4D">
              <w:rPr>
                <w:sz w:val="18"/>
                <w:szCs w:val="18"/>
              </w:rPr>
              <w:t xml:space="preserve">1 </w:t>
            </w:r>
          </w:p>
          <w:p w14:paraId="0FC7CABE" w14:textId="77777777" w:rsidR="009A3F30" w:rsidRPr="00E40F4D" w:rsidRDefault="009A3F30" w:rsidP="00E40F4D">
            <w:pPr>
              <w:tabs>
                <w:tab w:val="left" w:pos="1276"/>
              </w:tabs>
              <w:jc w:val="right"/>
              <w:rPr>
                <w:rFonts w:eastAsia="Arial Unicode MS"/>
                <w:bCs/>
                <w:color w:val="000000"/>
                <w:sz w:val="18"/>
                <w:szCs w:val="18"/>
              </w:rPr>
            </w:pPr>
            <w:r w:rsidRPr="00E40F4D">
              <w:rPr>
                <w:sz w:val="18"/>
                <w:szCs w:val="18"/>
              </w:rPr>
              <w:t>d.1</w:t>
            </w:r>
          </w:p>
        </w:tc>
        <w:tc>
          <w:tcPr>
            <w:tcW w:w="1272" w:type="dxa"/>
            <w:tcBorders>
              <w:top w:val="nil"/>
              <w:left w:val="nil"/>
              <w:bottom w:val="single" w:sz="4" w:space="0" w:color="auto"/>
              <w:right w:val="single" w:sz="4" w:space="0" w:color="auto"/>
            </w:tcBorders>
            <w:noWrap/>
            <w:vAlign w:val="center"/>
          </w:tcPr>
          <w:p w14:paraId="19B179F6" w14:textId="152F18E3" w:rsidR="009A3F30" w:rsidRPr="00E40F4D" w:rsidRDefault="006A29A8" w:rsidP="00E40F4D">
            <w:pPr>
              <w:tabs>
                <w:tab w:val="left" w:pos="1276"/>
              </w:tabs>
              <w:jc w:val="center"/>
              <w:rPr>
                <w:sz w:val="18"/>
                <w:szCs w:val="18"/>
              </w:rPr>
            </w:pPr>
            <w:r w:rsidRPr="003016E2">
              <w:rPr>
                <w:sz w:val="16"/>
                <w:szCs w:val="16"/>
              </w:rPr>
              <w:t xml:space="preserve">D - 02.00.01           </w:t>
            </w:r>
            <w:r w:rsidR="00EF2EEE" w:rsidRPr="00EF2EEE">
              <w:rPr>
                <w:sz w:val="18"/>
                <w:szCs w:val="18"/>
              </w:rPr>
              <w:t>KNNR 6 0102-03</w:t>
            </w:r>
          </w:p>
        </w:tc>
        <w:tc>
          <w:tcPr>
            <w:tcW w:w="5941" w:type="dxa"/>
            <w:tcBorders>
              <w:top w:val="nil"/>
              <w:left w:val="nil"/>
              <w:bottom w:val="single" w:sz="4" w:space="0" w:color="auto"/>
              <w:right w:val="single" w:sz="4" w:space="0" w:color="auto"/>
            </w:tcBorders>
            <w:vAlign w:val="center"/>
          </w:tcPr>
          <w:p w14:paraId="25C05110" w14:textId="77777777" w:rsidR="00EF2EEE" w:rsidRPr="00EF2EEE" w:rsidRDefault="00EF2EEE" w:rsidP="00EF2EEE">
            <w:pPr>
              <w:tabs>
                <w:tab w:val="left" w:pos="1276"/>
              </w:tabs>
              <w:rPr>
                <w:sz w:val="18"/>
                <w:szCs w:val="18"/>
              </w:rPr>
            </w:pPr>
            <w:r w:rsidRPr="00EF2EEE">
              <w:rPr>
                <w:sz w:val="18"/>
                <w:szCs w:val="18"/>
              </w:rPr>
              <w:t>Koryta gł. 30 cm wykonywane w gruntach kat. II-IV na poszerzeniach jezdni</w:t>
            </w:r>
          </w:p>
          <w:p w14:paraId="48A0955A" w14:textId="5DF28696" w:rsidR="009A3F30" w:rsidRPr="00E40F4D" w:rsidRDefault="00EF2EEE" w:rsidP="00EF2EEE">
            <w:pPr>
              <w:tabs>
                <w:tab w:val="left" w:pos="1276"/>
              </w:tabs>
              <w:rPr>
                <w:rFonts w:eastAsia="Arial Unicode MS"/>
                <w:color w:val="000000"/>
                <w:sz w:val="18"/>
                <w:szCs w:val="18"/>
              </w:rPr>
            </w:pPr>
            <w:r w:rsidRPr="00EF2EEE">
              <w:rPr>
                <w:sz w:val="18"/>
                <w:szCs w:val="18"/>
              </w:rPr>
              <w:t>2m x 500m</w:t>
            </w:r>
          </w:p>
        </w:tc>
        <w:tc>
          <w:tcPr>
            <w:tcW w:w="1008" w:type="dxa"/>
            <w:gridSpan w:val="2"/>
            <w:tcBorders>
              <w:top w:val="nil"/>
              <w:left w:val="nil"/>
              <w:bottom w:val="single" w:sz="4" w:space="0" w:color="auto"/>
              <w:right w:val="single" w:sz="4" w:space="0" w:color="auto"/>
            </w:tcBorders>
            <w:noWrap/>
            <w:vAlign w:val="center"/>
          </w:tcPr>
          <w:p w14:paraId="538E865F" w14:textId="174C32E2" w:rsidR="009A3F30" w:rsidRPr="001869D2" w:rsidRDefault="001869D2" w:rsidP="00E40F4D">
            <w:pPr>
              <w:tabs>
                <w:tab w:val="left" w:pos="1276"/>
              </w:tabs>
              <w:jc w:val="center"/>
              <w:rPr>
                <w:rFonts w:eastAsia="Arial Unicode MS"/>
                <w:bCs/>
                <w:color w:val="000000"/>
                <w:sz w:val="18"/>
                <w:szCs w:val="18"/>
                <w:vertAlign w:val="superscript"/>
              </w:rPr>
            </w:pPr>
            <w:r>
              <w:rPr>
                <w:rFonts w:eastAsia="Arial Unicode MS"/>
                <w:bCs/>
                <w:color w:val="000000"/>
                <w:sz w:val="18"/>
                <w:szCs w:val="18"/>
              </w:rPr>
              <w:t>m</w:t>
            </w:r>
            <w:r>
              <w:rPr>
                <w:rFonts w:eastAsia="Arial Unicode MS"/>
                <w:bCs/>
                <w:color w:val="000000"/>
                <w:sz w:val="18"/>
                <w:szCs w:val="18"/>
                <w:vertAlign w:val="superscript"/>
              </w:rPr>
              <w:t>m</w:t>
            </w:r>
          </w:p>
        </w:tc>
        <w:tc>
          <w:tcPr>
            <w:tcW w:w="996" w:type="dxa"/>
            <w:tcBorders>
              <w:top w:val="nil"/>
              <w:left w:val="nil"/>
              <w:bottom w:val="single" w:sz="4" w:space="0" w:color="auto"/>
              <w:right w:val="single" w:sz="4" w:space="0" w:color="auto"/>
            </w:tcBorders>
            <w:noWrap/>
            <w:vAlign w:val="center"/>
          </w:tcPr>
          <w:p w14:paraId="1DC5BAD6" w14:textId="0B755901" w:rsidR="009A3F30" w:rsidRPr="00E40F4D" w:rsidRDefault="001869D2" w:rsidP="00E40F4D">
            <w:pPr>
              <w:tabs>
                <w:tab w:val="left" w:pos="1276"/>
              </w:tabs>
              <w:jc w:val="center"/>
              <w:rPr>
                <w:rFonts w:eastAsia="Arial Unicode MS"/>
                <w:bCs/>
                <w:sz w:val="18"/>
                <w:szCs w:val="18"/>
              </w:rPr>
            </w:pPr>
            <w:r>
              <w:rPr>
                <w:rFonts w:eastAsia="Arial Unicode MS"/>
                <w:bCs/>
                <w:sz w:val="18"/>
                <w:szCs w:val="18"/>
              </w:rPr>
              <w:t>1000</w:t>
            </w:r>
          </w:p>
        </w:tc>
      </w:tr>
      <w:tr w:rsidR="009A3F30" w:rsidRPr="00E40F4D" w14:paraId="5F3EFA4F" w14:textId="77777777" w:rsidTr="001A27DB">
        <w:trPr>
          <w:trHeight w:val="158"/>
        </w:trPr>
        <w:tc>
          <w:tcPr>
            <w:tcW w:w="422" w:type="dxa"/>
            <w:tcBorders>
              <w:top w:val="nil"/>
              <w:left w:val="single" w:sz="4" w:space="0" w:color="auto"/>
              <w:bottom w:val="single" w:sz="4" w:space="0" w:color="auto"/>
              <w:right w:val="single" w:sz="4" w:space="0" w:color="auto"/>
            </w:tcBorders>
            <w:noWrap/>
            <w:vAlign w:val="center"/>
          </w:tcPr>
          <w:p w14:paraId="4449A16C" w14:textId="77777777" w:rsidR="009A3F30" w:rsidRPr="00E40F4D" w:rsidRDefault="009A3F30" w:rsidP="00E40F4D">
            <w:pPr>
              <w:tabs>
                <w:tab w:val="left" w:pos="1276"/>
              </w:tabs>
              <w:jc w:val="right"/>
              <w:rPr>
                <w:rFonts w:eastAsia="Arial Unicode MS"/>
                <w:bCs/>
                <w:color w:val="000000"/>
                <w:sz w:val="18"/>
                <w:szCs w:val="18"/>
              </w:rPr>
            </w:pPr>
          </w:p>
        </w:tc>
        <w:tc>
          <w:tcPr>
            <w:tcW w:w="9217" w:type="dxa"/>
            <w:gridSpan w:val="5"/>
            <w:tcBorders>
              <w:top w:val="nil"/>
              <w:left w:val="nil"/>
              <w:bottom w:val="single" w:sz="4" w:space="0" w:color="auto"/>
              <w:right w:val="single" w:sz="4" w:space="0" w:color="auto"/>
            </w:tcBorders>
            <w:noWrap/>
            <w:vAlign w:val="center"/>
          </w:tcPr>
          <w:p w14:paraId="57C2979B" w14:textId="77777777" w:rsidR="009A3F30" w:rsidRPr="00E40F4D" w:rsidRDefault="009A3F30" w:rsidP="00E40F4D">
            <w:pPr>
              <w:tabs>
                <w:tab w:val="left" w:pos="1276"/>
              </w:tabs>
              <w:rPr>
                <w:rFonts w:eastAsia="Arial Unicode MS"/>
                <w:b/>
                <w:bCs/>
                <w:color w:val="000000"/>
                <w:sz w:val="18"/>
                <w:szCs w:val="18"/>
              </w:rPr>
            </w:pPr>
            <w:r w:rsidRPr="00E40F4D">
              <w:rPr>
                <w:rFonts w:eastAsia="Arial Unicode MS"/>
                <w:b/>
                <w:bCs/>
                <w:color w:val="000000"/>
                <w:sz w:val="18"/>
                <w:szCs w:val="18"/>
              </w:rPr>
              <w:t>II  ROBOTY NAWIERZCHNIOWE</w:t>
            </w:r>
          </w:p>
        </w:tc>
      </w:tr>
      <w:tr w:rsidR="009A3F30" w:rsidRPr="00E40F4D" w14:paraId="614FD291" w14:textId="77777777" w:rsidTr="001A27DB">
        <w:trPr>
          <w:trHeight w:val="468"/>
        </w:trPr>
        <w:tc>
          <w:tcPr>
            <w:tcW w:w="422" w:type="dxa"/>
            <w:tcBorders>
              <w:top w:val="nil"/>
              <w:left w:val="single" w:sz="4" w:space="0" w:color="auto"/>
              <w:bottom w:val="single" w:sz="4" w:space="0" w:color="auto"/>
              <w:right w:val="single" w:sz="4" w:space="0" w:color="auto"/>
            </w:tcBorders>
            <w:noWrap/>
            <w:vAlign w:val="center"/>
          </w:tcPr>
          <w:p w14:paraId="0E15A336" w14:textId="77777777" w:rsidR="009A3F30" w:rsidRPr="00E40F4D" w:rsidRDefault="009A3F30" w:rsidP="00E40F4D">
            <w:pPr>
              <w:tabs>
                <w:tab w:val="left" w:pos="1276"/>
              </w:tabs>
              <w:jc w:val="right"/>
              <w:rPr>
                <w:sz w:val="18"/>
                <w:szCs w:val="18"/>
              </w:rPr>
            </w:pPr>
            <w:r w:rsidRPr="00E40F4D">
              <w:rPr>
                <w:sz w:val="18"/>
                <w:szCs w:val="18"/>
              </w:rPr>
              <w:t xml:space="preserve">2 </w:t>
            </w:r>
          </w:p>
          <w:p w14:paraId="6F23016B" w14:textId="77777777" w:rsidR="009A3F30" w:rsidRPr="00E40F4D" w:rsidRDefault="009A3F30" w:rsidP="00E40F4D">
            <w:pPr>
              <w:tabs>
                <w:tab w:val="left" w:pos="1276"/>
              </w:tabs>
              <w:jc w:val="right"/>
              <w:rPr>
                <w:rFonts w:eastAsia="Arial Unicode MS"/>
                <w:bCs/>
                <w:color w:val="000000"/>
                <w:sz w:val="18"/>
                <w:szCs w:val="18"/>
              </w:rPr>
            </w:pPr>
            <w:r w:rsidRPr="00E40F4D">
              <w:rPr>
                <w:sz w:val="18"/>
                <w:szCs w:val="18"/>
              </w:rPr>
              <w:t>d.</w:t>
            </w:r>
            <w:r w:rsidR="00E40F4D" w:rsidRPr="00E40F4D">
              <w:rPr>
                <w:sz w:val="18"/>
                <w:szCs w:val="18"/>
              </w:rPr>
              <w:t>1</w:t>
            </w:r>
          </w:p>
        </w:tc>
        <w:tc>
          <w:tcPr>
            <w:tcW w:w="1272" w:type="dxa"/>
            <w:tcBorders>
              <w:top w:val="nil"/>
              <w:left w:val="nil"/>
              <w:bottom w:val="single" w:sz="4" w:space="0" w:color="auto"/>
              <w:right w:val="single" w:sz="4" w:space="0" w:color="auto"/>
            </w:tcBorders>
            <w:noWrap/>
            <w:vAlign w:val="center"/>
          </w:tcPr>
          <w:p w14:paraId="2CFA458E" w14:textId="77777777" w:rsidR="009A3F30" w:rsidRPr="00E40F4D" w:rsidRDefault="009A3F30" w:rsidP="00E40F4D">
            <w:pPr>
              <w:tabs>
                <w:tab w:val="left" w:pos="1276"/>
              </w:tabs>
              <w:jc w:val="center"/>
              <w:rPr>
                <w:sz w:val="18"/>
                <w:szCs w:val="18"/>
              </w:rPr>
            </w:pPr>
            <w:r w:rsidRPr="00E40F4D">
              <w:rPr>
                <w:sz w:val="18"/>
                <w:szCs w:val="18"/>
              </w:rPr>
              <w:t>D 05.03.05a.</w:t>
            </w:r>
          </w:p>
          <w:p w14:paraId="184B30C7" w14:textId="77777777" w:rsidR="009A3F30" w:rsidRPr="00E40F4D" w:rsidRDefault="009A3F30" w:rsidP="00E40F4D">
            <w:pPr>
              <w:tabs>
                <w:tab w:val="left" w:pos="1276"/>
              </w:tabs>
              <w:jc w:val="center"/>
              <w:rPr>
                <w:rFonts w:eastAsia="Arial Unicode MS"/>
                <w:color w:val="000000"/>
                <w:sz w:val="18"/>
                <w:szCs w:val="18"/>
              </w:rPr>
            </w:pPr>
            <w:r w:rsidRPr="00E40F4D">
              <w:rPr>
                <w:sz w:val="18"/>
                <w:szCs w:val="18"/>
              </w:rPr>
              <w:t>KNR AT-03 0302-01</w:t>
            </w:r>
          </w:p>
        </w:tc>
        <w:tc>
          <w:tcPr>
            <w:tcW w:w="5941" w:type="dxa"/>
            <w:tcBorders>
              <w:top w:val="nil"/>
              <w:left w:val="nil"/>
              <w:bottom w:val="single" w:sz="4" w:space="0" w:color="auto"/>
              <w:right w:val="single" w:sz="4" w:space="0" w:color="auto"/>
            </w:tcBorders>
            <w:vAlign w:val="center"/>
          </w:tcPr>
          <w:p w14:paraId="148766A9" w14:textId="77777777" w:rsidR="009A3F30" w:rsidRDefault="009A3F30" w:rsidP="00E40F4D">
            <w:pPr>
              <w:tabs>
                <w:tab w:val="left" w:pos="1276"/>
              </w:tabs>
              <w:rPr>
                <w:sz w:val="18"/>
                <w:szCs w:val="18"/>
              </w:rPr>
            </w:pPr>
            <w:r w:rsidRPr="00E40F4D">
              <w:rPr>
                <w:sz w:val="18"/>
                <w:szCs w:val="18"/>
              </w:rPr>
              <w:t xml:space="preserve">Nawierzchnie z asfaltobetonu - warstwa ścieralna o gr. 4 cm;   AC </w:t>
            </w:r>
            <w:r w:rsidR="003116C7">
              <w:rPr>
                <w:sz w:val="18"/>
                <w:szCs w:val="18"/>
              </w:rPr>
              <w:t>11</w:t>
            </w:r>
            <w:r w:rsidRPr="00E40F4D">
              <w:rPr>
                <w:sz w:val="18"/>
                <w:szCs w:val="18"/>
              </w:rPr>
              <w:t>S50/70</w:t>
            </w:r>
          </w:p>
          <w:p w14:paraId="179B141E" w14:textId="0044EC55" w:rsidR="001869D2" w:rsidRPr="00E40F4D" w:rsidRDefault="001869D2" w:rsidP="00E40F4D">
            <w:pPr>
              <w:tabs>
                <w:tab w:val="left" w:pos="1276"/>
              </w:tabs>
              <w:rPr>
                <w:sz w:val="18"/>
                <w:szCs w:val="18"/>
              </w:rPr>
            </w:pPr>
            <w:r>
              <w:rPr>
                <w:sz w:val="18"/>
                <w:szCs w:val="18"/>
              </w:rPr>
              <w:t>Dla KR1</w:t>
            </w:r>
          </w:p>
        </w:tc>
        <w:tc>
          <w:tcPr>
            <w:tcW w:w="1008" w:type="dxa"/>
            <w:gridSpan w:val="2"/>
            <w:tcBorders>
              <w:top w:val="nil"/>
              <w:left w:val="nil"/>
              <w:bottom w:val="single" w:sz="4" w:space="0" w:color="auto"/>
              <w:right w:val="single" w:sz="4" w:space="0" w:color="auto"/>
            </w:tcBorders>
            <w:noWrap/>
            <w:vAlign w:val="center"/>
          </w:tcPr>
          <w:p w14:paraId="335F83DD" w14:textId="77777777" w:rsidR="009A3F30" w:rsidRPr="00E40F4D" w:rsidRDefault="009A3F30" w:rsidP="00E40F4D">
            <w:pPr>
              <w:tabs>
                <w:tab w:val="left" w:pos="1276"/>
              </w:tabs>
              <w:jc w:val="center"/>
              <w:rPr>
                <w:rFonts w:eastAsia="Arial Unicode MS"/>
                <w:bCs/>
                <w:color w:val="000000"/>
                <w:sz w:val="18"/>
                <w:szCs w:val="18"/>
                <w:vertAlign w:val="superscript"/>
              </w:rPr>
            </w:pPr>
            <w:r w:rsidRPr="00E40F4D">
              <w:rPr>
                <w:rFonts w:eastAsia="Arial Unicode MS"/>
                <w:bCs/>
                <w:color w:val="000000"/>
                <w:sz w:val="18"/>
                <w:szCs w:val="18"/>
              </w:rPr>
              <w:t>m</w:t>
            </w:r>
            <w:r w:rsidRPr="00E40F4D">
              <w:rPr>
                <w:rFonts w:eastAsia="Arial Unicode MS"/>
                <w:bCs/>
                <w:color w:val="000000"/>
                <w:sz w:val="18"/>
                <w:szCs w:val="18"/>
                <w:vertAlign w:val="superscript"/>
              </w:rPr>
              <w:t>2</w:t>
            </w:r>
          </w:p>
        </w:tc>
        <w:tc>
          <w:tcPr>
            <w:tcW w:w="996" w:type="dxa"/>
            <w:tcBorders>
              <w:top w:val="nil"/>
              <w:left w:val="nil"/>
              <w:bottom w:val="single" w:sz="4" w:space="0" w:color="auto"/>
              <w:right w:val="single" w:sz="4" w:space="0" w:color="auto"/>
            </w:tcBorders>
            <w:noWrap/>
            <w:vAlign w:val="center"/>
          </w:tcPr>
          <w:p w14:paraId="72527B44" w14:textId="3F298A3C" w:rsidR="009A3F30" w:rsidRPr="00E40F4D" w:rsidRDefault="003116C7" w:rsidP="00E40F4D">
            <w:pPr>
              <w:tabs>
                <w:tab w:val="left" w:pos="1276"/>
              </w:tabs>
              <w:jc w:val="center"/>
              <w:rPr>
                <w:rFonts w:eastAsia="Arial Unicode MS"/>
                <w:bCs/>
                <w:sz w:val="18"/>
                <w:szCs w:val="18"/>
              </w:rPr>
            </w:pPr>
            <w:r>
              <w:rPr>
                <w:rFonts w:eastAsia="Arial Unicode MS"/>
                <w:bCs/>
                <w:sz w:val="18"/>
                <w:szCs w:val="18"/>
              </w:rPr>
              <w:t>3250</w:t>
            </w:r>
          </w:p>
        </w:tc>
      </w:tr>
      <w:tr w:rsidR="009A3F30" w:rsidRPr="00E40F4D" w14:paraId="7D940200" w14:textId="77777777" w:rsidTr="001A27DB">
        <w:trPr>
          <w:trHeight w:val="509"/>
        </w:trPr>
        <w:tc>
          <w:tcPr>
            <w:tcW w:w="422" w:type="dxa"/>
            <w:tcBorders>
              <w:top w:val="nil"/>
              <w:left w:val="single" w:sz="4" w:space="0" w:color="auto"/>
              <w:bottom w:val="single" w:sz="4" w:space="0" w:color="auto"/>
              <w:right w:val="single" w:sz="4" w:space="0" w:color="auto"/>
            </w:tcBorders>
            <w:noWrap/>
            <w:vAlign w:val="center"/>
          </w:tcPr>
          <w:p w14:paraId="4E4DF00C" w14:textId="77777777" w:rsidR="009A3F30" w:rsidRPr="00E40F4D" w:rsidRDefault="009A3F30" w:rsidP="00E40F4D">
            <w:pPr>
              <w:tabs>
                <w:tab w:val="left" w:pos="1276"/>
              </w:tabs>
              <w:jc w:val="right"/>
              <w:rPr>
                <w:sz w:val="18"/>
                <w:szCs w:val="18"/>
              </w:rPr>
            </w:pPr>
            <w:r w:rsidRPr="00E40F4D">
              <w:rPr>
                <w:sz w:val="18"/>
                <w:szCs w:val="18"/>
              </w:rPr>
              <w:t xml:space="preserve">3 </w:t>
            </w:r>
          </w:p>
          <w:p w14:paraId="1EFEE15D" w14:textId="77777777" w:rsidR="009A3F30" w:rsidRPr="00E40F4D" w:rsidRDefault="009A3F30" w:rsidP="00E40F4D">
            <w:pPr>
              <w:tabs>
                <w:tab w:val="left" w:pos="1276"/>
              </w:tabs>
              <w:jc w:val="right"/>
              <w:rPr>
                <w:rFonts w:eastAsia="Arial Unicode MS"/>
                <w:bCs/>
                <w:color w:val="000000"/>
                <w:sz w:val="18"/>
                <w:szCs w:val="18"/>
              </w:rPr>
            </w:pPr>
            <w:r w:rsidRPr="00E40F4D">
              <w:rPr>
                <w:sz w:val="18"/>
                <w:szCs w:val="18"/>
              </w:rPr>
              <w:t>d.</w:t>
            </w:r>
            <w:r w:rsidR="00E40F4D" w:rsidRPr="00E40F4D">
              <w:rPr>
                <w:sz w:val="18"/>
                <w:szCs w:val="18"/>
              </w:rPr>
              <w:t>2</w:t>
            </w:r>
          </w:p>
        </w:tc>
        <w:tc>
          <w:tcPr>
            <w:tcW w:w="1272" w:type="dxa"/>
            <w:tcBorders>
              <w:top w:val="nil"/>
              <w:left w:val="nil"/>
              <w:bottom w:val="single" w:sz="4" w:space="0" w:color="auto"/>
              <w:right w:val="single" w:sz="4" w:space="0" w:color="auto"/>
            </w:tcBorders>
            <w:noWrap/>
            <w:vAlign w:val="center"/>
          </w:tcPr>
          <w:p w14:paraId="331880EE" w14:textId="77777777" w:rsidR="009A3F30" w:rsidRPr="00E40F4D" w:rsidRDefault="009A3F30" w:rsidP="00E40F4D">
            <w:pPr>
              <w:tabs>
                <w:tab w:val="left" w:pos="1276"/>
              </w:tabs>
              <w:jc w:val="center"/>
              <w:rPr>
                <w:sz w:val="18"/>
                <w:szCs w:val="18"/>
              </w:rPr>
            </w:pPr>
            <w:r w:rsidRPr="00E40F4D">
              <w:rPr>
                <w:sz w:val="18"/>
                <w:szCs w:val="18"/>
              </w:rPr>
              <w:t>D 05.03.05b.</w:t>
            </w:r>
          </w:p>
          <w:p w14:paraId="4E1703A0" w14:textId="77777777" w:rsidR="009A3F30" w:rsidRPr="00E40F4D" w:rsidRDefault="009A3F30" w:rsidP="00E40F4D">
            <w:pPr>
              <w:tabs>
                <w:tab w:val="left" w:pos="1276"/>
              </w:tabs>
              <w:jc w:val="center"/>
              <w:rPr>
                <w:sz w:val="18"/>
                <w:szCs w:val="18"/>
              </w:rPr>
            </w:pPr>
            <w:r w:rsidRPr="00E40F4D">
              <w:rPr>
                <w:sz w:val="18"/>
                <w:szCs w:val="18"/>
              </w:rPr>
              <w:t xml:space="preserve">KNNR 6 </w:t>
            </w:r>
          </w:p>
          <w:p w14:paraId="63F2F0CE" w14:textId="77777777" w:rsidR="009A3F30" w:rsidRPr="00E40F4D" w:rsidRDefault="009A3F30" w:rsidP="00E40F4D">
            <w:pPr>
              <w:tabs>
                <w:tab w:val="left" w:pos="1276"/>
              </w:tabs>
              <w:jc w:val="center"/>
              <w:rPr>
                <w:sz w:val="18"/>
                <w:szCs w:val="18"/>
              </w:rPr>
            </w:pPr>
            <w:r w:rsidRPr="00E40F4D">
              <w:rPr>
                <w:sz w:val="18"/>
                <w:szCs w:val="18"/>
              </w:rPr>
              <w:t>0108-02</w:t>
            </w:r>
          </w:p>
        </w:tc>
        <w:tc>
          <w:tcPr>
            <w:tcW w:w="5941" w:type="dxa"/>
            <w:tcBorders>
              <w:top w:val="nil"/>
              <w:left w:val="nil"/>
              <w:bottom w:val="single" w:sz="4" w:space="0" w:color="auto"/>
              <w:right w:val="single" w:sz="4" w:space="0" w:color="auto"/>
            </w:tcBorders>
            <w:vAlign w:val="center"/>
          </w:tcPr>
          <w:p w14:paraId="7A0D0D50" w14:textId="1FBDDB09" w:rsidR="009A3F30" w:rsidRPr="00E40F4D" w:rsidRDefault="009A3F30" w:rsidP="00E40F4D">
            <w:pPr>
              <w:tabs>
                <w:tab w:val="left" w:pos="1276"/>
              </w:tabs>
              <w:rPr>
                <w:rFonts w:eastAsia="Arial Unicode MS"/>
                <w:color w:val="000000"/>
                <w:sz w:val="18"/>
                <w:szCs w:val="18"/>
              </w:rPr>
            </w:pPr>
            <w:r w:rsidRPr="00E40F4D">
              <w:rPr>
                <w:sz w:val="18"/>
                <w:szCs w:val="18"/>
              </w:rPr>
              <w:t xml:space="preserve">Wyrównanie istniejącej nawierzchni asfaltobetonem- mechaniczne (śr. </w:t>
            </w:r>
            <w:r w:rsidR="00D77FEF" w:rsidRPr="00E40F4D">
              <w:rPr>
                <w:sz w:val="18"/>
                <w:szCs w:val="18"/>
              </w:rPr>
              <w:t>50</w:t>
            </w:r>
            <w:r w:rsidRPr="00E40F4D">
              <w:rPr>
                <w:sz w:val="18"/>
                <w:szCs w:val="18"/>
              </w:rPr>
              <w:t>kg/m2)  AC 11W50/70</w:t>
            </w:r>
            <w:r w:rsidR="001869D2">
              <w:rPr>
                <w:sz w:val="18"/>
                <w:szCs w:val="18"/>
              </w:rPr>
              <w:t xml:space="preserve"> dla KR1</w:t>
            </w:r>
          </w:p>
        </w:tc>
        <w:tc>
          <w:tcPr>
            <w:tcW w:w="1008" w:type="dxa"/>
            <w:gridSpan w:val="2"/>
            <w:tcBorders>
              <w:top w:val="nil"/>
              <w:left w:val="nil"/>
              <w:bottom w:val="single" w:sz="4" w:space="0" w:color="auto"/>
              <w:right w:val="single" w:sz="4" w:space="0" w:color="auto"/>
            </w:tcBorders>
            <w:noWrap/>
            <w:vAlign w:val="center"/>
          </w:tcPr>
          <w:p w14:paraId="61C4A747" w14:textId="77777777" w:rsidR="009A3F30" w:rsidRPr="00E40F4D" w:rsidRDefault="009A3F30" w:rsidP="00E40F4D">
            <w:pPr>
              <w:tabs>
                <w:tab w:val="left" w:pos="1276"/>
              </w:tabs>
              <w:jc w:val="center"/>
              <w:rPr>
                <w:rFonts w:eastAsia="Arial Unicode MS"/>
                <w:bCs/>
                <w:color w:val="000000"/>
                <w:sz w:val="18"/>
                <w:szCs w:val="18"/>
              </w:rPr>
            </w:pPr>
            <w:r w:rsidRPr="00E40F4D">
              <w:rPr>
                <w:rFonts w:eastAsia="Arial Unicode MS"/>
                <w:bCs/>
                <w:color w:val="000000"/>
                <w:sz w:val="18"/>
                <w:szCs w:val="18"/>
              </w:rPr>
              <w:t>t</w:t>
            </w:r>
          </w:p>
        </w:tc>
        <w:tc>
          <w:tcPr>
            <w:tcW w:w="996" w:type="dxa"/>
            <w:tcBorders>
              <w:top w:val="nil"/>
              <w:left w:val="nil"/>
              <w:bottom w:val="single" w:sz="4" w:space="0" w:color="auto"/>
              <w:right w:val="single" w:sz="4" w:space="0" w:color="auto"/>
            </w:tcBorders>
            <w:noWrap/>
            <w:vAlign w:val="center"/>
          </w:tcPr>
          <w:p w14:paraId="50523A50" w14:textId="587F30F6" w:rsidR="009A3F30" w:rsidRPr="00E40F4D" w:rsidRDefault="003116C7" w:rsidP="00E40F4D">
            <w:pPr>
              <w:tabs>
                <w:tab w:val="left" w:pos="1276"/>
              </w:tabs>
              <w:jc w:val="center"/>
              <w:rPr>
                <w:rFonts w:eastAsia="Arial Unicode MS"/>
                <w:bCs/>
                <w:sz w:val="18"/>
                <w:szCs w:val="18"/>
              </w:rPr>
            </w:pPr>
            <w:r>
              <w:rPr>
                <w:rFonts w:eastAsia="Arial Unicode MS"/>
                <w:bCs/>
                <w:sz w:val="18"/>
                <w:szCs w:val="18"/>
              </w:rPr>
              <w:t>162.50</w:t>
            </w:r>
          </w:p>
        </w:tc>
      </w:tr>
      <w:tr w:rsidR="009A3F30" w:rsidRPr="00E40F4D" w14:paraId="734A13E8" w14:textId="77777777" w:rsidTr="001A27DB">
        <w:trPr>
          <w:trHeight w:val="509"/>
        </w:trPr>
        <w:tc>
          <w:tcPr>
            <w:tcW w:w="422" w:type="dxa"/>
            <w:tcBorders>
              <w:top w:val="nil"/>
              <w:left w:val="single" w:sz="4" w:space="0" w:color="auto"/>
              <w:bottom w:val="single" w:sz="4" w:space="0" w:color="auto"/>
              <w:right w:val="single" w:sz="4" w:space="0" w:color="auto"/>
            </w:tcBorders>
            <w:noWrap/>
            <w:vAlign w:val="center"/>
          </w:tcPr>
          <w:p w14:paraId="321DAC44" w14:textId="77777777" w:rsidR="009A3F30" w:rsidRPr="00E40F4D" w:rsidRDefault="009A3F30" w:rsidP="00E40F4D">
            <w:pPr>
              <w:tabs>
                <w:tab w:val="left" w:pos="1276"/>
              </w:tabs>
              <w:jc w:val="right"/>
              <w:rPr>
                <w:rFonts w:eastAsia="Arial Unicode MS"/>
                <w:bCs/>
                <w:color w:val="000000"/>
                <w:sz w:val="18"/>
                <w:szCs w:val="18"/>
              </w:rPr>
            </w:pPr>
          </w:p>
        </w:tc>
        <w:tc>
          <w:tcPr>
            <w:tcW w:w="9217" w:type="dxa"/>
            <w:gridSpan w:val="5"/>
            <w:tcBorders>
              <w:top w:val="nil"/>
              <w:left w:val="nil"/>
              <w:bottom w:val="single" w:sz="4" w:space="0" w:color="auto"/>
              <w:right w:val="single" w:sz="4" w:space="0" w:color="auto"/>
            </w:tcBorders>
            <w:noWrap/>
            <w:vAlign w:val="center"/>
          </w:tcPr>
          <w:p w14:paraId="376686B1" w14:textId="77777777" w:rsidR="009A3F30" w:rsidRPr="00E40F4D" w:rsidRDefault="00B34483" w:rsidP="00E40F4D">
            <w:pPr>
              <w:tabs>
                <w:tab w:val="left" w:pos="1276"/>
              </w:tabs>
              <w:rPr>
                <w:rFonts w:eastAsia="Arial Unicode MS"/>
                <w:b/>
                <w:bCs/>
                <w:sz w:val="18"/>
                <w:szCs w:val="18"/>
              </w:rPr>
            </w:pPr>
            <w:r w:rsidRPr="00E40F4D">
              <w:rPr>
                <w:rFonts w:eastAsia="Arial Unicode MS"/>
                <w:b/>
                <w:bCs/>
                <w:sz w:val="18"/>
                <w:szCs w:val="18"/>
              </w:rPr>
              <w:t xml:space="preserve">III  </w:t>
            </w:r>
            <w:r w:rsidR="00D77FEF" w:rsidRPr="00E40F4D">
              <w:rPr>
                <w:rFonts w:eastAsia="Arial Unicode MS"/>
                <w:b/>
                <w:bCs/>
                <w:sz w:val="18"/>
                <w:szCs w:val="18"/>
              </w:rPr>
              <w:t>ZJAZDY</w:t>
            </w:r>
          </w:p>
        </w:tc>
      </w:tr>
      <w:tr w:rsidR="009A3F30" w:rsidRPr="00E40F4D" w14:paraId="3F0EAC27" w14:textId="77777777" w:rsidTr="001A27DB">
        <w:trPr>
          <w:trHeight w:val="509"/>
        </w:trPr>
        <w:tc>
          <w:tcPr>
            <w:tcW w:w="422" w:type="dxa"/>
            <w:tcBorders>
              <w:top w:val="nil"/>
              <w:left w:val="single" w:sz="4" w:space="0" w:color="auto"/>
              <w:bottom w:val="single" w:sz="4" w:space="0" w:color="auto"/>
              <w:right w:val="single" w:sz="4" w:space="0" w:color="auto"/>
            </w:tcBorders>
            <w:noWrap/>
            <w:vAlign w:val="center"/>
          </w:tcPr>
          <w:p w14:paraId="7BEAA2CA" w14:textId="77777777" w:rsidR="009A3F30" w:rsidRPr="00E40F4D" w:rsidRDefault="009A3F30" w:rsidP="00E40F4D">
            <w:pPr>
              <w:tabs>
                <w:tab w:val="left" w:pos="1276"/>
              </w:tabs>
              <w:jc w:val="right"/>
              <w:rPr>
                <w:rFonts w:eastAsia="Arial Unicode MS"/>
                <w:bCs/>
                <w:color w:val="000000"/>
                <w:sz w:val="18"/>
                <w:szCs w:val="18"/>
              </w:rPr>
            </w:pPr>
          </w:p>
          <w:p w14:paraId="737414CB" w14:textId="77777777" w:rsidR="009A3F30" w:rsidRPr="00E40F4D" w:rsidRDefault="009A3F30" w:rsidP="00E40F4D">
            <w:pPr>
              <w:tabs>
                <w:tab w:val="left" w:pos="1276"/>
              </w:tabs>
              <w:jc w:val="right"/>
              <w:rPr>
                <w:sz w:val="18"/>
                <w:szCs w:val="18"/>
              </w:rPr>
            </w:pPr>
            <w:r w:rsidRPr="00E40F4D">
              <w:rPr>
                <w:sz w:val="18"/>
                <w:szCs w:val="18"/>
              </w:rPr>
              <w:t xml:space="preserve">4 </w:t>
            </w:r>
          </w:p>
          <w:p w14:paraId="474EA1DD" w14:textId="77777777" w:rsidR="009A3F30" w:rsidRPr="00E40F4D" w:rsidRDefault="009A3F30" w:rsidP="00E40F4D">
            <w:pPr>
              <w:tabs>
                <w:tab w:val="left" w:pos="1276"/>
              </w:tabs>
              <w:jc w:val="right"/>
              <w:rPr>
                <w:rFonts w:eastAsia="Arial Unicode MS"/>
                <w:bCs/>
                <w:color w:val="000000"/>
                <w:sz w:val="18"/>
                <w:szCs w:val="18"/>
              </w:rPr>
            </w:pPr>
            <w:r w:rsidRPr="00E40F4D">
              <w:rPr>
                <w:sz w:val="18"/>
                <w:szCs w:val="18"/>
              </w:rPr>
              <w:t>d.</w:t>
            </w:r>
            <w:r w:rsidR="00E40F4D" w:rsidRPr="00E40F4D">
              <w:rPr>
                <w:sz w:val="18"/>
                <w:szCs w:val="18"/>
              </w:rPr>
              <w:t>1</w:t>
            </w:r>
          </w:p>
          <w:p w14:paraId="2EA46757" w14:textId="77777777" w:rsidR="009A3F30" w:rsidRPr="00E40F4D" w:rsidRDefault="009A3F30" w:rsidP="00E40F4D">
            <w:pPr>
              <w:tabs>
                <w:tab w:val="left" w:pos="1276"/>
              </w:tabs>
              <w:jc w:val="right"/>
              <w:rPr>
                <w:rFonts w:eastAsia="Arial Unicode MS"/>
                <w:bCs/>
                <w:color w:val="000000"/>
                <w:sz w:val="18"/>
                <w:szCs w:val="18"/>
              </w:rPr>
            </w:pPr>
          </w:p>
        </w:tc>
        <w:tc>
          <w:tcPr>
            <w:tcW w:w="1272" w:type="dxa"/>
            <w:tcBorders>
              <w:top w:val="nil"/>
              <w:left w:val="nil"/>
              <w:bottom w:val="single" w:sz="4" w:space="0" w:color="auto"/>
              <w:right w:val="single" w:sz="4" w:space="0" w:color="auto"/>
            </w:tcBorders>
            <w:noWrap/>
            <w:vAlign w:val="center"/>
          </w:tcPr>
          <w:p w14:paraId="4777DB2D" w14:textId="77777777" w:rsidR="006A29A8" w:rsidRDefault="006A29A8" w:rsidP="00E40F4D">
            <w:pPr>
              <w:tabs>
                <w:tab w:val="left" w:pos="1276"/>
              </w:tabs>
              <w:jc w:val="center"/>
              <w:rPr>
                <w:sz w:val="16"/>
                <w:szCs w:val="16"/>
              </w:rPr>
            </w:pPr>
            <w:r w:rsidRPr="003016E2">
              <w:rPr>
                <w:sz w:val="16"/>
                <w:szCs w:val="16"/>
              </w:rPr>
              <w:t>D.04.04.02.</w:t>
            </w:r>
          </w:p>
          <w:p w14:paraId="1FB1071E" w14:textId="210E9506" w:rsidR="009A3F30" w:rsidRPr="00E40F4D" w:rsidRDefault="00EF2EEE" w:rsidP="00E40F4D">
            <w:pPr>
              <w:tabs>
                <w:tab w:val="left" w:pos="1276"/>
              </w:tabs>
              <w:jc w:val="center"/>
              <w:rPr>
                <w:sz w:val="18"/>
                <w:szCs w:val="18"/>
              </w:rPr>
            </w:pPr>
            <w:r w:rsidRPr="00EF2EEE">
              <w:rPr>
                <w:sz w:val="18"/>
                <w:szCs w:val="18"/>
              </w:rPr>
              <w:t>KNNR 6 0113-02</w:t>
            </w:r>
          </w:p>
        </w:tc>
        <w:tc>
          <w:tcPr>
            <w:tcW w:w="5941" w:type="dxa"/>
            <w:tcBorders>
              <w:top w:val="nil"/>
              <w:left w:val="nil"/>
              <w:bottom w:val="single" w:sz="4" w:space="0" w:color="auto"/>
              <w:right w:val="single" w:sz="4" w:space="0" w:color="auto"/>
            </w:tcBorders>
            <w:vAlign w:val="center"/>
          </w:tcPr>
          <w:p w14:paraId="5480D33C" w14:textId="77777777" w:rsidR="00EF2EEE" w:rsidRPr="00EF2EEE" w:rsidRDefault="00EF2EEE" w:rsidP="00EF2EEE">
            <w:pPr>
              <w:tabs>
                <w:tab w:val="left" w:pos="1276"/>
              </w:tabs>
              <w:rPr>
                <w:sz w:val="18"/>
                <w:szCs w:val="18"/>
              </w:rPr>
            </w:pPr>
            <w:r w:rsidRPr="00EF2EEE">
              <w:rPr>
                <w:sz w:val="18"/>
                <w:szCs w:val="18"/>
              </w:rPr>
              <w:t xml:space="preserve">Warstwa dolna podbudowy z kruszyw łamanych gr. 20 cm </w:t>
            </w:r>
          </w:p>
          <w:p w14:paraId="656ADFFD" w14:textId="6D348394" w:rsidR="009A3F30" w:rsidRPr="00E40F4D" w:rsidRDefault="00EF2EEE" w:rsidP="00EF2EEE">
            <w:pPr>
              <w:tabs>
                <w:tab w:val="left" w:pos="1276"/>
              </w:tabs>
              <w:rPr>
                <w:rFonts w:eastAsia="Arial Unicode MS"/>
                <w:color w:val="000000"/>
                <w:sz w:val="18"/>
                <w:szCs w:val="18"/>
              </w:rPr>
            </w:pPr>
            <w:r w:rsidRPr="00EF2EEE">
              <w:rPr>
                <w:sz w:val="18"/>
                <w:szCs w:val="18"/>
              </w:rPr>
              <w:t>frakcja 4-31.5 mm</w:t>
            </w:r>
          </w:p>
        </w:tc>
        <w:tc>
          <w:tcPr>
            <w:tcW w:w="1008" w:type="dxa"/>
            <w:gridSpan w:val="2"/>
            <w:tcBorders>
              <w:top w:val="nil"/>
              <w:left w:val="nil"/>
              <w:bottom w:val="single" w:sz="4" w:space="0" w:color="auto"/>
              <w:right w:val="single" w:sz="4" w:space="0" w:color="auto"/>
            </w:tcBorders>
            <w:noWrap/>
            <w:vAlign w:val="center"/>
          </w:tcPr>
          <w:p w14:paraId="501FE1CC" w14:textId="0E2E31A0" w:rsidR="009A3F30" w:rsidRPr="00E40F4D" w:rsidRDefault="00EF2EEE" w:rsidP="00E40F4D">
            <w:pPr>
              <w:tabs>
                <w:tab w:val="left" w:pos="1276"/>
              </w:tabs>
              <w:jc w:val="center"/>
              <w:rPr>
                <w:rFonts w:eastAsia="Arial Unicode MS"/>
                <w:bCs/>
                <w:color w:val="000000"/>
                <w:sz w:val="18"/>
                <w:szCs w:val="18"/>
                <w:vertAlign w:val="superscript"/>
              </w:rPr>
            </w:pPr>
            <w:r>
              <w:rPr>
                <w:rFonts w:eastAsia="Arial Unicode MS"/>
                <w:bCs/>
                <w:color w:val="000000"/>
                <w:sz w:val="18"/>
                <w:szCs w:val="18"/>
              </w:rPr>
              <w:t>m</w:t>
            </w:r>
            <w:r w:rsidRPr="00EF2EEE">
              <w:rPr>
                <w:rFonts w:eastAsia="Arial Unicode MS"/>
                <w:bCs/>
                <w:color w:val="000000"/>
                <w:sz w:val="18"/>
                <w:szCs w:val="18"/>
                <w:vertAlign w:val="superscript"/>
              </w:rPr>
              <w:t>2</w:t>
            </w:r>
          </w:p>
        </w:tc>
        <w:tc>
          <w:tcPr>
            <w:tcW w:w="996" w:type="dxa"/>
            <w:tcBorders>
              <w:top w:val="nil"/>
              <w:left w:val="nil"/>
              <w:bottom w:val="single" w:sz="4" w:space="0" w:color="auto"/>
              <w:right w:val="single" w:sz="4" w:space="0" w:color="auto"/>
            </w:tcBorders>
            <w:noWrap/>
            <w:vAlign w:val="center"/>
          </w:tcPr>
          <w:p w14:paraId="722636BC" w14:textId="49BE447D" w:rsidR="009A3F30" w:rsidRPr="00E40F4D" w:rsidRDefault="00EF2EEE" w:rsidP="00E40F4D">
            <w:pPr>
              <w:tabs>
                <w:tab w:val="left" w:pos="1276"/>
              </w:tabs>
              <w:jc w:val="center"/>
              <w:rPr>
                <w:rFonts w:eastAsia="Arial Unicode MS"/>
                <w:bCs/>
                <w:sz w:val="18"/>
                <w:szCs w:val="18"/>
              </w:rPr>
            </w:pPr>
            <w:r>
              <w:rPr>
                <w:rFonts w:eastAsia="Arial Unicode MS"/>
                <w:bCs/>
                <w:sz w:val="18"/>
                <w:szCs w:val="18"/>
              </w:rPr>
              <w:t>1000</w:t>
            </w:r>
          </w:p>
        </w:tc>
      </w:tr>
      <w:tr w:rsidR="00B34483" w:rsidRPr="00E40F4D" w14:paraId="4A12843B" w14:textId="77777777" w:rsidTr="001A27DB">
        <w:trPr>
          <w:trHeight w:val="509"/>
        </w:trPr>
        <w:tc>
          <w:tcPr>
            <w:tcW w:w="422" w:type="dxa"/>
            <w:tcBorders>
              <w:top w:val="nil"/>
              <w:left w:val="single" w:sz="4" w:space="0" w:color="auto"/>
              <w:bottom w:val="single" w:sz="4" w:space="0" w:color="auto"/>
              <w:right w:val="single" w:sz="4" w:space="0" w:color="auto"/>
            </w:tcBorders>
            <w:noWrap/>
            <w:vAlign w:val="center"/>
          </w:tcPr>
          <w:p w14:paraId="30EF36B3" w14:textId="77777777" w:rsidR="00E40F4D" w:rsidRPr="00E40F4D" w:rsidRDefault="00E40F4D" w:rsidP="00E40F4D">
            <w:pPr>
              <w:tabs>
                <w:tab w:val="left" w:pos="1276"/>
              </w:tabs>
              <w:jc w:val="right"/>
              <w:rPr>
                <w:sz w:val="18"/>
                <w:szCs w:val="18"/>
              </w:rPr>
            </w:pPr>
            <w:r w:rsidRPr="00E40F4D">
              <w:rPr>
                <w:sz w:val="18"/>
                <w:szCs w:val="18"/>
              </w:rPr>
              <w:t>5</w:t>
            </w:r>
          </w:p>
          <w:p w14:paraId="64124565" w14:textId="77777777" w:rsidR="00B34483" w:rsidRPr="00E40F4D" w:rsidRDefault="00B34483" w:rsidP="00E40F4D">
            <w:pPr>
              <w:tabs>
                <w:tab w:val="left" w:pos="1276"/>
              </w:tabs>
              <w:jc w:val="right"/>
              <w:rPr>
                <w:sz w:val="18"/>
                <w:szCs w:val="18"/>
              </w:rPr>
            </w:pPr>
            <w:r w:rsidRPr="00E40F4D">
              <w:rPr>
                <w:sz w:val="18"/>
                <w:szCs w:val="18"/>
              </w:rPr>
              <w:t xml:space="preserve"> d.</w:t>
            </w:r>
            <w:r w:rsidR="00E40F4D" w:rsidRPr="00E40F4D">
              <w:rPr>
                <w:sz w:val="18"/>
                <w:szCs w:val="18"/>
              </w:rPr>
              <w:t>2</w:t>
            </w:r>
          </w:p>
        </w:tc>
        <w:tc>
          <w:tcPr>
            <w:tcW w:w="1272" w:type="dxa"/>
            <w:tcBorders>
              <w:top w:val="nil"/>
              <w:left w:val="nil"/>
              <w:bottom w:val="single" w:sz="4" w:space="0" w:color="auto"/>
              <w:right w:val="single" w:sz="4" w:space="0" w:color="auto"/>
            </w:tcBorders>
            <w:noWrap/>
            <w:vAlign w:val="center"/>
          </w:tcPr>
          <w:p w14:paraId="7C7F7BD4" w14:textId="77777777" w:rsidR="006A29A8" w:rsidRDefault="006A29A8" w:rsidP="00E40F4D">
            <w:pPr>
              <w:tabs>
                <w:tab w:val="left" w:pos="1276"/>
              </w:tabs>
              <w:jc w:val="center"/>
              <w:rPr>
                <w:sz w:val="16"/>
                <w:szCs w:val="16"/>
              </w:rPr>
            </w:pPr>
            <w:r w:rsidRPr="003016E2">
              <w:rPr>
                <w:sz w:val="16"/>
                <w:szCs w:val="16"/>
              </w:rPr>
              <w:t>D.04.04.02.</w:t>
            </w:r>
          </w:p>
          <w:p w14:paraId="413D4322" w14:textId="7B335CE3" w:rsidR="00B34483" w:rsidRPr="00E40F4D" w:rsidRDefault="00EF2EEE" w:rsidP="00E40F4D">
            <w:pPr>
              <w:tabs>
                <w:tab w:val="left" w:pos="1276"/>
              </w:tabs>
              <w:jc w:val="center"/>
              <w:rPr>
                <w:sz w:val="18"/>
                <w:szCs w:val="18"/>
              </w:rPr>
            </w:pPr>
            <w:r w:rsidRPr="00EF2EEE">
              <w:rPr>
                <w:sz w:val="18"/>
                <w:szCs w:val="18"/>
              </w:rPr>
              <w:t>KNNR 6 0113-05</w:t>
            </w:r>
          </w:p>
        </w:tc>
        <w:tc>
          <w:tcPr>
            <w:tcW w:w="5941" w:type="dxa"/>
            <w:tcBorders>
              <w:top w:val="nil"/>
              <w:left w:val="nil"/>
              <w:bottom w:val="single" w:sz="4" w:space="0" w:color="auto"/>
              <w:right w:val="single" w:sz="4" w:space="0" w:color="auto"/>
            </w:tcBorders>
            <w:vAlign w:val="center"/>
          </w:tcPr>
          <w:p w14:paraId="66455600" w14:textId="45D3AF72" w:rsidR="00B34483" w:rsidRPr="00E40F4D" w:rsidRDefault="00EF2EEE" w:rsidP="00E40F4D">
            <w:pPr>
              <w:tabs>
                <w:tab w:val="left" w:pos="1276"/>
              </w:tabs>
              <w:rPr>
                <w:sz w:val="18"/>
                <w:szCs w:val="18"/>
              </w:rPr>
            </w:pPr>
            <w:r w:rsidRPr="00EF2EEE">
              <w:rPr>
                <w:sz w:val="18"/>
                <w:szCs w:val="18"/>
              </w:rPr>
              <w:t>Warstwa górna podbudowy z kruszyw łamanych gr. 10 cm ( frakcja 0-31.5 mm)</w:t>
            </w:r>
          </w:p>
        </w:tc>
        <w:tc>
          <w:tcPr>
            <w:tcW w:w="1008" w:type="dxa"/>
            <w:gridSpan w:val="2"/>
            <w:tcBorders>
              <w:top w:val="nil"/>
              <w:left w:val="nil"/>
              <w:bottom w:val="single" w:sz="4" w:space="0" w:color="auto"/>
              <w:right w:val="single" w:sz="4" w:space="0" w:color="auto"/>
            </w:tcBorders>
            <w:noWrap/>
            <w:vAlign w:val="center"/>
          </w:tcPr>
          <w:p w14:paraId="0D01385D" w14:textId="2C153794" w:rsidR="00B34483" w:rsidRPr="00EF2EEE" w:rsidRDefault="00EF2EEE" w:rsidP="00E40F4D">
            <w:pPr>
              <w:tabs>
                <w:tab w:val="left" w:pos="1276"/>
              </w:tabs>
              <w:jc w:val="center"/>
              <w:rPr>
                <w:rFonts w:eastAsia="Arial Unicode MS"/>
                <w:bCs/>
                <w:color w:val="000000"/>
                <w:sz w:val="18"/>
                <w:szCs w:val="18"/>
                <w:vertAlign w:val="superscript"/>
              </w:rPr>
            </w:pPr>
            <w:r w:rsidRPr="00E40F4D">
              <w:rPr>
                <w:rFonts w:eastAsia="Arial Unicode MS"/>
                <w:bCs/>
                <w:color w:val="000000"/>
                <w:sz w:val="18"/>
                <w:szCs w:val="18"/>
              </w:rPr>
              <w:t>M</w:t>
            </w:r>
            <w:r>
              <w:rPr>
                <w:rFonts w:eastAsia="Arial Unicode MS"/>
                <w:bCs/>
                <w:color w:val="000000"/>
                <w:sz w:val="18"/>
                <w:szCs w:val="18"/>
                <w:vertAlign w:val="superscript"/>
              </w:rPr>
              <w:t>2</w:t>
            </w:r>
          </w:p>
        </w:tc>
        <w:tc>
          <w:tcPr>
            <w:tcW w:w="996" w:type="dxa"/>
            <w:tcBorders>
              <w:top w:val="nil"/>
              <w:left w:val="nil"/>
              <w:bottom w:val="single" w:sz="4" w:space="0" w:color="auto"/>
              <w:right w:val="single" w:sz="4" w:space="0" w:color="auto"/>
            </w:tcBorders>
            <w:noWrap/>
            <w:vAlign w:val="center"/>
          </w:tcPr>
          <w:p w14:paraId="02DBECA7" w14:textId="596E825A" w:rsidR="00B34483" w:rsidRPr="00E40F4D" w:rsidRDefault="00EF2EEE" w:rsidP="00E40F4D">
            <w:pPr>
              <w:tabs>
                <w:tab w:val="left" w:pos="1276"/>
              </w:tabs>
              <w:jc w:val="center"/>
              <w:rPr>
                <w:rFonts w:eastAsia="Arial Unicode MS"/>
                <w:bCs/>
                <w:sz w:val="18"/>
                <w:szCs w:val="18"/>
              </w:rPr>
            </w:pPr>
            <w:r>
              <w:rPr>
                <w:rFonts w:eastAsia="Arial Unicode MS"/>
                <w:bCs/>
                <w:sz w:val="18"/>
                <w:szCs w:val="18"/>
              </w:rPr>
              <w:t>1000</w:t>
            </w:r>
          </w:p>
        </w:tc>
      </w:tr>
      <w:tr w:rsidR="004B6844" w:rsidRPr="00E40F4D" w14:paraId="4DC0C96E" w14:textId="77777777" w:rsidTr="001A27DB">
        <w:trPr>
          <w:trHeight w:val="509"/>
        </w:trPr>
        <w:tc>
          <w:tcPr>
            <w:tcW w:w="422" w:type="dxa"/>
            <w:tcBorders>
              <w:top w:val="nil"/>
              <w:left w:val="single" w:sz="4" w:space="0" w:color="auto"/>
              <w:bottom w:val="single" w:sz="4" w:space="0" w:color="auto"/>
              <w:right w:val="single" w:sz="4" w:space="0" w:color="auto"/>
            </w:tcBorders>
            <w:noWrap/>
            <w:vAlign w:val="center"/>
          </w:tcPr>
          <w:p w14:paraId="34DC8821" w14:textId="77777777" w:rsidR="004B6844" w:rsidRPr="00E40F4D" w:rsidRDefault="00E40F4D" w:rsidP="00E40F4D">
            <w:pPr>
              <w:tabs>
                <w:tab w:val="left" w:pos="1276"/>
              </w:tabs>
              <w:jc w:val="right"/>
              <w:rPr>
                <w:sz w:val="18"/>
                <w:szCs w:val="18"/>
              </w:rPr>
            </w:pPr>
            <w:r w:rsidRPr="00E40F4D">
              <w:rPr>
                <w:sz w:val="18"/>
                <w:szCs w:val="18"/>
              </w:rPr>
              <w:t>10</w:t>
            </w:r>
            <w:r w:rsidR="004B6844" w:rsidRPr="00E40F4D">
              <w:rPr>
                <w:sz w:val="18"/>
                <w:szCs w:val="18"/>
              </w:rPr>
              <w:t xml:space="preserve"> d.5</w:t>
            </w:r>
          </w:p>
        </w:tc>
        <w:tc>
          <w:tcPr>
            <w:tcW w:w="1272" w:type="dxa"/>
            <w:tcBorders>
              <w:top w:val="nil"/>
              <w:left w:val="nil"/>
              <w:bottom w:val="single" w:sz="4" w:space="0" w:color="auto"/>
              <w:right w:val="single" w:sz="4" w:space="0" w:color="auto"/>
            </w:tcBorders>
            <w:noWrap/>
            <w:vAlign w:val="center"/>
          </w:tcPr>
          <w:p w14:paraId="0B5F2CCA" w14:textId="77777777" w:rsidR="004B6844" w:rsidRPr="00E40F4D" w:rsidRDefault="004B6844" w:rsidP="00E40F4D">
            <w:pPr>
              <w:tabs>
                <w:tab w:val="left" w:pos="1276"/>
              </w:tabs>
              <w:jc w:val="center"/>
              <w:rPr>
                <w:sz w:val="18"/>
                <w:szCs w:val="18"/>
              </w:rPr>
            </w:pPr>
            <w:r w:rsidRPr="00E40F4D">
              <w:rPr>
                <w:sz w:val="18"/>
                <w:szCs w:val="18"/>
              </w:rPr>
              <w:t>D.06.03.01a.</w:t>
            </w:r>
          </w:p>
          <w:p w14:paraId="5D45E9D8" w14:textId="77777777" w:rsidR="004B6844" w:rsidRPr="00E40F4D" w:rsidRDefault="004B6844" w:rsidP="00E40F4D">
            <w:pPr>
              <w:tabs>
                <w:tab w:val="left" w:pos="1276"/>
              </w:tabs>
              <w:jc w:val="center"/>
              <w:rPr>
                <w:sz w:val="18"/>
                <w:szCs w:val="18"/>
              </w:rPr>
            </w:pPr>
            <w:r w:rsidRPr="00E40F4D">
              <w:rPr>
                <w:sz w:val="18"/>
                <w:szCs w:val="18"/>
              </w:rPr>
              <w:t xml:space="preserve">KNCK-1 </w:t>
            </w:r>
          </w:p>
          <w:p w14:paraId="5E28E09A" w14:textId="77777777" w:rsidR="004B6844" w:rsidRPr="00E40F4D" w:rsidRDefault="004B6844" w:rsidP="00E40F4D">
            <w:pPr>
              <w:tabs>
                <w:tab w:val="left" w:pos="1276"/>
              </w:tabs>
              <w:jc w:val="center"/>
              <w:rPr>
                <w:sz w:val="18"/>
                <w:szCs w:val="18"/>
              </w:rPr>
            </w:pPr>
            <w:r w:rsidRPr="00E40F4D">
              <w:rPr>
                <w:sz w:val="18"/>
                <w:szCs w:val="18"/>
              </w:rPr>
              <w:t>0204-05</w:t>
            </w:r>
          </w:p>
        </w:tc>
        <w:tc>
          <w:tcPr>
            <w:tcW w:w="5961" w:type="dxa"/>
            <w:gridSpan w:val="2"/>
            <w:tcBorders>
              <w:top w:val="nil"/>
              <w:left w:val="nil"/>
              <w:bottom w:val="single" w:sz="4" w:space="0" w:color="auto"/>
              <w:right w:val="single" w:sz="4" w:space="0" w:color="auto"/>
            </w:tcBorders>
            <w:vAlign w:val="center"/>
          </w:tcPr>
          <w:p w14:paraId="613D6BAE" w14:textId="4C7FC9E8" w:rsidR="004B6844" w:rsidRPr="00E40F4D" w:rsidRDefault="004B6844" w:rsidP="00E40F4D">
            <w:pPr>
              <w:tabs>
                <w:tab w:val="left" w:pos="1276"/>
              </w:tabs>
              <w:rPr>
                <w:sz w:val="18"/>
                <w:szCs w:val="18"/>
              </w:rPr>
            </w:pPr>
            <w:r w:rsidRPr="00E40F4D">
              <w:rPr>
                <w:sz w:val="18"/>
                <w:szCs w:val="18"/>
              </w:rPr>
              <w:t>Wzmocnienie poboczy oraz wykonanie nawierzchni najazdach  z kruszywa łamanego frakcji 0-31.5mm   warstwa górna - grub. po uwałowaniu</w:t>
            </w:r>
            <w:r w:rsidR="003116C7">
              <w:rPr>
                <w:sz w:val="18"/>
                <w:szCs w:val="18"/>
              </w:rPr>
              <w:t xml:space="preserve"> 8</w:t>
            </w:r>
            <w:r w:rsidRPr="00E40F4D">
              <w:rPr>
                <w:sz w:val="18"/>
                <w:szCs w:val="18"/>
              </w:rPr>
              <w:t xml:space="preserve"> cm  </w:t>
            </w:r>
          </w:p>
        </w:tc>
        <w:tc>
          <w:tcPr>
            <w:tcW w:w="988" w:type="dxa"/>
            <w:tcBorders>
              <w:top w:val="nil"/>
              <w:left w:val="nil"/>
              <w:bottom w:val="single" w:sz="4" w:space="0" w:color="auto"/>
              <w:right w:val="single" w:sz="4" w:space="0" w:color="auto"/>
            </w:tcBorders>
            <w:noWrap/>
            <w:vAlign w:val="center"/>
          </w:tcPr>
          <w:p w14:paraId="0C58D618" w14:textId="77777777" w:rsidR="004B6844" w:rsidRPr="00E40F4D" w:rsidRDefault="004B6844" w:rsidP="00E40F4D">
            <w:pPr>
              <w:tabs>
                <w:tab w:val="left" w:pos="1276"/>
              </w:tabs>
              <w:jc w:val="center"/>
              <w:rPr>
                <w:rFonts w:eastAsia="Arial Unicode MS"/>
                <w:bCs/>
                <w:color w:val="000000"/>
                <w:sz w:val="18"/>
                <w:szCs w:val="18"/>
                <w:vertAlign w:val="superscript"/>
              </w:rPr>
            </w:pPr>
            <w:r w:rsidRPr="00E40F4D">
              <w:rPr>
                <w:rFonts w:eastAsia="Arial Unicode MS"/>
                <w:bCs/>
                <w:color w:val="000000"/>
                <w:sz w:val="18"/>
                <w:szCs w:val="18"/>
              </w:rPr>
              <w:t>m</w:t>
            </w:r>
            <w:r w:rsidRPr="00E40F4D">
              <w:rPr>
                <w:rFonts w:eastAsia="Arial Unicode MS"/>
                <w:bCs/>
                <w:color w:val="000000"/>
                <w:sz w:val="18"/>
                <w:szCs w:val="18"/>
                <w:vertAlign w:val="superscript"/>
              </w:rPr>
              <w:t>2</w:t>
            </w:r>
          </w:p>
        </w:tc>
        <w:tc>
          <w:tcPr>
            <w:tcW w:w="996" w:type="dxa"/>
            <w:tcBorders>
              <w:top w:val="nil"/>
              <w:left w:val="nil"/>
              <w:bottom w:val="single" w:sz="4" w:space="0" w:color="auto"/>
              <w:right w:val="single" w:sz="4" w:space="0" w:color="auto"/>
            </w:tcBorders>
            <w:noWrap/>
            <w:vAlign w:val="center"/>
          </w:tcPr>
          <w:p w14:paraId="471A0F11" w14:textId="0A98A694" w:rsidR="004B6844" w:rsidRPr="00E40F4D" w:rsidRDefault="003116C7" w:rsidP="00E40F4D">
            <w:pPr>
              <w:tabs>
                <w:tab w:val="left" w:pos="1276"/>
              </w:tabs>
              <w:jc w:val="center"/>
              <w:rPr>
                <w:rFonts w:eastAsia="Arial Unicode MS"/>
                <w:bCs/>
                <w:sz w:val="18"/>
                <w:szCs w:val="18"/>
              </w:rPr>
            </w:pPr>
            <w:r>
              <w:rPr>
                <w:rFonts w:eastAsia="Arial Unicode MS"/>
                <w:bCs/>
                <w:sz w:val="18"/>
                <w:szCs w:val="18"/>
              </w:rPr>
              <w:t>780</w:t>
            </w:r>
          </w:p>
        </w:tc>
      </w:tr>
      <w:bookmarkEnd w:id="2"/>
    </w:tbl>
    <w:p w14:paraId="38C78C85" w14:textId="77777777" w:rsidR="009A3F30" w:rsidRPr="00334C9D" w:rsidRDefault="009A3F30" w:rsidP="009A3F30">
      <w:pPr>
        <w:jc w:val="center"/>
        <w:rPr>
          <w:rFonts w:cs="Arial"/>
          <w:b/>
          <w:bCs/>
          <w:sz w:val="20"/>
          <w:szCs w:val="20"/>
        </w:rPr>
      </w:pPr>
    </w:p>
    <w:p w14:paraId="5A6699D0" w14:textId="77777777" w:rsidR="009A3F30" w:rsidRPr="00787E55" w:rsidRDefault="009A3F30" w:rsidP="009A3F30">
      <w:pPr>
        <w:rPr>
          <w:sz w:val="18"/>
          <w:szCs w:val="18"/>
        </w:rPr>
      </w:pPr>
      <w:r w:rsidRPr="00334C9D">
        <w:rPr>
          <w:sz w:val="18"/>
          <w:szCs w:val="18"/>
        </w:rPr>
        <w:t>Zapis Polskie Normy użyty w Specyfikacjach  należy rozumieć jako ,,Polskie Normy lub ich odpowiedniki norm europejskich’’, których wymagania techniczne  są zgodne  z normami międzynarodowymi.</w:t>
      </w:r>
    </w:p>
    <w:p w14:paraId="2D27B60D" w14:textId="77777777" w:rsidR="009A3F30" w:rsidRPr="00334C9D" w:rsidRDefault="009A3F30" w:rsidP="009A3F30">
      <w:pPr>
        <w:pStyle w:val="Nagwek2"/>
        <w:numPr>
          <w:ilvl w:val="1"/>
          <w:numId w:val="2"/>
        </w:numPr>
        <w:tabs>
          <w:tab w:val="clear" w:pos="792"/>
          <w:tab w:val="num" w:pos="0"/>
        </w:tabs>
        <w:spacing w:before="120" w:after="120"/>
        <w:ind w:hanging="792"/>
        <w:jc w:val="both"/>
        <w:rPr>
          <w:b/>
          <w:sz w:val="18"/>
          <w:szCs w:val="18"/>
        </w:rPr>
      </w:pPr>
      <w:bookmarkStart w:id="3" w:name="_Toc118885929"/>
      <w:r w:rsidRPr="00334C9D">
        <w:rPr>
          <w:b/>
          <w:sz w:val="18"/>
          <w:szCs w:val="18"/>
        </w:rPr>
        <w:t>Zakres stosowania ST</w:t>
      </w:r>
      <w:bookmarkEnd w:id="3"/>
    </w:p>
    <w:p w14:paraId="677FE35E" w14:textId="77777777" w:rsidR="009A3F30" w:rsidRPr="00787E55" w:rsidRDefault="009A3F30" w:rsidP="009A3F30">
      <w:pPr>
        <w:pStyle w:val="Tekstpodstawowy"/>
        <w:rPr>
          <w:sz w:val="18"/>
          <w:szCs w:val="18"/>
        </w:rPr>
      </w:pPr>
      <w:r w:rsidRPr="00334C9D">
        <w:rPr>
          <w:sz w:val="18"/>
          <w:szCs w:val="18"/>
        </w:rPr>
        <w:t>Specyfikacja Techniczna jest stosowana jako dokument przetargowy i kontraktowy przy zlecaniu i realizacji robót wymienionych w punkcie 1.1.</w:t>
      </w:r>
    </w:p>
    <w:p w14:paraId="30427467" w14:textId="77777777" w:rsidR="009A3F30" w:rsidRPr="001D5A34" w:rsidRDefault="009A3F30" w:rsidP="009A3F30">
      <w:pPr>
        <w:pStyle w:val="Nagwek2"/>
        <w:numPr>
          <w:ilvl w:val="1"/>
          <w:numId w:val="2"/>
        </w:numPr>
        <w:tabs>
          <w:tab w:val="clear" w:pos="792"/>
          <w:tab w:val="num" w:pos="0"/>
        </w:tabs>
        <w:spacing w:before="120" w:after="120"/>
        <w:ind w:hanging="792"/>
        <w:jc w:val="both"/>
        <w:rPr>
          <w:b/>
          <w:color w:val="000000"/>
          <w:sz w:val="18"/>
          <w:szCs w:val="18"/>
        </w:rPr>
      </w:pPr>
      <w:bookmarkStart w:id="4" w:name="_Toc118885930"/>
      <w:r w:rsidRPr="001D5A34">
        <w:rPr>
          <w:b/>
          <w:color w:val="000000"/>
          <w:sz w:val="18"/>
          <w:szCs w:val="18"/>
        </w:rPr>
        <w:t>Zakres robót objętych ST</w:t>
      </w:r>
      <w:bookmarkEnd w:id="4"/>
    </w:p>
    <w:p w14:paraId="00785270" w14:textId="768466D8" w:rsidR="009A3F30" w:rsidRDefault="009A3F30" w:rsidP="009A3F30">
      <w:pPr>
        <w:rPr>
          <w:sz w:val="18"/>
          <w:szCs w:val="18"/>
        </w:rPr>
      </w:pPr>
      <w:r w:rsidRPr="00EA32E9">
        <w:rPr>
          <w:sz w:val="18"/>
          <w:szCs w:val="18"/>
        </w:rPr>
        <w:t>Specyfikację Techniczną D.00.00.00 „Wymagania ogólne” należy rozumieć i stosować w powiązaniu z niżej wymienionymi Specyfikacjami Technicznymi:</w:t>
      </w:r>
    </w:p>
    <w:p w14:paraId="506A5418" w14:textId="77777777" w:rsidR="001869D2" w:rsidRDefault="001869D2" w:rsidP="009A3F30">
      <w:pPr>
        <w:rPr>
          <w:sz w:val="18"/>
          <w:szCs w:val="18"/>
        </w:rPr>
      </w:pPr>
    </w:p>
    <w:p w14:paraId="22FF3CF3" w14:textId="77777777" w:rsidR="009A3F30" w:rsidRPr="003016E2" w:rsidRDefault="009A3F30" w:rsidP="009A3F30">
      <w:pPr>
        <w:tabs>
          <w:tab w:val="left" w:pos="1560"/>
          <w:tab w:val="right" w:leader="dot" w:pos="9072"/>
          <w:tab w:val="left" w:leader="dot" w:pos="17010"/>
        </w:tabs>
        <w:ind w:left="360" w:right="-1"/>
        <w:rPr>
          <w:sz w:val="16"/>
          <w:szCs w:val="16"/>
        </w:rPr>
      </w:pPr>
      <w:bookmarkStart w:id="5" w:name="_Toc118885931"/>
      <w:r w:rsidRPr="003016E2">
        <w:rPr>
          <w:b/>
          <w:sz w:val="16"/>
          <w:szCs w:val="16"/>
        </w:rPr>
        <w:t>D.00.00.00</w:t>
      </w:r>
      <w:r w:rsidRPr="003016E2">
        <w:rPr>
          <w:b/>
          <w:sz w:val="16"/>
          <w:szCs w:val="16"/>
        </w:rPr>
        <w:tab/>
        <w:t>WYMAGANIA OGÓLNE</w:t>
      </w:r>
    </w:p>
    <w:p w14:paraId="34D1FAD7" w14:textId="77777777" w:rsidR="009A3F30" w:rsidRPr="003016E2" w:rsidRDefault="009A3F30" w:rsidP="009A3F30">
      <w:pPr>
        <w:tabs>
          <w:tab w:val="left" w:pos="1560"/>
        </w:tabs>
        <w:rPr>
          <w:b/>
          <w:bCs/>
          <w:sz w:val="16"/>
          <w:szCs w:val="16"/>
        </w:rPr>
      </w:pPr>
      <w:r>
        <w:rPr>
          <w:b/>
          <w:bCs/>
          <w:sz w:val="16"/>
          <w:szCs w:val="16"/>
        </w:rPr>
        <w:t xml:space="preserve">         </w:t>
      </w:r>
      <w:r w:rsidRPr="003016E2">
        <w:rPr>
          <w:b/>
          <w:bCs/>
          <w:sz w:val="16"/>
          <w:szCs w:val="16"/>
        </w:rPr>
        <w:t>D.01.00.00</w:t>
      </w:r>
      <w:r w:rsidRPr="003016E2">
        <w:rPr>
          <w:b/>
          <w:bCs/>
          <w:sz w:val="16"/>
          <w:szCs w:val="16"/>
        </w:rPr>
        <w:tab/>
        <w:t>ROBOTY PRZYGOTOWAWCZE</w:t>
      </w:r>
    </w:p>
    <w:p w14:paraId="7690D0CC" w14:textId="77777777" w:rsidR="009A3F30" w:rsidRPr="003016E2" w:rsidRDefault="009A3F30" w:rsidP="009A3F30">
      <w:pPr>
        <w:tabs>
          <w:tab w:val="left" w:pos="1560"/>
          <w:tab w:val="right" w:leader="dot" w:pos="9072"/>
          <w:tab w:val="left" w:leader="dot" w:pos="17010"/>
        </w:tabs>
        <w:ind w:left="360" w:right="-1"/>
        <w:rPr>
          <w:color w:val="FF0000"/>
          <w:sz w:val="16"/>
          <w:szCs w:val="16"/>
        </w:rPr>
      </w:pPr>
      <w:r w:rsidRPr="003016E2">
        <w:rPr>
          <w:sz w:val="16"/>
          <w:szCs w:val="16"/>
        </w:rPr>
        <w:t>D.01.01.01.</w:t>
      </w:r>
      <w:r w:rsidRPr="003016E2">
        <w:rPr>
          <w:sz w:val="16"/>
          <w:szCs w:val="16"/>
        </w:rPr>
        <w:tab/>
        <w:t>Odtworzenie trasy i punktów wysokościowych</w:t>
      </w:r>
      <w:r w:rsidRPr="003016E2">
        <w:rPr>
          <w:color w:val="FF0000"/>
          <w:sz w:val="16"/>
          <w:szCs w:val="16"/>
        </w:rPr>
        <w:t xml:space="preserve"> </w:t>
      </w:r>
    </w:p>
    <w:p w14:paraId="2CA71DA1" w14:textId="77777777" w:rsidR="009A3F30" w:rsidRPr="003016E2" w:rsidRDefault="009A3F30" w:rsidP="009A3F30">
      <w:pPr>
        <w:overflowPunct w:val="0"/>
        <w:autoSpaceDE w:val="0"/>
        <w:autoSpaceDN w:val="0"/>
        <w:adjustRightInd w:val="0"/>
        <w:ind w:left="360"/>
        <w:rPr>
          <w:b/>
          <w:sz w:val="16"/>
          <w:szCs w:val="16"/>
        </w:rPr>
      </w:pPr>
      <w:r w:rsidRPr="003016E2">
        <w:rPr>
          <w:b/>
          <w:sz w:val="16"/>
          <w:szCs w:val="16"/>
        </w:rPr>
        <w:t>D - 02.00.00           ROBOTY  ZIEMNE</w:t>
      </w:r>
    </w:p>
    <w:p w14:paraId="222880EF" w14:textId="77777777" w:rsidR="009A3F30" w:rsidRPr="003016E2" w:rsidRDefault="009A3F30" w:rsidP="009A3F30">
      <w:pPr>
        <w:overflowPunct w:val="0"/>
        <w:autoSpaceDE w:val="0"/>
        <w:autoSpaceDN w:val="0"/>
        <w:adjustRightInd w:val="0"/>
        <w:ind w:left="360"/>
        <w:rPr>
          <w:sz w:val="16"/>
          <w:szCs w:val="16"/>
        </w:rPr>
      </w:pPr>
      <w:r w:rsidRPr="003016E2">
        <w:rPr>
          <w:sz w:val="16"/>
          <w:szCs w:val="16"/>
        </w:rPr>
        <w:t>D - 02.00.01           Roboty ziemne. Wymagania ogólne</w:t>
      </w:r>
    </w:p>
    <w:p w14:paraId="06E70354" w14:textId="77777777" w:rsidR="009A3F30" w:rsidRPr="003016E2" w:rsidRDefault="009A3F30" w:rsidP="009A3F30">
      <w:pPr>
        <w:overflowPunct w:val="0"/>
        <w:autoSpaceDE w:val="0"/>
        <w:autoSpaceDN w:val="0"/>
        <w:adjustRightInd w:val="0"/>
        <w:ind w:left="360"/>
        <w:rPr>
          <w:sz w:val="16"/>
          <w:szCs w:val="16"/>
        </w:rPr>
      </w:pPr>
      <w:r w:rsidRPr="003016E2">
        <w:rPr>
          <w:sz w:val="16"/>
          <w:szCs w:val="16"/>
        </w:rPr>
        <w:t xml:space="preserve">D - 02.01.01  </w:t>
      </w:r>
      <w:r w:rsidRPr="003016E2">
        <w:rPr>
          <w:sz w:val="16"/>
          <w:szCs w:val="16"/>
        </w:rPr>
        <w:tab/>
        <w:t xml:space="preserve">   Wykonanie wykopów w gruntach nieskalistych</w:t>
      </w:r>
    </w:p>
    <w:p w14:paraId="67777153" w14:textId="77777777" w:rsidR="009A3F30" w:rsidRPr="003016E2" w:rsidRDefault="009A3F30" w:rsidP="009A3F30">
      <w:pPr>
        <w:tabs>
          <w:tab w:val="left" w:pos="709"/>
          <w:tab w:val="left" w:pos="1560"/>
        </w:tabs>
        <w:ind w:left="360"/>
        <w:rPr>
          <w:b/>
          <w:bCs/>
          <w:sz w:val="16"/>
          <w:szCs w:val="16"/>
        </w:rPr>
      </w:pPr>
      <w:r>
        <w:rPr>
          <w:b/>
          <w:bCs/>
          <w:sz w:val="16"/>
          <w:szCs w:val="16"/>
        </w:rPr>
        <w:t>D.04.00.00</w:t>
      </w:r>
      <w:r>
        <w:rPr>
          <w:b/>
          <w:bCs/>
          <w:sz w:val="16"/>
          <w:szCs w:val="16"/>
        </w:rPr>
        <w:tab/>
      </w:r>
      <w:r w:rsidRPr="003016E2">
        <w:rPr>
          <w:b/>
          <w:bCs/>
          <w:sz w:val="16"/>
          <w:szCs w:val="16"/>
        </w:rPr>
        <w:t>PODBUDOWY</w:t>
      </w:r>
    </w:p>
    <w:p w14:paraId="6C4365C0" w14:textId="77777777" w:rsidR="009A3F30" w:rsidRPr="003016E2" w:rsidRDefault="009A3F30" w:rsidP="009A3F30">
      <w:pPr>
        <w:tabs>
          <w:tab w:val="left" w:pos="1560"/>
          <w:tab w:val="right" w:leader="dot" w:pos="9072"/>
        </w:tabs>
        <w:ind w:left="360"/>
        <w:rPr>
          <w:sz w:val="16"/>
          <w:szCs w:val="16"/>
        </w:rPr>
      </w:pPr>
      <w:r w:rsidRPr="003016E2">
        <w:rPr>
          <w:sz w:val="16"/>
          <w:szCs w:val="16"/>
        </w:rPr>
        <w:t>D.04.04.02.</w:t>
      </w:r>
      <w:r w:rsidRPr="003016E2">
        <w:rPr>
          <w:sz w:val="16"/>
          <w:szCs w:val="16"/>
        </w:rPr>
        <w:tab/>
        <w:t>Podbudowa z kruszywa łamanego stabilizowanego mechanicznie</w:t>
      </w:r>
    </w:p>
    <w:p w14:paraId="479EDCD7" w14:textId="77777777" w:rsidR="009A3F30" w:rsidRPr="003016E2" w:rsidRDefault="009A3F30" w:rsidP="009A3F30">
      <w:pPr>
        <w:tabs>
          <w:tab w:val="left" w:pos="1560"/>
        </w:tabs>
        <w:ind w:left="360"/>
        <w:rPr>
          <w:color w:val="FF0000"/>
          <w:sz w:val="16"/>
          <w:szCs w:val="16"/>
        </w:rPr>
      </w:pPr>
      <w:r w:rsidRPr="003016E2">
        <w:rPr>
          <w:b/>
          <w:bCs/>
          <w:sz w:val="16"/>
          <w:szCs w:val="16"/>
        </w:rPr>
        <w:t>D.05.00.00</w:t>
      </w:r>
      <w:r w:rsidRPr="003016E2">
        <w:rPr>
          <w:b/>
          <w:bCs/>
          <w:sz w:val="16"/>
          <w:szCs w:val="16"/>
        </w:rPr>
        <w:tab/>
        <w:t>NAWIERZCHNIE</w:t>
      </w:r>
      <w:r w:rsidRPr="003016E2">
        <w:rPr>
          <w:color w:val="FF0000"/>
          <w:sz w:val="16"/>
          <w:szCs w:val="16"/>
        </w:rPr>
        <w:t xml:space="preserve"> </w:t>
      </w:r>
    </w:p>
    <w:p w14:paraId="348AF674" w14:textId="77777777" w:rsidR="009A3F30" w:rsidRPr="003016E2" w:rsidRDefault="009A3F30" w:rsidP="009A3F30">
      <w:pPr>
        <w:tabs>
          <w:tab w:val="left" w:pos="1560"/>
        </w:tabs>
        <w:ind w:left="360"/>
        <w:rPr>
          <w:b/>
          <w:bCs/>
          <w:sz w:val="16"/>
          <w:szCs w:val="16"/>
        </w:rPr>
      </w:pPr>
      <w:r w:rsidRPr="003016E2">
        <w:rPr>
          <w:sz w:val="16"/>
          <w:szCs w:val="16"/>
        </w:rPr>
        <w:t>D 05.03.05b.</w:t>
      </w:r>
      <w:r w:rsidRPr="003016E2">
        <w:rPr>
          <w:sz w:val="16"/>
          <w:szCs w:val="16"/>
        </w:rPr>
        <w:tab/>
        <w:t>Nawierzchnia z betonu asfaltowego w-</w:t>
      </w:r>
      <w:proofErr w:type="spellStart"/>
      <w:r w:rsidRPr="003016E2">
        <w:rPr>
          <w:sz w:val="16"/>
          <w:szCs w:val="16"/>
        </w:rPr>
        <w:t>wa</w:t>
      </w:r>
      <w:proofErr w:type="spellEnd"/>
      <w:r w:rsidRPr="003016E2">
        <w:rPr>
          <w:sz w:val="16"/>
          <w:szCs w:val="16"/>
        </w:rPr>
        <w:t xml:space="preserve"> wiążąca i wyrównawcza wg PN-EN</w:t>
      </w:r>
    </w:p>
    <w:p w14:paraId="521D8B85" w14:textId="77777777" w:rsidR="009A3F30" w:rsidRPr="003016E2" w:rsidRDefault="009A3F30" w:rsidP="009A3F30">
      <w:pPr>
        <w:tabs>
          <w:tab w:val="left" w:pos="1560"/>
        </w:tabs>
        <w:ind w:left="360"/>
        <w:rPr>
          <w:sz w:val="16"/>
          <w:szCs w:val="16"/>
        </w:rPr>
      </w:pPr>
      <w:r w:rsidRPr="003016E2">
        <w:rPr>
          <w:sz w:val="16"/>
          <w:szCs w:val="16"/>
        </w:rPr>
        <w:t>D 05.03.05a.</w:t>
      </w:r>
      <w:r w:rsidRPr="003016E2">
        <w:rPr>
          <w:sz w:val="16"/>
          <w:szCs w:val="16"/>
        </w:rPr>
        <w:tab/>
        <w:t>Nawierzchnia z betonu asfaltowego w-</w:t>
      </w:r>
      <w:proofErr w:type="spellStart"/>
      <w:r w:rsidRPr="003016E2">
        <w:rPr>
          <w:sz w:val="16"/>
          <w:szCs w:val="16"/>
        </w:rPr>
        <w:t>wa</w:t>
      </w:r>
      <w:proofErr w:type="spellEnd"/>
      <w:r w:rsidRPr="003016E2">
        <w:rPr>
          <w:sz w:val="16"/>
          <w:szCs w:val="16"/>
        </w:rPr>
        <w:t xml:space="preserve"> ścieralna wg PN-EN</w:t>
      </w:r>
    </w:p>
    <w:p w14:paraId="527E3CD1" w14:textId="77777777" w:rsidR="009A3F30" w:rsidRPr="003016E2" w:rsidRDefault="009A3F30" w:rsidP="009A3F30">
      <w:pPr>
        <w:tabs>
          <w:tab w:val="left" w:pos="0"/>
          <w:tab w:val="left" w:pos="1560"/>
        </w:tabs>
        <w:ind w:left="360"/>
        <w:jc w:val="both"/>
        <w:rPr>
          <w:b/>
          <w:bCs/>
          <w:sz w:val="16"/>
          <w:szCs w:val="16"/>
        </w:rPr>
      </w:pPr>
      <w:r w:rsidRPr="003016E2">
        <w:rPr>
          <w:b/>
          <w:bCs/>
          <w:sz w:val="16"/>
          <w:szCs w:val="16"/>
        </w:rPr>
        <w:t>D.06.00.00</w:t>
      </w:r>
      <w:r w:rsidRPr="003016E2">
        <w:rPr>
          <w:b/>
          <w:bCs/>
          <w:sz w:val="16"/>
          <w:szCs w:val="16"/>
        </w:rPr>
        <w:tab/>
        <w:t>ROBOTY WYKOŃCZENIOWE</w:t>
      </w:r>
    </w:p>
    <w:p w14:paraId="4265DE5E" w14:textId="77777777" w:rsidR="009A3F30" w:rsidRPr="003016E2" w:rsidRDefault="009A3F30" w:rsidP="009A3F30">
      <w:pPr>
        <w:tabs>
          <w:tab w:val="left" w:pos="1560"/>
          <w:tab w:val="right" w:leader="dot" w:pos="9072"/>
        </w:tabs>
        <w:ind w:left="360"/>
        <w:rPr>
          <w:sz w:val="16"/>
          <w:szCs w:val="16"/>
        </w:rPr>
      </w:pPr>
      <w:r w:rsidRPr="003016E2">
        <w:rPr>
          <w:sz w:val="16"/>
          <w:szCs w:val="16"/>
        </w:rPr>
        <w:t>D.06.03.01a.</w:t>
      </w:r>
      <w:r w:rsidRPr="003016E2">
        <w:rPr>
          <w:sz w:val="16"/>
          <w:szCs w:val="16"/>
        </w:rPr>
        <w:tab/>
        <w:t>Pobocza utwardzone kruszywem łamanym</w:t>
      </w:r>
    </w:p>
    <w:p w14:paraId="23FB0538" w14:textId="77777777" w:rsidR="009A3F30" w:rsidRPr="003016E2" w:rsidRDefault="009A3F30" w:rsidP="009A3F30">
      <w:pPr>
        <w:tabs>
          <w:tab w:val="left" w:pos="1560"/>
          <w:tab w:val="right" w:leader="dot" w:pos="9639"/>
        </w:tabs>
        <w:ind w:left="360" w:right="10"/>
        <w:rPr>
          <w:sz w:val="16"/>
          <w:szCs w:val="16"/>
        </w:rPr>
      </w:pPr>
    </w:p>
    <w:p w14:paraId="7003F2DB" w14:textId="77777777" w:rsidR="009A3F30" w:rsidRPr="00E40F4D" w:rsidRDefault="009A3F30" w:rsidP="00C549AA">
      <w:pPr>
        <w:pStyle w:val="Nagwek2"/>
        <w:numPr>
          <w:ilvl w:val="1"/>
          <w:numId w:val="2"/>
        </w:numPr>
        <w:tabs>
          <w:tab w:val="clear" w:pos="792"/>
          <w:tab w:val="num" w:pos="900"/>
        </w:tabs>
        <w:spacing w:before="120" w:after="120"/>
        <w:ind w:left="0" w:firstLine="0"/>
        <w:jc w:val="both"/>
        <w:rPr>
          <w:b/>
          <w:sz w:val="18"/>
          <w:szCs w:val="18"/>
        </w:rPr>
      </w:pPr>
      <w:r w:rsidRPr="00E40F4D">
        <w:rPr>
          <w:b/>
          <w:sz w:val="18"/>
          <w:szCs w:val="18"/>
        </w:rPr>
        <w:t>Określenia podstawowe</w:t>
      </w:r>
      <w:bookmarkEnd w:id="5"/>
    </w:p>
    <w:p w14:paraId="6288C0A1" w14:textId="77777777" w:rsidR="009A3F30" w:rsidRPr="00EA32E9" w:rsidRDefault="009A3F30" w:rsidP="009A3F30">
      <w:pPr>
        <w:rPr>
          <w:sz w:val="18"/>
          <w:szCs w:val="18"/>
        </w:rPr>
      </w:pPr>
      <w:r w:rsidRPr="00EA32E9">
        <w:rPr>
          <w:sz w:val="18"/>
          <w:szCs w:val="18"/>
        </w:rPr>
        <w:t>Użyte w ST wymienione poniżej określenia należy rozumieć w każdym przypadku następująco:</w:t>
      </w:r>
    </w:p>
    <w:p w14:paraId="3352D11B" w14:textId="77777777" w:rsidR="009A3F30" w:rsidRPr="00EA32E9" w:rsidRDefault="009A3F30" w:rsidP="009A3F30">
      <w:pPr>
        <w:pStyle w:val="tekstost"/>
        <w:ind w:left="0"/>
        <w:rPr>
          <w:rFonts w:ascii="Times New Roman" w:hAnsi="Times New Roman"/>
          <w:sz w:val="18"/>
          <w:szCs w:val="18"/>
        </w:rPr>
      </w:pPr>
      <w:r w:rsidRPr="00EA32E9">
        <w:rPr>
          <w:rFonts w:ascii="Times New Roman" w:hAnsi="Times New Roman"/>
          <w:b/>
          <w:sz w:val="18"/>
          <w:szCs w:val="18"/>
        </w:rPr>
        <w:t>1.4.1. Budowla drogowa</w:t>
      </w:r>
      <w:r w:rsidRPr="00EA32E9">
        <w:rPr>
          <w:rFonts w:ascii="Times New Roman" w:hAnsi="Times New Roman"/>
          <w:sz w:val="18"/>
          <w:szCs w:val="18"/>
        </w:rPr>
        <w:t xml:space="preserve"> - obiekt budowlany, nie będący budynkiem, stanowiący całość techniczno-użytkową (drogę) albo jego część stanowiącą odrębny element konstrukcyjny lub technologiczny (obiekt mostowy, korpus ziemny, węzeł).</w:t>
      </w:r>
    </w:p>
    <w:p w14:paraId="0B2CD2E0"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1.4.2.Chodnik</w:t>
      </w:r>
      <w:r w:rsidRPr="00EA32E9">
        <w:rPr>
          <w:rFonts w:ascii="Times New Roman" w:hAnsi="Times New Roman"/>
          <w:sz w:val="18"/>
          <w:szCs w:val="18"/>
        </w:rPr>
        <w:t xml:space="preserve"> - wyznaczony pas terenu przy jezdni lub odsunięty od jezdni, przeznaczony do ruchu pieszych i odpowiednio utwardzony.</w:t>
      </w:r>
    </w:p>
    <w:p w14:paraId="51A29B96"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1.4.3. Droga</w:t>
      </w:r>
      <w:r w:rsidRPr="00EA32E9">
        <w:rPr>
          <w:rFonts w:ascii="Times New Roman" w:hAnsi="Times New Roman"/>
          <w:sz w:val="18"/>
          <w:szCs w:val="18"/>
        </w:rPr>
        <w:t xml:space="preserve"> - wydzielony pas terenu przeznaczony do ruchu lub postoju pojazdów oraz ruchu pieszych wraz z wszelkimi urządzeniami technicznymi związanymi z prowadzeniem i zabezpieczeniem ruchu.</w:t>
      </w:r>
    </w:p>
    <w:p w14:paraId="6637BCE1"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1.4.4.Droga tymczasowa (montażowa)</w:t>
      </w:r>
      <w:r w:rsidRPr="00EA32E9">
        <w:rPr>
          <w:rFonts w:ascii="Times New Roman" w:hAnsi="Times New Roman"/>
          <w:sz w:val="18"/>
          <w:szCs w:val="18"/>
        </w:rPr>
        <w:t xml:space="preserve"> - droga specjalnie przygotowana, przeznaczona do ruchu pojazdów obsługujących zadanie budowlane na czas jego wykonania, przewidziana do usunięcia po jego zakończeniu.</w:t>
      </w:r>
    </w:p>
    <w:p w14:paraId="0355F974"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1.4.5.Dziennik budowy</w:t>
      </w:r>
      <w:r w:rsidRPr="00EA32E9">
        <w:rPr>
          <w:rFonts w:ascii="Times New Roman" w:hAnsi="Times New Roman"/>
          <w:sz w:val="18"/>
          <w:szCs w:val="18"/>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 Wykonawcą i projektantem.</w:t>
      </w:r>
    </w:p>
    <w:p w14:paraId="144F9855" w14:textId="77777777" w:rsidR="009A3F30" w:rsidRPr="003444C9" w:rsidRDefault="009A3F30" w:rsidP="009A3F30">
      <w:pPr>
        <w:pStyle w:val="tekstost"/>
        <w:spacing w:before="60" w:after="60"/>
        <w:ind w:left="0"/>
        <w:rPr>
          <w:rFonts w:ascii="Times New Roman" w:hAnsi="Times New Roman"/>
          <w:color w:val="000000"/>
          <w:sz w:val="18"/>
          <w:szCs w:val="18"/>
        </w:rPr>
      </w:pPr>
      <w:r w:rsidRPr="00EA32E9">
        <w:rPr>
          <w:rFonts w:ascii="Times New Roman" w:hAnsi="Times New Roman"/>
          <w:b/>
          <w:sz w:val="18"/>
          <w:szCs w:val="18"/>
        </w:rPr>
        <w:t xml:space="preserve">1.4.6.Inspektor nadzoru  </w:t>
      </w:r>
      <w:r w:rsidRPr="00EA32E9">
        <w:rPr>
          <w:rFonts w:ascii="Times New Roman" w:hAnsi="Times New Roman"/>
          <w:sz w:val="18"/>
          <w:szCs w:val="18"/>
        </w:rPr>
        <w:t xml:space="preserve">– osoba wymieniona w danych kontraktowych (wyznaczona przez Zamawiającego, o której wyznaczeniu poinformowany jest Wykonawca), odpowiedzialna za nadzorowanie robót i administrowanie kontraktem- </w:t>
      </w:r>
      <w:r w:rsidRPr="003444C9">
        <w:rPr>
          <w:rFonts w:ascii="Times New Roman" w:hAnsi="Times New Roman"/>
          <w:color w:val="000000"/>
          <w:sz w:val="18"/>
          <w:szCs w:val="18"/>
        </w:rPr>
        <w:t>Użyta może być nazwa inżynier).</w:t>
      </w:r>
    </w:p>
    <w:p w14:paraId="4C93A967"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1.4.5.Jezdnia</w:t>
      </w:r>
      <w:r w:rsidRPr="00EA32E9">
        <w:rPr>
          <w:rFonts w:ascii="Times New Roman" w:hAnsi="Times New Roman"/>
          <w:sz w:val="18"/>
          <w:szCs w:val="18"/>
        </w:rPr>
        <w:t xml:space="preserve"> - część korony drogi przeznaczona do ruchu pojazdów.</w:t>
      </w:r>
    </w:p>
    <w:p w14:paraId="57D6BAEB"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1.4.6. Kierownik budowy</w:t>
      </w:r>
      <w:r w:rsidRPr="00EA32E9">
        <w:rPr>
          <w:rFonts w:ascii="Times New Roman" w:hAnsi="Times New Roman"/>
          <w:sz w:val="18"/>
          <w:szCs w:val="18"/>
        </w:rPr>
        <w:t xml:space="preserve"> - osoba wyznaczona przez Wykonawcę, upoważniona do kierowania robotami i do występowania w jego imieniu w sprawach realizacji kontraktu.</w:t>
      </w:r>
    </w:p>
    <w:p w14:paraId="63CDB5CA"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1.4.7.Korona drogi</w:t>
      </w:r>
      <w:r w:rsidRPr="00EA32E9">
        <w:rPr>
          <w:rFonts w:ascii="Times New Roman" w:hAnsi="Times New Roman"/>
          <w:sz w:val="18"/>
          <w:szCs w:val="18"/>
        </w:rPr>
        <w:t xml:space="preserve"> - jezdnia z poboczami lub chodnikami, zatokami, pasami awaryjnego postoju i pasami dzielącymi jezdnie.</w:t>
      </w:r>
    </w:p>
    <w:p w14:paraId="65C40037"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1.4.8.Konstrukcja nawierzchni</w:t>
      </w:r>
      <w:r w:rsidRPr="00EA32E9">
        <w:rPr>
          <w:rFonts w:ascii="Times New Roman" w:hAnsi="Times New Roman"/>
          <w:sz w:val="18"/>
          <w:szCs w:val="18"/>
        </w:rPr>
        <w:t xml:space="preserve"> - układ warstw nawierzchni wraz ze sposobem ich połączenia.</w:t>
      </w:r>
    </w:p>
    <w:p w14:paraId="2B492529"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1.4.9.Korpus drogowy</w:t>
      </w:r>
      <w:r w:rsidRPr="00EA32E9">
        <w:rPr>
          <w:rFonts w:ascii="Times New Roman" w:hAnsi="Times New Roman"/>
          <w:sz w:val="18"/>
          <w:szCs w:val="18"/>
        </w:rPr>
        <w:t xml:space="preserve"> - nasyp lub ta część wykopu, która jest ograniczona koroną drogi i skarpami rowów.</w:t>
      </w:r>
    </w:p>
    <w:p w14:paraId="30234DF1"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1.4.10.Koryto</w:t>
      </w:r>
      <w:r w:rsidRPr="00EA32E9">
        <w:rPr>
          <w:rFonts w:ascii="Times New Roman" w:hAnsi="Times New Roman"/>
          <w:sz w:val="18"/>
          <w:szCs w:val="18"/>
        </w:rPr>
        <w:t xml:space="preserve"> - element uformowany w korpusie drogowym w celu ułożenia w nim konstrukcji nawierzchni.</w:t>
      </w:r>
    </w:p>
    <w:p w14:paraId="5571EB4B"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lastRenderedPageBreak/>
        <w:t>1.4.11.Książka obmiarów</w:t>
      </w:r>
      <w:r w:rsidRPr="00EA32E9">
        <w:rPr>
          <w:rFonts w:ascii="Times New Roman" w:hAnsi="Times New Roman"/>
          <w:sz w:val="18"/>
          <w:szCs w:val="18"/>
        </w:rPr>
        <w:t xml:space="preserve"> - akceptowany przez Inspektora zeszyt z ponumerowanymi stronami, służący do wpisywania przez Wykonawcę obmiaru dokonywanych robót w formie wyliczeń, szkiców i ew. dodatkowych załączników. Wpisy w książce obmiarów podlegają potwierdzeniu przez Inspektora.</w:t>
      </w:r>
    </w:p>
    <w:p w14:paraId="0E5C86CC"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1.4.12.Laboratorium</w:t>
      </w:r>
      <w:r w:rsidRPr="00EA32E9">
        <w:rPr>
          <w:rFonts w:ascii="Times New Roman" w:hAnsi="Times New Roman"/>
          <w:sz w:val="18"/>
          <w:szCs w:val="18"/>
        </w:rPr>
        <w:t xml:space="preserve"> - drogowe lub inne laboratorium badawcze, zaakceptowane przez Zamawiającego, niezbędne do przeprowadzenia wszelkich badań i prób związanych z oceną jakości materiałów oraz robót.</w:t>
      </w:r>
    </w:p>
    <w:p w14:paraId="0EABFED4"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1.4.13.Materiały</w:t>
      </w:r>
      <w:r w:rsidRPr="00EA32E9">
        <w:rPr>
          <w:rFonts w:ascii="Times New Roman" w:hAnsi="Times New Roman"/>
          <w:sz w:val="18"/>
          <w:szCs w:val="18"/>
        </w:rPr>
        <w:t xml:space="preserve"> - wszelkie tworzywa niezbędne do wykonania robót, zgodne z dokumentacją projektową i specyfikacjami technicznymi, zaakceptowane przez Inspektora.</w:t>
      </w:r>
    </w:p>
    <w:p w14:paraId="775BBFC3"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1.4.15.Nawierzchnia</w:t>
      </w:r>
      <w:r w:rsidRPr="00EA32E9">
        <w:rPr>
          <w:rFonts w:ascii="Times New Roman" w:hAnsi="Times New Roman"/>
          <w:sz w:val="18"/>
          <w:szCs w:val="18"/>
        </w:rPr>
        <w:t xml:space="preserve"> - warstwa lub zespół warstw służących do przejmowania i rozkładania obciążeń od ruchu na podłoże gruntowe i zapewniających dogodne warunki dla ruchu.</w:t>
      </w:r>
    </w:p>
    <w:p w14:paraId="15D89740"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Warstwa ścieralna</w:t>
      </w:r>
      <w:r w:rsidRPr="00EA32E9">
        <w:rPr>
          <w:sz w:val="18"/>
          <w:szCs w:val="18"/>
        </w:rPr>
        <w:t xml:space="preserve"> - górna warstwa nawierzchni poddana bezpośrednio oddziaływaniu ruchu i czynników atmosferycznych.</w:t>
      </w:r>
    </w:p>
    <w:p w14:paraId="312F2C05"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Warstwa wiążąca</w:t>
      </w:r>
      <w:r w:rsidRPr="00EA32E9">
        <w:rPr>
          <w:sz w:val="18"/>
          <w:szCs w:val="18"/>
        </w:rPr>
        <w:t xml:space="preserve"> - warstwa znajdująca się między warstwą ścieralną a podbudową, zapewniająca lepsze rozłożenie naprężeń w nawierzchni i przekazywanie ich na podbudowę.</w:t>
      </w:r>
    </w:p>
    <w:p w14:paraId="79B89760"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Warstwa wyrównawcza</w:t>
      </w:r>
      <w:r w:rsidRPr="00EA32E9">
        <w:rPr>
          <w:sz w:val="18"/>
          <w:szCs w:val="18"/>
        </w:rPr>
        <w:t xml:space="preserve"> - warstwa służąca do wyrównania nierówności podbudowy lub profilu istniejącej nawierzchni.</w:t>
      </w:r>
    </w:p>
    <w:p w14:paraId="39943CBB"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Podbudowa</w:t>
      </w:r>
      <w:r w:rsidRPr="00EA32E9">
        <w:rPr>
          <w:sz w:val="18"/>
          <w:szCs w:val="18"/>
        </w:rPr>
        <w:t xml:space="preserve"> - dolna część nawierzchni służąca do przenoszenia obciążeń od ruchu na podłoże. Podbudowa może składać się z podbudowy zasadniczej i podbudowy pomocniczej.</w:t>
      </w:r>
    </w:p>
    <w:p w14:paraId="06EA9958"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Podbudowa zasadnicza</w:t>
      </w:r>
      <w:r w:rsidRPr="00EA32E9">
        <w:rPr>
          <w:sz w:val="18"/>
          <w:szCs w:val="18"/>
        </w:rPr>
        <w:t xml:space="preserve"> - górna część podbudowy spełniająca funkcje nośne w konstrukcji nawierzchni. Może ona składać się z jednej lub dwóch warstw.</w:t>
      </w:r>
    </w:p>
    <w:p w14:paraId="71097C6A"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Podbudowa pomocnicza</w:t>
      </w:r>
      <w:r w:rsidRPr="00EA32E9">
        <w:rPr>
          <w:sz w:val="18"/>
          <w:szCs w:val="18"/>
        </w:rPr>
        <w:t xml:space="preserve"> - dolna część podbudowy spełniająca, obok funkcji nośnych, funkcje zabezpieczenia nawierzchni przed działaniem wody, mrozu i przenikaniem cząstek podłoża. Może zawierać warstwę </w:t>
      </w:r>
      <w:proofErr w:type="spellStart"/>
      <w:r w:rsidRPr="00EA32E9">
        <w:rPr>
          <w:sz w:val="18"/>
          <w:szCs w:val="18"/>
        </w:rPr>
        <w:t>mrozoochronną</w:t>
      </w:r>
      <w:proofErr w:type="spellEnd"/>
      <w:r w:rsidRPr="00EA32E9">
        <w:rPr>
          <w:sz w:val="18"/>
          <w:szCs w:val="18"/>
        </w:rPr>
        <w:t>, odsączającą lub odcinającą.</w:t>
      </w:r>
    </w:p>
    <w:p w14:paraId="13F6D83C"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 xml:space="preserve">Warstwa </w:t>
      </w:r>
      <w:proofErr w:type="spellStart"/>
      <w:r w:rsidRPr="00EA32E9">
        <w:rPr>
          <w:b/>
          <w:sz w:val="18"/>
          <w:szCs w:val="18"/>
        </w:rPr>
        <w:t>mrozoochronna</w:t>
      </w:r>
      <w:proofErr w:type="spellEnd"/>
      <w:r w:rsidRPr="00EA32E9">
        <w:rPr>
          <w:sz w:val="18"/>
          <w:szCs w:val="18"/>
        </w:rPr>
        <w:t xml:space="preserve"> - warstwa, której głównym zadaniem jest ochrona nawierzchni przed skutkami działania mrozu.</w:t>
      </w:r>
    </w:p>
    <w:p w14:paraId="7FD234A8"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Warstwa odcinająca</w:t>
      </w:r>
      <w:r w:rsidRPr="00EA32E9">
        <w:rPr>
          <w:sz w:val="18"/>
          <w:szCs w:val="18"/>
        </w:rPr>
        <w:t xml:space="preserve"> - warstwa stosowana w celu uniemożliwienia przenikania cząstek drobnych gruntu do warstwy nawierzchni leżącej powyżej.</w:t>
      </w:r>
    </w:p>
    <w:p w14:paraId="3E3B2072" w14:textId="77777777" w:rsidR="009A3F30" w:rsidRPr="00EA32E9" w:rsidRDefault="009A3F30" w:rsidP="009A3F30">
      <w:pPr>
        <w:numPr>
          <w:ilvl w:val="0"/>
          <w:numId w:val="4"/>
        </w:numPr>
        <w:spacing w:before="120"/>
        <w:ind w:left="0" w:firstLine="0"/>
        <w:jc w:val="both"/>
        <w:rPr>
          <w:sz w:val="18"/>
          <w:szCs w:val="18"/>
        </w:rPr>
      </w:pPr>
      <w:r w:rsidRPr="00EA32E9">
        <w:rPr>
          <w:b/>
          <w:sz w:val="18"/>
          <w:szCs w:val="18"/>
        </w:rPr>
        <w:t>Warstwa odsączająca</w:t>
      </w:r>
      <w:r w:rsidRPr="00EA32E9">
        <w:rPr>
          <w:sz w:val="18"/>
          <w:szCs w:val="18"/>
        </w:rPr>
        <w:t xml:space="preserve"> - warstwa służąca do odprowadzenia wody przedostającej się do nawierzchni.</w:t>
      </w:r>
    </w:p>
    <w:p w14:paraId="7D58825D"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1.4.16. Niweleta</w:t>
      </w:r>
      <w:r w:rsidRPr="00EA32E9">
        <w:rPr>
          <w:rFonts w:ascii="Times New Roman" w:hAnsi="Times New Roman"/>
          <w:sz w:val="18"/>
          <w:szCs w:val="18"/>
        </w:rPr>
        <w:t xml:space="preserve"> - wysokościowe i geometryczne rozwinięcie na płaszczyźnie pionowego przekroju w osi drogi lub obiektu mostowego.</w:t>
      </w:r>
    </w:p>
    <w:p w14:paraId="478E1887"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1.4.17.Objazd tymczasowy</w:t>
      </w:r>
      <w:r w:rsidRPr="00EA32E9">
        <w:rPr>
          <w:rFonts w:ascii="Times New Roman" w:hAnsi="Times New Roman"/>
          <w:sz w:val="18"/>
          <w:szCs w:val="18"/>
        </w:rPr>
        <w:t xml:space="preserve"> - droga specjalnie przygotowana i odpowiednio utrzymana do przeprowadzenia ruchu publicznego na okres budowy.</w:t>
      </w:r>
    </w:p>
    <w:p w14:paraId="314FDEDE"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1.4.18.Odpowiednia (bliska) zgodność</w:t>
      </w:r>
      <w:r w:rsidRPr="00EA32E9">
        <w:rPr>
          <w:rFonts w:ascii="Times New Roman" w:hAnsi="Times New Roman"/>
          <w:sz w:val="18"/>
          <w:szCs w:val="18"/>
        </w:rPr>
        <w:t xml:space="preserve"> - zgodność wykonywanych robót z dopuszczonymi tolerancjami, a jeśli przedział tolerancji nie został określony - z przeciętnymi tolerancjami, przyjmowanymi zwyczajowo dla danego rodzaju robót budowlanych.</w:t>
      </w:r>
    </w:p>
    <w:p w14:paraId="6025ACBC"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1.4.19.Pas drogowy</w:t>
      </w:r>
      <w:r w:rsidRPr="00EA32E9">
        <w:rPr>
          <w:rFonts w:ascii="Times New Roman" w:hAnsi="Times New Roman"/>
          <w:sz w:val="18"/>
          <w:szCs w:val="18"/>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20608A15"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1.4.20.Pobocze</w:t>
      </w:r>
      <w:r w:rsidRPr="00EA32E9">
        <w:rPr>
          <w:rFonts w:ascii="Times New Roman" w:hAnsi="Times New Roman"/>
          <w:sz w:val="18"/>
          <w:szCs w:val="18"/>
        </w:rPr>
        <w:t xml:space="preserve"> - część korony drogi przeznaczona do chwilowego zatrzymywania się pojazdów, umieszczenia urządzeń bezpieczeństwa ruchu i wykorzystywana do ruchu pieszych, służąca jednocześnie do bocznego oparcia konstrukcji nawierzchni.</w:t>
      </w:r>
    </w:p>
    <w:p w14:paraId="329DFCAE"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1.4.21.Podłoże</w:t>
      </w:r>
      <w:r w:rsidRPr="00EA32E9">
        <w:rPr>
          <w:rFonts w:ascii="Times New Roman" w:hAnsi="Times New Roman"/>
          <w:sz w:val="18"/>
          <w:szCs w:val="18"/>
        </w:rPr>
        <w:t xml:space="preserve"> - grunt rodzimy lub nasypowy, leżący pod nawierzchnią do głębokości przemarzania.</w:t>
      </w:r>
    </w:p>
    <w:p w14:paraId="71F369C3"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1.4.22.Podłoże ulepszone</w:t>
      </w:r>
      <w:r w:rsidRPr="00EA32E9">
        <w:rPr>
          <w:rFonts w:ascii="Times New Roman" w:hAnsi="Times New Roman"/>
          <w:sz w:val="18"/>
          <w:szCs w:val="18"/>
        </w:rPr>
        <w:t xml:space="preserve"> - górna warstwa podłoża, leżąca bezpośrednio pod nawierzchnią, ulepszona w celu umożliwienia przejęcia ruchu budowlanego i właściwego wykonania nawierzchni.</w:t>
      </w:r>
    </w:p>
    <w:p w14:paraId="222D53C7"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1.4.23.Polecenie Inspektora nadzoru (Inżyniera)</w:t>
      </w:r>
      <w:r w:rsidRPr="00EA32E9">
        <w:rPr>
          <w:rFonts w:ascii="Times New Roman" w:hAnsi="Times New Roman"/>
          <w:sz w:val="18"/>
          <w:szCs w:val="18"/>
        </w:rPr>
        <w:t xml:space="preserve"> - wszelkie polecenia przekazane Wykonawcy przez Inspektora nadzoru , w formie pisemnej, dotyczące sposobu realizacji robót lub innych spraw związanych z prowadzeniem budowy.</w:t>
      </w:r>
    </w:p>
    <w:p w14:paraId="3FF3CF89"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1.4.24.Projektant</w:t>
      </w:r>
      <w:r w:rsidRPr="00EA32E9">
        <w:rPr>
          <w:rFonts w:ascii="Times New Roman" w:hAnsi="Times New Roman"/>
          <w:sz w:val="18"/>
          <w:szCs w:val="18"/>
        </w:rPr>
        <w:t xml:space="preserve"> - uprawniona osoba prawna lub fizyczna będąca autorem dokumentacji projektowej.</w:t>
      </w:r>
    </w:p>
    <w:p w14:paraId="076D973C"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1.4.25.Przedmiar Robót</w:t>
      </w:r>
      <w:r w:rsidRPr="00EA32E9">
        <w:rPr>
          <w:rFonts w:ascii="Times New Roman" w:hAnsi="Times New Roman"/>
          <w:sz w:val="18"/>
          <w:szCs w:val="18"/>
        </w:rPr>
        <w:t xml:space="preserve"> - wykaz robót z podaniem ich ilości (przedmiarem) w kolejności technologicznej ich wykonania.</w:t>
      </w:r>
    </w:p>
    <w:p w14:paraId="124F91D2"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1.4.26.Przedsięwzięcie budowlane</w:t>
      </w:r>
      <w:r w:rsidRPr="00EA32E9">
        <w:rPr>
          <w:rFonts w:ascii="Times New Roman" w:hAnsi="Times New Roman"/>
          <w:sz w:val="18"/>
          <w:szCs w:val="18"/>
        </w:rPr>
        <w:t xml:space="preserve"> - kompleksowa realizacja nowego połączenia drogowego lub całkowita modernizacja (zmiana parametrów geometrycznych trasy w planie i przekroju podłużnym) istniejącego połączenia.</w:t>
      </w:r>
    </w:p>
    <w:p w14:paraId="1199E189"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1.4.27.Przepust</w:t>
      </w:r>
      <w:r w:rsidRPr="00EA32E9">
        <w:rPr>
          <w:rFonts w:ascii="Times New Roman" w:hAnsi="Times New Roman"/>
          <w:sz w:val="18"/>
          <w:szCs w:val="18"/>
        </w:rPr>
        <w:t xml:space="preserve"> - obiekty wybudowane w formie zamkniętej obudowy konstrukcyjnej, służące do przepływu małych cieków wodnych pod nasypami korpusu drogowego lub dla ruchu kołowego, pieszego.</w:t>
      </w:r>
    </w:p>
    <w:p w14:paraId="576DF9BE"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1.4.28.Przeszkoda naturalna</w:t>
      </w:r>
      <w:r w:rsidRPr="00EA32E9">
        <w:rPr>
          <w:rFonts w:ascii="Times New Roman" w:hAnsi="Times New Roman"/>
          <w:sz w:val="18"/>
          <w:szCs w:val="18"/>
        </w:rPr>
        <w:t xml:space="preserve"> - element środowiska naturalnego, stanowiący utrudnienie w realizacji zadania budowlanego, na przykład dolina, bagno, rzeka itp.</w:t>
      </w:r>
    </w:p>
    <w:p w14:paraId="3112D7F9"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1.4.29.Przeszkoda sztuczna</w:t>
      </w:r>
      <w:r w:rsidRPr="00EA32E9">
        <w:rPr>
          <w:rFonts w:ascii="Times New Roman" w:hAnsi="Times New Roman"/>
          <w:sz w:val="18"/>
          <w:szCs w:val="18"/>
        </w:rPr>
        <w:t xml:space="preserve"> - dzieło ludzkie, stanowiące utrudnienie w realizacji zadania budowlanego, na przykład droga, kolej, rurociąg itp.</w:t>
      </w:r>
    </w:p>
    <w:p w14:paraId="3AF43F27"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1.4.30.Przetargowa dokumentacja projektowa</w:t>
      </w:r>
      <w:r w:rsidRPr="00EA32E9">
        <w:rPr>
          <w:rFonts w:ascii="Times New Roman" w:hAnsi="Times New Roman"/>
          <w:sz w:val="18"/>
          <w:szCs w:val="18"/>
        </w:rPr>
        <w:t xml:space="preserve"> - część dokumentacji projektowej, która wskazuje lokalizację, charakterystykę i wymiary obiektu będącego przedmiotem robót.</w:t>
      </w:r>
    </w:p>
    <w:p w14:paraId="472790E3"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lastRenderedPageBreak/>
        <w:t>1.4.31.Rekultywacja</w:t>
      </w:r>
      <w:r w:rsidRPr="00EA32E9">
        <w:rPr>
          <w:rFonts w:ascii="Times New Roman" w:hAnsi="Times New Roman"/>
          <w:sz w:val="18"/>
          <w:szCs w:val="18"/>
        </w:rPr>
        <w:t xml:space="preserve"> - roboty mające na celu uporządkowanie i przywrócenie pierwotnych funkcji terenom naruszonym w czasie realizacji zadania budowlanego.</w:t>
      </w:r>
    </w:p>
    <w:p w14:paraId="53EE2683"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1.4.32.Zadanie budowlane</w:t>
      </w:r>
      <w:r w:rsidRPr="00EA32E9">
        <w:rPr>
          <w:rFonts w:ascii="Times New Roman" w:hAnsi="Times New Roman"/>
          <w:sz w:val="18"/>
          <w:szCs w:val="18"/>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72484574" w14:textId="77777777" w:rsidR="009A3F30" w:rsidRPr="00EA32E9" w:rsidRDefault="009A3F30" w:rsidP="009A3F30">
      <w:pPr>
        <w:pStyle w:val="tekstost"/>
        <w:spacing w:before="60" w:after="60"/>
        <w:ind w:left="0"/>
        <w:rPr>
          <w:rFonts w:ascii="Times New Roman" w:hAnsi="Times New Roman"/>
          <w:sz w:val="18"/>
          <w:szCs w:val="18"/>
        </w:rPr>
      </w:pPr>
      <w:r w:rsidRPr="00EA32E9">
        <w:rPr>
          <w:rFonts w:ascii="Times New Roman" w:hAnsi="Times New Roman"/>
          <w:b/>
          <w:sz w:val="18"/>
          <w:szCs w:val="18"/>
        </w:rPr>
        <w:t>1.4.33.Specyfikacja Techniczna (ST)</w:t>
      </w:r>
      <w:r w:rsidRPr="00EA32E9">
        <w:rPr>
          <w:rFonts w:ascii="Times New Roman" w:hAnsi="Times New Roman"/>
          <w:sz w:val="18"/>
          <w:szCs w:val="18"/>
        </w:rPr>
        <w:t xml:space="preserve"> - wyrażenie to, we wszystkich załączonych specyfikacjach, należy rozumieć jako Szczegółowa Specyfikacja Techniczna (SST).</w:t>
      </w:r>
    </w:p>
    <w:p w14:paraId="599D797C" w14:textId="77777777" w:rsidR="009A3F30" w:rsidRPr="00EA32E9" w:rsidRDefault="009A3F30" w:rsidP="009A3F30">
      <w:pPr>
        <w:pStyle w:val="Nagwek2"/>
        <w:spacing w:before="120" w:after="120"/>
        <w:jc w:val="both"/>
        <w:rPr>
          <w:b/>
          <w:sz w:val="18"/>
          <w:szCs w:val="18"/>
        </w:rPr>
      </w:pPr>
      <w:bookmarkStart w:id="6" w:name="_Toc118885932"/>
      <w:r w:rsidRPr="00EA32E9">
        <w:rPr>
          <w:b/>
          <w:sz w:val="18"/>
          <w:szCs w:val="18"/>
        </w:rPr>
        <w:t>1.5. Ogólne wymagania dotyczące robót</w:t>
      </w:r>
      <w:bookmarkEnd w:id="6"/>
    </w:p>
    <w:p w14:paraId="094A7E1D" w14:textId="77777777" w:rsidR="009A3F30" w:rsidRPr="00EA32E9" w:rsidRDefault="009A3F30" w:rsidP="009A3F30">
      <w:pPr>
        <w:spacing w:after="60"/>
        <w:rPr>
          <w:sz w:val="18"/>
          <w:szCs w:val="18"/>
        </w:rPr>
      </w:pPr>
      <w:r w:rsidRPr="00EA32E9">
        <w:rPr>
          <w:sz w:val="18"/>
          <w:szCs w:val="18"/>
        </w:rPr>
        <w:t>Wykonawca jest odpowiedzialny za jakość wykonanych robót, bezpieczeństwo wszelkich czynności na terenie budowy, metody użyte przy budowie oraz za ich zgodność z dokumentacją projektową, ST i poleceniami Inspektora nadzoru.</w:t>
      </w:r>
    </w:p>
    <w:p w14:paraId="09D4DFE0" w14:textId="77777777" w:rsidR="009A3F30" w:rsidRPr="00EA32E9" w:rsidRDefault="009A3F30" w:rsidP="009A3F30">
      <w:pPr>
        <w:pStyle w:val="Nagwek3"/>
        <w:spacing w:after="120"/>
        <w:jc w:val="both"/>
        <w:rPr>
          <w:rFonts w:ascii="Times New Roman" w:hAnsi="Times New Roman"/>
          <w:sz w:val="18"/>
          <w:szCs w:val="18"/>
        </w:rPr>
      </w:pPr>
      <w:bookmarkStart w:id="7" w:name="_Toc118885933"/>
      <w:r w:rsidRPr="00EA32E9">
        <w:rPr>
          <w:rFonts w:ascii="Times New Roman" w:hAnsi="Times New Roman"/>
          <w:sz w:val="18"/>
          <w:szCs w:val="18"/>
        </w:rPr>
        <w:t>1.5.1. Przekazanie Terenu Budowy</w:t>
      </w:r>
      <w:bookmarkEnd w:id="7"/>
    </w:p>
    <w:p w14:paraId="469D56D6" w14:textId="77777777" w:rsidR="009A3F30" w:rsidRPr="00EA32E9" w:rsidRDefault="009A3F30" w:rsidP="009A3F30">
      <w:pPr>
        <w:spacing w:before="60"/>
        <w:rPr>
          <w:sz w:val="18"/>
          <w:szCs w:val="18"/>
        </w:rPr>
      </w:pPr>
      <w:r w:rsidRPr="00EA32E9">
        <w:rPr>
          <w:sz w:val="18"/>
          <w:szCs w:val="18"/>
        </w:rPr>
        <w:t>Zamawiający w terminie określonym w dokumentach przetargowych przekaże Wykonawcy</w:t>
      </w:r>
      <w:r>
        <w:rPr>
          <w:sz w:val="18"/>
          <w:szCs w:val="18"/>
        </w:rPr>
        <w:t xml:space="preserve"> </w:t>
      </w:r>
      <w:r w:rsidRPr="00EA32E9">
        <w:rPr>
          <w:sz w:val="18"/>
          <w:szCs w:val="18"/>
        </w:rPr>
        <w:t xml:space="preserve"> teren budowy .</w:t>
      </w:r>
    </w:p>
    <w:p w14:paraId="1D192E01" w14:textId="77777777" w:rsidR="009A3F30" w:rsidRPr="00EA32E9" w:rsidRDefault="009A3F30" w:rsidP="009A3F30">
      <w:pPr>
        <w:spacing w:after="60"/>
        <w:rPr>
          <w:sz w:val="18"/>
          <w:szCs w:val="18"/>
        </w:rPr>
      </w:pPr>
      <w:r w:rsidRPr="00EA32E9">
        <w:rPr>
          <w:sz w:val="18"/>
          <w:szCs w:val="18"/>
        </w:rPr>
        <w:t xml:space="preserve">Na Wykonawcy spoczywa odpowiedzialność za ochronę przekazanych mu punktów pomiarowych do chwili odbioru </w:t>
      </w:r>
      <w:r>
        <w:rPr>
          <w:sz w:val="18"/>
          <w:szCs w:val="18"/>
        </w:rPr>
        <w:t xml:space="preserve">końcowego </w:t>
      </w:r>
      <w:r w:rsidRPr="00EA32E9">
        <w:rPr>
          <w:sz w:val="18"/>
          <w:szCs w:val="18"/>
        </w:rPr>
        <w:t>robót. Uszkodzone lub zniszczone znaki geodezyjne Wykonawca odtworzy i utrwali na własny koszt.</w:t>
      </w:r>
    </w:p>
    <w:p w14:paraId="6A06A32B" w14:textId="77777777" w:rsidR="009A3F30" w:rsidRPr="00EA32E9" w:rsidRDefault="009A3F30" w:rsidP="009A3F30">
      <w:pPr>
        <w:pStyle w:val="Nagwek3"/>
        <w:spacing w:after="120"/>
        <w:jc w:val="both"/>
        <w:rPr>
          <w:rFonts w:ascii="Times New Roman" w:hAnsi="Times New Roman"/>
          <w:sz w:val="18"/>
          <w:szCs w:val="18"/>
        </w:rPr>
      </w:pPr>
      <w:bookmarkStart w:id="8" w:name="_Toc118885934"/>
      <w:r w:rsidRPr="00EA32E9">
        <w:rPr>
          <w:rFonts w:ascii="Times New Roman" w:hAnsi="Times New Roman"/>
          <w:sz w:val="18"/>
          <w:szCs w:val="18"/>
        </w:rPr>
        <w:t>1.5.2.Dokumentacja projektowa</w:t>
      </w:r>
      <w:bookmarkEnd w:id="8"/>
    </w:p>
    <w:p w14:paraId="1BAE9B6A" w14:textId="77777777" w:rsidR="009A3F30" w:rsidRPr="00EA32E9" w:rsidRDefault="009A3F30" w:rsidP="009A3F30">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z w:val="18"/>
          <w:szCs w:val="18"/>
        </w:rPr>
      </w:pPr>
      <w:r w:rsidRPr="00EA32E9">
        <w:rPr>
          <w:sz w:val="18"/>
          <w:szCs w:val="18"/>
        </w:rPr>
        <w:t>Jeżeli w trakcie wykonywania robót okaże się konieczne uzupełnienie Dokumentacji Projektowej przekazanej przez Zamawiającego, Wykonawca sporządzi brakujące rysunki i ST na własny koszt i przedłoży je Inspektorowi.</w:t>
      </w:r>
    </w:p>
    <w:p w14:paraId="148CEF7A" w14:textId="77777777" w:rsidR="009A3F30" w:rsidRPr="00EA32E9" w:rsidRDefault="009A3F30" w:rsidP="009A3F30">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z w:val="18"/>
          <w:szCs w:val="18"/>
        </w:rPr>
      </w:pPr>
      <w:r w:rsidRPr="00EA32E9">
        <w:rPr>
          <w:sz w:val="18"/>
          <w:szCs w:val="18"/>
        </w:rPr>
        <w:t>Przewiduje się konieczność wykonania następującej Dokumentacji przez Wykonawcę w ramach Ceny Kontraktowej:</w:t>
      </w:r>
    </w:p>
    <w:p w14:paraId="7DCBD71C" w14:textId="77777777" w:rsidR="009A3F30" w:rsidRPr="00EA32E9" w:rsidRDefault="009A3F30" w:rsidP="009A3F30">
      <w:pPr>
        <w:numPr>
          <w:ilvl w:val="0"/>
          <w:numId w:val="5"/>
        </w:numPr>
        <w:tabs>
          <w:tab w:val="clear" w:pos="360"/>
          <w:tab w:val="left" w:pos="1260"/>
        </w:tabs>
        <w:spacing w:before="120"/>
        <w:ind w:left="1260"/>
        <w:jc w:val="both"/>
        <w:rPr>
          <w:sz w:val="18"/>
          <w:szCs w:val="18"/>
        </w:rPr>
      </w:pPr>
      <w:r w:rsidRPr="00EA32E9">
        <w:rPr>
          <w:sz w:val="18"/>
          <w:szCs w:val="18"/>
        </w:rPr>
        <w:t>Program Zapewnienia Jakości (PZJ)</w:t>
      </w:r>
    </w:p>
    <w:p w14:paraId="10084B6E" w14:textId="77777777" w:rsidR="009A3F30" w:rsidRPr="00EA32E9" w:rsidRDefault="009A3F30" w:rsidP="009A3F30">
      <w:pPr>
        <w:pStyle w:val="Tekstpodstawowy"/>
        <w:numPr>
          <w:ilvl w:val="0"/>
          <w:numId w:val="5"/>
        </w:numPr>
        <w:tabs>
          <w:tab w:val="clear" w:pos="360"/>
          <w:tab w:val="left" w:pos="426"/>
          <w:tab w:val="left" w:pos="1260"/>
        </w:tabs>
        <w:spacing w:after="0"/>
        <w:ind w:left="1260"/>
        <w:jc w:val="both"/>
        <w:rPr>
          <w:sz w:val="18"/>
          <w:szCs w:val="18"/>
        </w:rPr>
      </w:pPr>
      <w:r w:rsidRPr="00EA32E9">
        <w:rPr>
          <w:sz w:val="18"/>
          <w:szCs w:val="18"/>
        </w:rPr>
        <w:t xml:space="preserve">Projekty organizacji </w:t>
      </w:r>
    </w:p>
    <w:p w14:paraId="294270FC" w14:textId="77777777" w:rsidR="009A3F30" w:rsidRPr="00EA32E9" w:rsidRDefault="009A3F30" w:rsidP="009A3F30">
      <w:pPr>
        <w:numPr>
          <w:ilvl w:val="0"/>
          <w:numId w:val="5"/>
        </w:numPr>
        <w:tabs>
          <w:tab w:val="clear" w:pos="360"/>
          <w:tab w:val="left" w:pos="1260"/>
        </w:tabs>
        <w:ind w:left="1260"/>
        <w:jc w:val="both"/>
        <w:rPr>
          <w:sz w:val="18"/>
          <w:szCs w:val="18"/>
        </w:rPr>
      </w:pPr>
      <w:r w:rsidRPr="00EA32E9">
        <w:rPr>
          <w:sz w:val="18"/>
          <w:szCs w:val="18"/>
        </w:rPr>
        <w:t>Recepturę laboratoryjną nawierzchni.</w:t>
      </w:r>
    </w:p>
    <w:p w14:paraId="74F54BF6" w14:textId="77777777" w:rsidR="009A3F30" w:rsidRPr="00EA32E9" w:rsidRDefault="009A3F30" w:rsidP="009A3F30">
      <w:pPr>
        <w:pStyle w:val="Tekstpodstawowy"/>
        <w:numPr>
          <w:ilvl w:val="0"/>
          <w:numId w:val="5"/>
        </w:numPr>
        <w:tabs>
          <w:tab w:val="clear" w:pos="360"/>
          <w:tab w:val="left" w:pos="426"/>
          <w:tab w:val="left" w:pos="1260"/>
        </w:tabs>
        <w:spacing w:after="0"/>
        <w:ind w:left="1260"/>
        <w:jc w:val="both"/>
        <w:rPr>
          <w:sz w:val="18"/>
          <w:szCs w:val="18"/>
        </w:rPr>
      </w:pPr>
      <w:r w:rsidRPr="00EA32E9">
        <w:rPr>
          <w:sz w:val="18"/>
          <w:szCs w:val="18"/>
        </w:rPr>
        <w:t>Dokumentację powykonawczą (budowlaną i geodezyjną).</w:t>
      </w:r>
    </w:p>
    <w:p w14:paraId="01700319" w14:textId="77777777" w:rsidR="009A3F30" w:rsidRPr="00EA32E9" w:rsidRDefault="009A3F30" w:rsidP="009A3F30">
      <w:pPr>
        <w:pStyle w:val="Nagwek3"/>
        <w:spacing w:after="120"/>
        <w:jc w:val="both"/>
        <w:rPr>
          <w:rFonts w:ascii="Times New Roman" w:hAnsi="Times New Roman"/>
          <w:sz w:val="18"/>
          <w:szCs w:val="18"/>
        </w:rPr>
      </w:pPr>
      <w:r w:rsidRPr="00EA32E9">
        <w:rPr>
          <w:rFonts w:ascii="Times New Roman" w:hAnsi="Times New Roman"/>
          <w:sz w:val="18"/>
          <w:szCs w:val="18"/>
        </w:rPr>
        <w:t>1.5.3.Dokumentacja Powykonawcza</w:t>
      </w:r>
    </w:p>
    <w:p w14:paraId="41338AC2" w14:textId="77777777" w:rsidR="009A3F30" w:rsidRPr="00EA32E9" w:rsidRDefault="009A3F30" w:rsidP="009A3F30">
      <w:pPr>
        <w:rPr>
          <w:sz w:val="18"/>
          <w:szCs w:val="18"/>
        </w:rPr>
      </w:pPr>
      <w:r w:rsidRPr="00EA32E9">
        <w:rPr>
          <w:sz w:val="18"/>
          <w:szCs w:val="18"/>
        </w:rPr>
        <w:t>Dokumentację powykonawczą w rozumieniu Prawa Budowlanego i Kontraktu stanowią:</w:t>
      </w:r>
    </w:p>
    <w:p w14:paraId="715F028D" w14:textId="77777777" w:rsidR="009A3F30" w:rsidRPr="00EA32E9" w:rsidRDefault="009A3F30" w:rsidP="009A3F30">
      <w:pPr>
        <w:jc w:val="both"/>
        <w:rPr>
          <w:sz w:val="18"/>
          <w:szCs w:val="18"/>
        </w:rPr>
      </w:pPr>
      <w:r w:rsidRPr="00EA32E9">
        <w:rPr>
          <w:sz w:val="18"/>
          <w:szCs w:val="18"/>
        </w:rPr>
        <w:t>a)Projekt Budowlany, Dokumentacja Projektowa, Specyfikacje Techniczne Wykonania i Odbioru Robót oraz Dokumenty Wykonawcy z naniesionymi zmianami dokonanymi w toku wykonywania Robót,</w:t>
      </w:r>
    </w:p>
    <w:p w14:paraId="64F1CADD" w14:textId="77777777" w:rsidR="009A3F30" w:rsidRPr="00EA32E9" w:rsidRDefault="009A3F30" w:rsidP="009A3F30">
      <w:pPr>
        <w:jc w:val="both"/>
        <w:rPr>
          <w:sz w:val="18"/>
          <w:szCs w:val="18"/>
        </w:rPr>
      </w:pPr>
      <w:r w:rsidRPr="00EA32E9">
        <w:rPr>
          <w:sz w:val="18"/>
          <w:szCs w:val="18"/>
        </w:rPr>
        <w:t>b)geodezyjna dokumentacja powykonawcza zawierająca dokumentację geodezyjną sporządzoną na poszczególnych etapach budowy oraz geodezyjną inwentaryzację powykonawczą wraz z kopią aktualnej mapy zasadniczej terenu,</w:t>
      </w:r>
    </w:p>
    <w:p w14:paraId="2B007301" w14:textId="77777777" w:rsidR="009A3F30" w:rsidRPr="00EA32E9" w:rsidRDefault="009A3F30" w:rsidP="009A3F30">
      <w:pPr>
        <w:jc w:val="both"/>
        <w:rPr>
          <w:sz w:val="18"/>
          <w:szCs w:val="18"/>
        </w:rPr>
      </w:pPr>
      <w:r w:rsidRPr="00EA32E9">
        <w:rPr>
          <w:sz w:val="18"/>
          <w:szCs w:val="18"/>
        </w:rPr>
        <w:t>c)oryginał dziennika budowy wraz z oświadczeniami Wykonawcy (kierownika budowy):</w:t>
      </w:r>
    </w:p>
    <w:p w14:paraId="4B48A45C" w14:textId="77777777" w:rsidR="009A3F30" w:rsidRPr="00EA32E9" w:rsidRDefault="009A3F30" w:rsidP="009A3F30">
      <w:pPr>
        <w:jc w:val="both"/>
        <w:rPr>
          <w:sz w:val="18"/>
          <w:szCs w:val="18"/>
        </w:rPr>
      </w:pPr>
      <w:r w:rsidRPr="00EA32E9">
        <w:rPr>
          <w:sz w:val="18"/>
          <w:szCs w:val="18"/>
        </w:rPr>
        <w:t>- o zgodności wykonania obiektu budowlanego z projektem budowlanym i warunkami pozwolenia na budowę, przepisami i obowiązującymi Polskimi Normami,</w:t>
      </w:r>
    </w:p>
    <w:p w14:paraId="3CD643B3" w14:textId="77777777" w:rsidR="009A3F30" w:rsidRPr="00EA32E9" w:rsidRDefault="009A3F30" w:rsidP="009A3F30">
      <w:pPr>
        <w:jc w:val="both"/>
        <w:rPr>
          <w:sz w:val="18"/>
          <w:szCs w:val="18"/>
        </w:rPr>
      </w:pPr>
      <w:r w:rsidRPr="00EA32E9">
        <w:rPr>
          <w:sz w:val="18"/>
          <w:szCs w:val="18"/>
        </w:rPr>
        <w:t>-</w:t>
      </w:r>
      <w:r>
        <w:rPr>
          <w:sz w:val="18"/>
          <w:szCs w:val="18"/>
        </w:rPr>
        <w:t xml:space="preserve"> </w:t>
      </w:r>
      <w:r w:rsidRPr="00EA32E9">
        <w:rPr>
          <w:sz w:val="18"/>
          <w:szCs w:val="18"/>
        </w:rPr>
        <w:t>o doprowadzeniu do należytego stanu i porządku terenu budowy, a także, w razie korzystania, ulicy, sąsiedniej nieruchomości, budynku lub lokalu,</w:t>
      </w:r>
    </w:p>
    <w:p w14:paraId="02F0018C" w14:textId="77777777" w:rsidR="009A3F30" w:rsidRPr="00EA32E9" w:rsidRDefault="009A3F30" w:rsidP="009A3F30">
      <w:pPr>
        <w:jc w:val="both"/>
        <w:rPr>
          <w:sz w:val="18"/>
          <w:szCs w:val="18"/>
        </w:rPr>
      </w:pPr>
      <w:r w:rsidRPr="00EA32E9">
        <w:rPr>
          <w:sz w:val="18"/>
          <w:szCs w:val="18"/>
        </w:rPr>
        <w:t>-</w:t>
      </w:r>
      <w:r>
        <w:rPr>
          <w:sz w:val="18"/>
          <w:szCs w:val="18"/>
        </w:rPr>
        <w:t xml:space="preserve"> </w:t>
      </w:r>
      <w:r w:rsidRPr="00EA32E9">
        <w:rPr>
          <w:sz w:val="18"/>
          <w:szCs w:val="18"/>
        </w:rPr>
        <w:t>o właściwym zagospodarowaniu terenów przyległych, jeżeli eksploatacja wybudowanego obiektu jest uzależniona od ich odpowiedniego zagospodarowania.</w:t>
      </w:r>
    </w:p>
    <w:p w14:paraId="4C781154" w14:textId="77777777" w:rsidR="009A3F30" w:rsidRPr="003D58F5" w:rsidRDefault="009A3F30" w:rsidP="009A3F30">
      <w:pPr>
        <w:rPr>
          <w:sz w:val="18"/>
          <w:szCs w:val="18"/>
        </w:rPr>
      </w:pPr>
      <w:r w:rsidRPr="00EA32E9">
        <w:rPr>
          <w:sz w:val="18"/>
          <w:szCs w:val="18"/>
        </w:rPr>
        <w:t xml:space="preserve">Wykonawca sporządzi i dostarczy Inspektorowi  2 egzemplarze Dokumentacji Powykonawczej </w:t>
      </w:r>
    </w:p>
    <w:p w14:paraId="353DA992" w14:textId="77777777" w:rsidR="009A3F30" w:rsidRPr="00EA32E9" w:rsidRDefault="009A3F30" w:rsidP="009A3F30">
      <w:pPr>
        <w:pStyle w:val="Nagwek3"/>
        <w:spacing w:after="120"/>
        <w:jc w:val="both"/>
        <w:rPr>
          <w:rFonts w:ascii="Times New Roman" w:hAnsi="Times New Roman"/>
          <w:sz w:val="18"/>
          <w:szCs w:val="18"/>
        </w:rPr>
      </w:pPr>
      <w:bookmarkStart w:id="9" w:name="_Toc118885935"/>
      <w:r w:rsidRPr="00EA32E9">
        <w:rPr>
          <w:rFonts w:ascii="Times New Roman" w:hAnsi="Times New Roman"/>
          <w:sz w:val="18"/>
          <w:szCs w:val="18"/>
        </w:rPr>
        <w:t>1.5.4.Zgodność robót z dokumentacją projektową i ST</w:t>
      </w:r>
      <w:bookmarkEnd w:id="9"/>
    </w:p>
    <w:p w14:paraId="199F1FA8" w14:textId="77777777" w:rsidR="009A3F30" w:rsidRPr="00EA32E9" w:rsidRDefault="009A3F30" w:rsidP="009A3F30">
      <w:pPr>
        <w:spacing w:before="60"/>
        <w:rPr>
          <w:sz w:val="18"/>
          <w:szCs w:val="18"/>
        </w:rPr>
      </w:pPr>
      <w:r w:rsidRPr="00EA32E9">
        <w:rPr>
          <w:sz w:val="18"/>
          <w:szCs w:val="18"/>
        </w:rPr>
        <w:t>Dokumentacja projektowa i ST stanowią część umowy, a wymagania określone w choćby jednym z nich są obowiązujące dla Wykonawcy tak jakby zawarte były w całej dokumentacji.</w:t>
      </w:r>
    </w:p>
    <w:p w14:paraId="088E2CCD" w14:textId="77777777" w:rsidR="009A3F30" w:rsidRPr="00EA32E9" w:rsidRDefault="009A3F30" w:rsidP="009A3F30">
      <w:pPr>
        <w:rPr>
          <w:sz w:val="18"/>
          <w:szCs w:val="18"/>
        </w:rPr>
      </w:pPr>
      <w:r w:rsidRPr="00EA32E9">
        <w:rPr>
          <w:sz w:val="18"/>
          <w:szCs w:val="18"/>
        </w:rPr>
        <w:t>Wykonawca nie może wykorzystywać błędów lub opuszczeń w dokumentach kontraktowych, a o ich wykryciu winien natychmiast powiadomić Inspektora , który podejmie decyzję o wprowadzeniu odpowiednich zmian i poprawek.</w:t>
      </w:r>
    </w:p>
    <w:p w14:paraId="515973DC" w14:textId="77777777" w:rsidR="009A3F30" w:rsidRPr="00EA32E9" w:rsidRDefault="009A3F30" w:rsidP="009A3F30">
      <w:pPr>
        <w:rPr>
          <w:sz w:val="18"/>
          <w:szCs w:val="18"/>
        </w:rPr>
      </w:pPr>
      <w:r w:rsidRPr="00EA32E9">
        <w:rPr>
          <w:sz w:val="18"/>
          <w:szCs w:val="18"/>
        </w:rPr>
        <w:t>W przypadku rozbieżności, wymiary podane na piśmie są ważniejsze od wymiarów określonych na podstawie odczytu ze skali rysunku.</w:t>
      </w:r>
    </w:p>
    <w:p w14:paraId="6FBEB262" w14:textId="77777777" w:rsidR="009A3F30" w:rsidRPr="00EA32E9" w:rsidRDefault="009A3F30" w:rsidP="009A3F30">
      <w:pPr>
        <w:rPr>
          <w:sz w:val="18"/>
          <w:szCs w:val="18"/>
        </w:rPr>
      </w:pPr>
      <w:r w:rsidRPr="00EA32E9">
        <w:rPr>
          <w:sz w:val="18"/>
          <w:szCs w:val="18"/>
        </w:rPr>
        <w:t>Wszystkie wykonane roboty i dostarczone materiały będą zgodne z dokumentacją projektową i ST.</w:t>
      </w:r>
    </w:p>
    <w:p w14:paraId="01CE5649" w14:textId="77777777" w:rsidR="009A3F30" w:rsidRPr="00EA32E9" w:rsidRDefault="009A3F30" w:rsidP="009A3F30">
      <w:pPr>
        <w:rPr>
          <w:sz w:val="18"/>
          <w:szCs w:val="18"/>
        </w:rPr>
      </w:pPr>
      <w:r w:rsidRPr="00EA32E9">
        <w:rPr>
          <w:sz w:val="18"/>
          <w:szCs w:val="18"/>
        </w:rPr>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63D0EB96" w14:textId="77777777" w:rsidR="009A3F30" w:rsidRPr="00EA32E9" w:rsidRDefault="009A3F30" w:rsidP="009A3F30">
      <w:pPr>
        <w:spacing w:after="60"/>
        <w:rPr>
          <w:sz w:val="18"/>
          <w:szCs w:val="18"/>
        </w:rPr>
      </w:pPr>
      <w:r w:rsidRPr="00EA32E9">
        <w:rPr>
          <w:sz w:val="18"/>
          <w:szCs w:val="18"/>
        </w:rPr>
        <w:t>W przypadku, gdy materiały lub roboty nie będą w pełni zgodne z dokumentacją projektową lub ST i wpłynie to na niezadowalającą</w:t>
      </w:r>
      <w:r>
        <w:rPr>
          <w:sz w:val="18"/>
          <w:szCs w:val="18"/>
        </w:rPr>
        <w:t xml:space="preserve"> </w:t>
      </w:r>
      <w:r w:rsidRPr="00EA32E9">
        <w:rPr>
          <w:sz w:val="18"/>
          <w:szCs w:val="18"/>
        </w:rPr>
        <w:t xml:space="preserve"> jakość elementu budowli, to takie materiały zostaną zastąpione innymi, a elementy budowli rozebrane i wykonane ponownie na koszt Wykonawcy.</w:t>
      </w:r>
    </w:p>
    <w:p w14:paraId="60EAB4C1" w14:textId="77777777" w:rsidR="009A3F30" w:rsidRPr="00EA32E9" w:rsidRDefault="009A3F30" w:rsidP="009A3F30">
      <w:pPr>
        <w:pStyle w:val="Nagwek3"/>
        <w:spacing w:after="120"/>
        <w:jc w:val="both"/>
        <w:rPr>
          <w:rFonts w:ascii="Times New Roman" w:hAnsi="Times New Roman"/>
          <w:sz w:val="18"/>
          <w:szCs w:val="18"/>
        </w:rPr>
      </w:pPr>
      <w:bookmarkStart w:id="10" w:name="_Toc118885936"/>
      <w:r w:rsidRPr="00EA32E9">
        <w:rPr>
          <w:rFonts w:ascii="Times New Roman" w:hAnsi="Times New Roman"/>
          <w:sz w:val="18"/>
          <w:szCs w:val="18"/>
        </w:rPr>
        <w:t>1.5.5.Zabezpieczenie Terenu Budowy</w:t>
      </w:r>
      <w:bookmarkEnd w:id="10"/>
    </w:p>
    <w:p w14:paraId="27254A19" w14:textId="77777777" w:rsidR="009A3F30" w:rsidRPr="00EA32E9" w:rsidRDefault="009A3F30" w:rsidP="009A3F30">
      <w:pPr>
        <w:rPr>
          <w:sz w:val="18"/>
          <w:szCs w:val="18"/>
        </w:rPr>
      </w:pPr>
      <w:r w:rsidRPr="00EA32E9">
        <w:rPr>
          <w:sz w:val="18"/>
          <w:szCs w:val="18"/>
        </w:rPr>
        <w:t xml:space="preserve">Wykonawca jest zobowiązany do zabezpieczenia ciągłości ruchu publicznego, pieszego etc. na i przez teren budowy przez cały czas trwania robót aż do jego ukończenia.  </w:t>
      </w:r>
    </w:p>
    <w:p w14:paraId="5C986FD5" w14:textId="77777777" w:rsidR="009A3F30" w:rsidRPr="00EA32E9" w:rsidRDefault="009A3F30" w:rsidP="009A3F30">
      <w:pPr>
        <w:rPr>
          <w:sz w:val="18"/>
          <w:szCs w:val="18"/>
        </w:rPr>
      </w:pPr>
      <w:r w:rsidRPr="00EA32E9">
        <w:rPr>
          <w:sz w:val="18"/>
          <w:szCs w:val="18"/>
        </w:rPr>
        <w:t>Wykonawca jest zobowiązany do zabezpieczenia terenu budowy w okresie trwania realizacji budowy aż do zakończenia i odbioru końcowego robót.</w:t>
      </w:r>
    </w:p>
    <w:p w14:paraId="5F07148B" w14:textId="77777777" w:rsidR="009A3F30" w:rsidRPr="00EA32E9" w:rsidRDefault="009A3F30" w:rsidP="009A3F30">
      <w:pPr>
        <w:rPr>
          <w:spacing w:val="-3"/>
          <w:sz w:val="18"/>
          <w:szCs w:val="18"/>
        </w:rPr>
      </w:pPr>
      <w:r w:rsidRPr="00EA32E9">
        <w:rPr>
          <w:spacing w:val="-3"/>
          <w:sz w:val="18"/>
          <w:szCs w:val="18"/>
        </w:rPr>
        <w:lastRenderedPageBreak/>
        <w:t>Przed przystąpieniem do robót Wykonawca przedstawi Inspektorowi nadzoru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14:paraId="2DAC145B" w14:textId="77777777" w:rsidR="009A3F30" w:rsidRPr="00EA32E9" w:rsidRDefault="009A3F30" w:rsidP="009A3F30">
      <w:pPr>
        <w:rPr>
          <w:sz w:val="18"/>
          <w:szCs w:val="18"/>
        </w:rPr>
      </w:pPr>
      <w:r w:rsidRPr="00EA32E9">
        <w:rPr>
          <w:sz w:val="18"/>
          <w:szCs w:val="18"/>
        </w:rPr>
        <w:t>Wykonawca dostarczy, zainstaluje i będzie utrzymywać tymczasowe urządzenia zabezpieczające, w tym: ogrodzenia,  oświetlenie, sygnały i znaki ostrzegawcze oraz  wszelkie inne środki niezbędne do ochrony robót, wygody społeczności i innych.</w:t>
      </w:r>
    </w:p>
    <w:p w14:paraId="3D95A433" w14:textId="77777777" w:rsidR="009A3F30" w:rsidRPr="00EA32E9" w:rsidRDefault="009A3F30" w:rsidP="009A3F30">
      <w:pPr>
        <w:rPr>
          <w:sz w:val="18"/>
          <w:szCs w:val="18"/>
        </w:rPr>
      </w:pPr>
      <w:r w:rsidRPr="00EA32E9">
        <w:rPr>
          <w:sz w:val="18"/>
          <w:szCs w:val="18"/>
        </w:rPr>
        <w:t>W miejscach przylegających do dróg otwartych dla ruchu, Wykonawca ogrodzi lub wyraźnie oznakuje teren budowy, w sposób uzgodniony z Inspektorem .</w:t>
      </w:r>
    </w:p>
    <w:p w14:paraId="30C91AC2" w14:textId="77777777" w:rsidR="009A3F30" w:rsidRPr="00EA32E9" w:rsidRDefault="009A3F30" w:rsidP="009A3F30">
      <w:pPr>
        <w:rPr>
          <w:sz w:val="18"/>
          <w:szCs w:val="18"/>
        </w:rPr>
      </w:pPr>
      <w:r w:rsidRPr="00EA32E9">
        <w:rPr>
          <w:sz w:val="18"/>
          <w:szCs w:val="18"/>
        </w:rPr>
        <w:t>Wjazdy i wyjazdy z terenu budowy przeznaczone dla pojazdów i maszyn pracujących przy realizacji robót, Wykonawca odpowiednio oznakuje w sposób uzgodniony z Inspektorem.</w:t>
      </w:r>
    </w:p>
    <w:p w14:paraId="2E146356" w14:textId="77777777" w:rsidR="009A3F30" w:rsidRPr="00EA32E9" w:rsidRDefault="009A3F30" w:rsidP="009A3F30">
      <w:pPr>
        <w:spacing w:after="60"/>
        <w:rPr>
          <w:sz w:val="18"/>
          <w:szCs w:val="18"/>
        </w:rPr>
      </w:pPr>
      <w:r w:rsidRPr="00EA32E9">
        <w:rPr>
          <w:sz w:val="18"/>
          <w:szCs w:val="18"/>
        </w:rPr>
        <w:t>Koszt zabezpieczenia terenu budowy nie podlega odrębnej zapłacie i przyjmuje się, że jest włączony w cenę kontraktową.</w:t>
      </w:r>
    </w:p>
    <w:p w14:paraId="5F33B26E" w14:textId="77777777" w:rsidR="009A3F30" w:rsidRPr="001F31FD" w:rsidRDefault="009A3F30" w:rsidP="009A3F30">
      <w:pPr>
        <w:pStyle w:val="Nagwek3"/>
        <w:spacing w:after="120"/>
        <w:jc w:val="both"/>
        <w:rPr>
          <w:rFonts w:ascii="Times New Roman" w:hAnsi="Times New Roman"/>
          <w:color w:val="000000"/>
          <w:sz w:val="18"/>
          <w:szCs w:val="18"/>
        </w:rPr>
      </w:pPr>
      <w:bookmarkStart w:id="11" w:name="_Toc118885937"/>
      <w:r w:rsidRPr="001F31FD">
        <w:rPr>
          <w:rFonts w:ascii="Times New Roman" w:hAnsi="Times New Roman"/>
          <w:color w:val="000000"/>
          <w:sz w:val="18"/>
          <w:szCs w:val="18"/>
        </w:rPr>
        <w:t>1.5.6.Oznakowanie terenu budowy</w:t>
      </w:r>
      <w:bookmarkEnd w:id="11"/>
    </w:p>
    <w:p w14:paraId="5D511E25" w14:textId="77777777" w:rsidR="009A3F30" w:rsidRPr="00EA32E9" w:rsidRDefault="009A3F30" w:rsidP="009A3F30">
      <w:pPr>
        <w:rPr>
          <w:sz w:val="18"/>
          <w:szCs w:val="18"/>
        </w:rPr>
      </w:pPr>
      <w:r w:rsidRPr="00EA32E9">
        <w:rPr>
          <w:sz w:val="18"/>
          <w:szCs w:val="18"/>
        </w:rPr>
        <w:t xml:space="preserve">Wykonawca, zgodnie z Rozporządzenia Ministra Infrastruktury z dnia </w:t>
      </w:r>
      <w:r>
        <w:rPr>
          <w:sz w:val="18"/>
          <w:szCs w:val="18"/>
        </w:rPr>
        <w:t>26 czerwca 2002</w:t>
      </w:r>
      <w:r w:rsidRPr="00EA32E9">
        <w:rPr>
          <w:sz w:val="18"/>
          <w:szCs w:val="18"/>
        </w:rPr>
        <w:t xml:space="preserve"> r. w sprawie dziennika budowy, montażu </w:t>
      </w:r>
      <w:r w:rsidR="00C549AA">
        <w:rPr>
          <w:sz w:val="18"/>
          <w:szCs w:val="18"/>
        </w:rPr>
        <w:t xml:space="preserve"> </w:t>
      </w:r>
      <w:r w:rsidRPr="00EA32E9">
        <w:rPr>
          <w:sz w:val="18"/>
          <w:szCs w:val="18"/>
        </w:rPr>
        <w:t>i rozbiórki oraz tablicy informacyjnej</w:t>
      </w:r>
      <w:r>
        <w:rPr>
          <w:sz w:val="18"/>
          <w:szCs w:val="18"/>
        </w:rPr>
        <w:t xml:space="preserve"> </w:t>
      </w:r>
      <w:r w:rsidRPr="00F36E36">
        <w:rPr>
          <w:sz w:val="18"/>
          <w:szCs w:val="18"/>
        </w:rPr>
        <w:t xml:space="preserve"> (Dz. U.</w:t>
      </w:r>
      <w:r>
        <w:rPr>
          <w:sz w:val="18"/>
          <w:szCs w:val="18"/>
        </w:rPr>
        <w:t xml:space="preserve">2018.963 </w:t>
      </w:r>
      <w:proofErr w:type="spellStart"/>
      <w:r>
        <w:rPr>
          <w:sz w:val="18"/>
          <w:szCs w:val="18"/>
        </w:rPr>
        <w:t>t.j</w:t>
      </w:r>
      <w:proofErr w:type="spellEnd"/>
      <w:r>
        <w:rPr>
          <w:sz w:val="18"/>
          <w:szCs w:val="18"/>
        </w:rPr>
        <w:t>.</w:t>
      </w:r>
      <w:r w:rsidRPr="00F36E36">
        <w:rPr>
          <w:sz w:val="18"/>
          <w:szCs w:val="18"/>
        </w:rPr>
        <w:t xml:space="preserve"> </w:t>
      </w:r>
      <w:r>
        <w:rPr>
          <w:sz w:val="18"/>
          <w:szCs w:val="18"/>
        </w:rPr>
        <w:t xml:space="preserve"> </w:t>
      </w:r>
      <w:r w:rsidRPr="00F36E36">
        <w:rPr>
          <w:sz w:val="18"/>
          <w:szCs w:val="18"/>
        </w:rPr>
        <w:t xml:space="preserve"> z </w:t>
      </w:r>
      <w:proofErr w:type="spellStart"/>
      <w:r w:rsidRPr="00F36E36">
        <w:rPr>
          <w:sz w:val="18"/>
          <w:szCs w:val="18"/>
        </w:rPr>
        <w:t>późn</w:t>
      </w:r>
      <w:proofErr w:type="spellEnd"/>
      <w:r w:rsidRPr="00F36E36">
        <w:rPr>
          <w:sz w:val="18"/>
          <w:szCs w:val="18"/>
        </w:rPr>
        <w:t>. zm.)  zobowiązany jest do oznakowania miejsca budowy poprzez wystawienie Tablicy Informacyjnej zawierającej: rodzaj budowy,</w:t>
      </w:r>
      <w:r w:rsidRPr="00EA32E9">
        <w:rPr>
          <w:sz w:val="18"/>
          <w:szCs w:val="18"/>
        </w:rPr>
        <w:t xml:space="preserve"> nr pozwolenia na budowę, adresy</w:t>
      </w:r>
      <w:r>
        <w:rPr>
          <w:sz w:val="18"/>
          <w:szCs w:val="18"/>
        </w:rPr>
        <w:br/>
      </w:r>
      <w:r w:rsidRPr="00EA32E9">
        <w:rPr>
          <w:sz w:val="18"/>
          <w:szCs w:val="18"/>
        </w:rPr>
        <w:t xml:space="preserve"> i telefony właściwego organu nadzoru budowlanego, nazwę adres i telefon Zamawiającego i Wykonawcy, imiona, nazwiska, adresy i numery tel. Kierownika Budowy, Kierownika Robót, Inspektora Nadzoru Inwestorskiego i projektantów oraz numery tel. alarmowych i Okręgowego Inspektora Pracy.</w:t>
      </w:r>
    </w:p>
    <w:p w14:paraId="0BFE58C5" w14:textId="77777777" w:rsidR="009A3F30" w:rsidRPr="00EA32E9" w:rsidRDefault="009A3F30" w:rsidP="009A3F30">
      <w:pPr>
        <w:pStyle w:val="Nagwek3"/>
        <w:spacing w:after="120"/>
        <w:jc w:val="both"/>
        <w:rPr>
          <w:rFonts w:ascii="Times New Roman" w:hAnsi="Times New Roman"/>
          <w:sz w:val="18"/>
          <w:szCs w:val="18"/>
        </w:rPr>
      </w:pPr>
      <w:bookmarkStart w:id="12" w:name="_Toc118885938"/>
      <w:r w:rsidRPr="00EA32E9">
        <w:rPr>
          <w:rFonts w:ascii="Times New Roman" w:hAnsi="Times New Roman"/>
          <w:sz w:val="18"/>
          <w:szCs w:val="18"/>
        </w:rPr>
        <w:t>1.5.7.Ochrona środowiska w czasie wykonywania robót</w:t>
      </w:r>
      <w:bookmarkEnd w:id="12"/>
    </w:p>
    <w:p w14:paraId="37A0438D" w14:textId="77777777" w:rsidR="009A3F30" w:rsidRPr="00EA32E9" w:rsidRDefault="009A3F30" w:rsidP="009A3F30">
      <w:pPr>
        <w:autoSpaceDE w:val="0"/>
        <w:autoSpaceDN w:val="0"/>
        <w:adjustRightInd w:val="0"/>
        <w:spacing w:before="120"/>
        <w:rPr>
          <w:sz w:val="18"/>
          <w:szCs w:val="18"/>
        </w:rPr>
      </w:pPr>
      <w:r w:rsidRPr="00EA32E9">
        <w:rPr>
          <w:sz w:val="18"/>
          <w:szCs w:val="18"/>
        </w:rPr>
        <w:t>Wykonawca ma obowiązek znać i stosować w czasie prowadzenia robót wszelkie przepisy dotyczące ochrony środowiska naturalnego.</w:t>
      </w:r>
    </w:p>
    <w:p w14:paraId="1A4C44BA" w14:textId="77777777" w:rsidR="009A3F30" w:rsidRPr="0059397F" w:rsidRDefault="009A3F30" w:rsidP="009A3F30">
      <w:pPr>
        <w:rPr>
          <w:sz w:val="18"/>
          <w:szCs w:val="18"/>
        </w:rPr>
      </w:pPr>
      <w:r w:rsidRPr="0059397F">
        <w:rPr>
          <w:sz w:val="18"/>
          <w:szCs w:val="18"/>
        </w:rPr>
        <w:t>W okresie trwania budowy i wykańczania robót Wykonawca będzie:</w:t>
      </w:r>
    </w:p>
    <w:p w14:paraId="7AF55880" w14:textId="77777777" w:rsidR="009A3F30" w:rsidRPr="0059397F" w:rsidRDefault="009A3F30" w:rsidP="009A3F30">
      <w:pPr>
        <w:rPr>
          <w:sz w:val="18"/>
          <w:szCs w:val="18"/>
        </w:rPr>
      </w:pPr>
      <w:r w:rsidRPr="0059397F">
        <w:rPr>
          <w:sz w:val="18"/>
          <w:szCs w:val="18"/>
        </w:rPr>
        <w:t>- utrzymywać teren budowy i wykopy w stanie bez wody stojącej,</w:t>
      </w:r>
    </w:p>
    <w:p w14:paraId="31512AE6" w14:textId="77777777" w:rsidR="009A3F30" w:rsidRPr="0059397F" w:rsidRDefault="009A3F30" w:rsidP="009A3F30">
      <w:pPr>
        <w:rPr>
          <w:sz w:val="18"/>
          <w:szCs w:val="18"/>
        </w:rPr>
      </w:pPr>
      <w:r w:rsidRPr="0059397F">
        <w:rPr>
          <w:sz w:val="18"/>
          <w:szCs w:val="18"/>
        </w:rPr>
        <w:t xml:space="preserve">- podejmować wszelkie uzasadnione kroki mające na celu stosowanie się do przepisów i norm dotyczących ochrony środowiska na </w:t>
      </w:r>
      <w:r w:rsidR="00C549AA">
        <w:rPr>
          <w:sz w:val="18"/>
          <w:szCs w:val="18"/>
        </w:rPr>
        <w:t xml:space="preserve"> </w:t>
      </w:r>
      <w:r>
        <w:rPr>
          <w:sz w:val="18"/>
          <w:szCs w:val="18"/>
        </w:rPr>
        <w:t xml:space="preserve"> </w:t>
      </w:r>
      <w:r w:rsidRPr="0059397F">
        <w:rPr>
          <w:sz w:val="18"/>
          <w:szCs w:val="18"/>
        </w:rPr>
        <w:t xml:space="preserve">terenie i wokół terenu budowy oraz będzie unikać uszkodzeń lub uciążliwości dla osób lub dóbr publicznych i innych, a </w:t>
      </w:r>
      <w:r>
        <w:rPr>
          <w:sz w:val="18"/>
          <w:szCs w:val="18"/>
        </w:rPr>
        <w:t xml:space="preserve"> </w:t>
      </w:r>
      <w:r w:rsidRPr="0059397F">
        <w:rPr>
          <w:sz w:val="18"/>
          <w:szCs w:val="18"/>
        </w:rPr>
        <w:t xml:space="preserve">wynikających z nadmiernego hałasu, wibracji, zanieczyszczenia lub innych przyczyn powstałych w następstwie jego sposobu </w:t>
      </w:r>
      <w:r>
        <w:rPr>
          <w:sz w:val="18"/>
          <w:szCs w:val="18"/>
        </w:rPr>
        <w:t xml:space="preserve">   </w:t>
      </w:r>
      <w:r w:rsidRPr="0059397F">
        <w:rPr>
          <w:sz w:val="18"/>
          <w:szCs w:val="18"/>
        </w:rPr>
        <w:t xml:space="preserve">działania. </w:t>
      </w:r>
    </w:p>
    <w:p w14:paraId="11E791E6" w14:textId="77777777" w:rsidR="009A3F30" w:rsidRPr="0059397F" w:rsidRDefault="009A3F30" w:rsidP="009A3F30">
      <w:pPr>
        <w:rPr>
          <w:sz w:val="18"/>
          <w:szCs w:val="18"/>
        </w:rPr>
      </w:pPr>
      <w:r w:rsidRPr="0059397F">
        <w:rPr>
          <w:sz w:val="18"/>
          <w:szCs w:val="18"/>
        </w:rPr>
        <w:t>Stosując się do tych wymagań będzie miał szczególny wzgląd na:</w:t>
      </w:r>
    </w:p>
    <w:p w14:paraId="7BD4DDF2" w14:textId="77777777" w:rsidR="009A3F30" w:rsidRPr="0059397F" w:rsidRDefault="009A3F30" w:rsidP="009A3F30">
      <w:pPr>
        <w:rPr>
          <w:sz w:val="18"/>
          <w:szCs w:val="18"/>
        </w:rPr>
      </w:pPr>
      <w:r w:rsidRPr="0059397F">
        <w:rPr>
          <w:sz w:val="18"/>
          <w:szCs w:val="18"/>
        </w:rPr>
        <w:t>- lokalizację baz, warsztatów, magazynów, składowisk, ukopów i dróg dojazdowych,</w:t>
      </w:r>
    </w:p>
    <w:p w14:paraId="3053925D" w14:textId="77777777" w:rsidR="009A3F30" w:rsidRDefault="009A3F30" w:rsidP="009A3F30">
      <w:pPr>
        <w:rPr>
          <w:sz w:val="18"/>
          <w:szCs w:val="18"/>
        </w:rPr>
      </w:pPr>
      <w:r w:rsidRPr="0059397F">
        <w:rPr>
          <w:sz w:val="18"/>
          <w:szCs w:val="18"/>
        </w:rPr>
        <w:t xml:space="preserve">- środki ostrożności i zabezpieczenia przed: zanieczyszczeniem zbiorników i cieków wodnych pyłami lub substancjami </w:t>
      </w:r>
      <w:r>
        <w:rPr>
          <w:sz w:val="18"/>
          <w:szCs w:val="18"/>
        </w:rPr>
        <w:t xml:space="preserve">   </w:t>
      </w:r>
    </w:p>
    <w:p w14:paraId="1122C098" w14:textId="77777777" w:rsidR="009A3F30" w:rsidRPr="0059397F" w:rsidRDefault="009A3F30" w:rsidP="009A3F30">
      <w:pPr>
        <w:rPr>
          <w:sz w:val="18"/>
          <w:szCs w:val="18"/>
        </w:rPr>
      </w:pPr>
      <w:r>
        <w:rPr>
          <w:sz w:val="18"/>
          <w:szCs w:val="18"/>
        </w:rPr>
        <w:t xml:space="preserve">   </w:t>
      </w:r>
      <w:r w:rsidRPr="0059397F">
        <w:rPr>
          <w:sz w:val="18"/>
          <w:szCs w:val="18"/>
        </w:rPr>
        <w:t>toksycznymi, zanieczyszczeniem powietrza pyłami i gazami, możliwością powstania pożaru.</w:t>
      </w:r>
    </w:p>
    <w:p w14:paraId="7D4353A4" w14:textId="77777777" w:rsidR="009A3F30" w:rsidRPr="00EA32E9" w:rsidRDefault="009A3F30" w:rsidP="009A3F30">
      <w:pPr>
        <w:pStyle w:val="Nagwek3"/>
        <w:spacing w:after="120"/>
        <w:jc w:val="both"/>
        <w:rPr>
          <w:rFonts w:ascii="Times New Roman" w:hAnsi="Times New Roman"/>
          <w:sz w:val="18"/>
          <w:szCs w:val="18"/>
        </w:rPr>
      </w:pPr>
      <w:bookmarkStart w:id="13" w:name="_Toc118885939"/>
      <w:r w:rsidRPr="00EA32E9">
        <w:rPr>
          <w:rFonts w:ascii="Times New Roman" w:hAnsi="Times New Roman"/>
          <w:sz w:val="18"/>
          <w:szCs w:val="18"/>
        </w:rPr>
        <w:t>1.5.8. Ochrona przeciwpożarowa</w:t>
      </w:r>
      <w:bookmarkEnd w:id="13"/>
    </w:p>
    <w:p w14:paraId="1AECC546" w14:textId="77777777" w:rsidR="009A3F30" w:rsidRPr="00EA32E9" w:rsidRDefault="009A3F30" w:rsidP="009A3F30">
      <w:pPr>
        <w:spacing w:before="60"/>
        <w:rPr>
          <w:sz w:val="18"/>
          <w:szCs w:val="18"/>
        </w:rPr>
      </w:pPr>
      <w:r w:rsidRPr="00EA32E9">
        <w:rPr>
          <w:sz w:val="18"/>
          <w:szCs w:val="18"/>
        </w:rPr>
        <w:t>Wykonawca będzie przestrzegać przepisy ochrony przeciwpożarowej.</w:t>
      </w:r>
    </w:p>
    <w:p w14:paraId="0858CA4D" w14:textId="77777777" w:rsidR="00FC423F" w:rsidRDefault="009A3F30" w:rsidP="009A3F30">
      <w:pPr>
        <w:rPr>
          <w:sz w:val="18"/>
          <w:szCs w:val="18"/>
        </w:rPr>
      </w:pPr>
      <w:r w:rsidRPr="00EA32E9">
        <w:rPr>
          <w:sz w:val="18"/>
          <w:szCs w:val="18"/>
        </w:rPr>
        <w:t xml:space="preserve">Wykonawca będzie utrzymywać, wymagany na podstawie odpowiednich przepisów sprawny sprzęt przeciwpożarowy,  </w:t>
      </w:r>
    </w:p>
    <w:p w14:paraId="5155A478" w14:textId="77777777" w:rsidR="009A3F30" w:rsidRPr="00EA32E9" w:rsidRDefault="009A3F30" w:rsidP="009A3F30">
      <w:pPr>
        <w:rPr>
          <w:sz w:val="18"/>
          <w:szCs w:val="18"/>
        </w:rPr>
      </w:pPr>
      <w:r w:rsidRPr="00EA32E9">
        <w:rPr>
          <w:sz w:val="18"/>
          <w:szCs w:val="18"/>
        </w:rPr>
        <w:t>na terenie baz produkcyjnych, w pomieszczeniach biurowych, mieszkalnych, magazynach oraz w maszynach i pojazdach.</w:t>
      </w:r>
    </w:p>
    <w:p w14:paraId="5D9367C8" w14:textId="77777777" w:rsidR="009A3F30" w:rsidRPr="00EA32E9" w:rsidRDefault="009A3F30" w:rsidP="009A3F30">
      <w:pPr>
        <w:rPr>
          <w:sz w:val="18"/>
          <w:szCs w:val="18"/>
        </w:rPr>
      </w:pPr>
      <w:r w:rsidRPr="00EA32E9">
        <w:rPr>
          <w:sz w:val="18"/>
          <w:szCs w:val="18"/>
        </w:rPr>
        <w:t>Materiały łatwopalne będą składowane w sposób zgodny z odpowiednimi przepisami i zabezpieczone przed dostępem osób trzecich.</w:t>
      </w:r>
    </w:p>
    <w:p w14:paraId="7B015BD7" w14:textId="77777777" w:rsidR="009A3F30" w:rsidRPr="00EA32E9" w:rsidRDefault="009A3F30" w:rsidP="009A3F30">
      <w:pPr>
        <w:spacing w:after="60"/>
        <w:rPr>
          <w:sz w:val="18"/>
          <w:szCs w:val="18"/>
        </w:rPr>
      </w:pPr>
      <w:r w:rsidRPr="00EA32E9">
        <w:rPr>
          <w:sz w:val="18"/>
          <w:szCs w:val="18"/>
        </w:rPr>
        <w:t>Wykonawca będzie odpowiedzialny za wszelkie straty spowodowane pożarem wywołanym jako rezultat realizacji robót albo przez personel Wykonawcy.</w:t>
      </w:r>
    </w:p>
    <w:p w14:paraId="7E2D2E6E" w14:textId="77777777" w:rsidR="009A3F30" w:rsidRPr="00EA32E9" w:rsidRDefault="009A3F30" w:rsidP="009A3F30">
      <w:pPr>
        <w:pStyle w:val="Nagwek3"/>
        <w:spacing w:after="120"/>
        <w:jc w:val="both"/>
        <w:rPr>
          <w:rFonts w:ascii="Times New Roman" w:hAnsi="Times New Roman"/>
          <w:sz w:val="18"/>
          <w:szCs w:val="18"/>
        </w:rPr>
      </w:pPr>
      <w:bookmarkStart w:id="14" w:name="_Toc118885940"/>
      <w:r w:rsidRPr="00EA32E9">
        <w:rPr>
          <w:rFonts w:ascii="Times New Roman" w:hAnsi="Times New Roman"/>
          <w:sz w:val="18"/>
          <w:szCs w:val="18"/>
        </w:rPr>
        <w:t>1.5.9.Materiały szkodliwe dla otoczenia</w:t>
      </w:r>
      <w:bookmarkEnd w:id="14"/>
    </w:p>
    <w:p w14:paraId="265B1E62" w14:textId="77777777" w:rsidR="009A3F30" w:rsidRPr="00EA32E9" w:rsidRDefault="009A3F30" w:rsidP="009A3F30">
      <w:pPr>
        <w:spacing w:before="60"/>
        <w:rPr>
          <w:sz w:val="18"/>
          <w:szCs w:val="18"/>
        </w:rPr>
      </w:pPr>
      <w:r w:rsidRPr="00EA32E9">
        <w:rPr>
          <w:sz w:val="18"/>
          <w:szCs w:val="18"/>
        </w:rPr>
        <w:t>Materiały, które w sposób trwały są szkodliwe dla otoczenia, nie będą dopuszczone do użycia.</w:t>
      </w:r>
    </w:p>
    <w:p w14:paraId="10A96926" w14:textId="77777777" w:rsidR="009A3F30" w:rsidRPr="00EA32E9" w:rsidRDefault="009A3F30" w:rsidP="009A3F30">
      <w:pPr>
        <w:rPr>
          <w:sz w:val="18"/>
          <w:szCs w:val="18"/>
        </w:rPr>
      </w:pPr>
      <w:r w:rsidRPr="00EA32E9">
        <w:rPr>
          <w:sz w:val="18"/>
          <w:szCs w:val="18"/>
        </w:rPr>
        <w:t>Nie dopuszcza się użycia materiałów wywołujących szkodliwe promieniowanie o stężeniu większym od dopuszczalnego, określonego odpowiednimi przepisami.</w:t>
      </w:r>
    </w:p>
    <w:p w14:paraId="4E339E96" w14:textId="77777777" w:rsidR="009A3F30" w:rsidRPr="00EA32E9" w:rsidRDefault="009A3F30" w:rsidP="009A3F30">
      <w:pPr>
        <w:rPr>
          <w:sz w:val="18"/>
          <w:szCs w:val="18"/>
        </w:rPr>
      </w:pPr>
      <w:r w:rsidRPr="00EA32E9">
        <w:rPr>
          <w:sz w:val="18"/>
          <w:szCs w:val="18"/>
        </w:rPr>
        <w:t>Wszelkie materiały odpadowe użyte do robót będą miały aprobatę techniczną wydaną przez uprawnioną jednostkę, jednoznacznie określającą brak szkodliwego oddziaływania tych materiałów na środowisko.</w:t>
      </w:r>
    </w:p>
    <w:p w14:paraId="2D57BAC8" w14:textId="77777777" w:rsidR="009A3F30" w:rsidRPr="00EA32E9" w:rsidRDefault="009A3F30" w:rsidP="009A3F30">
      <w:pPr>
        <w:rPr>
          <w:sz w:val="18"/>
          <w:szCs w:val="18"/>
        </w:rPr>
      </w:pPr>
      <w:r w:rsidRPr="00EA32E9">
        <w:rPr>
          <w:sz w:val="18"/>
          <w:szCs w:val="18"/>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19A55FC7" w14:textId="77777777" w:rsidR="009A3F30" w:rsidRPr="00EA32E9" w:rsidRDefault="009A3F30" w:rsidP="009A3F30">
      <w:pPr>
        <w:pStyle w:val="Nagwek3"/>
        <w:spacing w:after="120"/>
        <w:jc w:val="both"/>
        <w:rPr>
          <w:rFonts w:ascii="Times New Roman" w:hAnsi="Times New Roman"/>
          <w:sz w:val="18"/>
          <w:szCs w:val="18"/>
        </w:rPr>
      </w:pPr>
      <w:bookmarkStart w:id="15" w:name="_Toc118885941"/>
      <w:r w:rsidRPr="00EA32E9">
        <w:rPr>
          <w:rFonts w:ascii="Times New Roman" w:hAnsi="Times New Roman"/>
          <w:sz w:val="18"/>
          <w:szCs w:val="18"/>
        </w:rPr>
        <w:t>1.5.10.Ochrona własności publicznej i prywatnej</w:t>
      </w:r>
      <w:bookmarkEnd w:id="15"/>
    </w:p>
    <w:p w14:paraId="785815F4" w14:textId="77777777" w:rsidR="009A3F30" w:rsidRPr="00EA32E9" w:rsidRDefault="009A3F30" w:rsidP="009A3F30">
      <w:pPr>
        <w:spacing w:before="60"/>
        <w:rPr>
          <w:sz w:val="18"/>
          <w:szCs w:val="18"/>
        </w:rPr>
      </w:pPr>
      <w:r w:rsidRPr="00EA32E9">
        <w:rPr>
          <w:sz w:val="18"/>
          <w:szCs w:val="18"/>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664F287A" w14:textId="77777777" w:rsidR="009A3F30" w:rsidRPr="00EA32E9" w:rsidRDefault="009A3F30" w:rsidP="009A3F30">
      <w:pPr>
        <w:spacing w:after="60"/>
        <w:rPr>
          <w:sz w:val="18"/>
          <w:szCs w:val="18"/>
        </w:rPr>
      </w:pPr>
      <w:r w:rsidRPr="00EA32E9">
        <w:rPr>
          <w:sz w:val="18"/>
          <w:szCs w:val="18"/>
        </w:rPr>
        <w:t xml:space="preserve">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t>
      </w:r>
      <w:r w:rsidRPr="00EA32E9">
        <w:rPr>
          <w:sz w:val="18"/>
          <w:szCs w:val="18"/>
        </w:rPr>
        <w:lastRenderedPageBreak/>
        <w:t>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05D0AD76" w14:textId="77777777" w:rsidR="009A3F30" w:rsidRPr="00EA32E9" w:rsidRDefault="009A3F30" w:rsidP="009A3F30">
      <w:pPr>
        <w:spacing w:after="60"/>
        <w:rPr>
          <w:sz w:val="18"/>
          <w:szCs w:val="18"/>
        </w:rPr>
      </w:pPr>
      <w:r w:rsidRPr="00EA32E9">
        <w:rPr>
          <w:sz w:val="18"/>
          <w:szCs w:val="18"/>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319B32E1" w14:textId="77777777" w:rsidR="009A3F30" w:rsidRPr="00EA32E9" w:rsidRDefault="009A3F30" w:rsidP="009A3F30">
      <w:pPr>
        <w:spacing w:after="60"/>
        <w:rPr>
          <w:sz w:val="18"/>
          <w:szCs w:val="18"/>
        </w:rPr>
      </w:pPr>
      <w:r w:rsidRPr="00EA32E9">
        <w:rPr>
          <w:sz w:val="18"/>
          <w:szCs w:val="18"/>
        </w:rPr>
        <w:t>Inspektor  będzie na bieżąco informowany o wszystkich umowach zawartych pomiędzy Wykonawcą a właścicielami nieruchomości i dotyczących korzystania z własności i dróg wewnętrznych. Jednakże, ani Inspektor  ani Zamawiający nie będzie ingerował w takie porozumienia, o ile nie będą one sprzeczne z postanowieniami zawartymi w warunkach umowy.</w:t>
      </w:r>
    </w:p>
    <w:p w14:paraId="29FB9F42" w14:textId="77777777" w:rsidR="009A3F30" w:rsidRPr="00EA32E9" w:rsidRDefault="009A3F30" w:rsidP="009A3F30">
      <w:pPr>
        <w:pStyle w:val="Nagwek3"/>
        <w:spacing w:after="120"/>
        <w:jc w:val="both"/>
        <w:rPr>
          <w:rFonts w:ascii="Times New Roman" w:hAnsi="Times New Roman"/>
          <w:sz w:val="18"/>
          <w:szCs w:val="18"/>
        </w:rPr>
      </w:pPr>
      <w:bookmarkStart w:id="16" w:name="_Toc118885942"/>
      <w:r w:rsidRPr="00EA32E9">
        <w:rPr>
          <w:rFonts w:ascii="Times New Roman" w:hAnsi="Times New Roman"/>
          <w:sz w:val="18"/>
          <w:szCs w:val="18"/>
        </w:rPr>
        <w:t>1.5.11.Ograniczenie obciążeń osi pojazdów</w:t>
      </w:r>
      <w:bookmarkEnd w:id="16"/>
    </w:p>
    <w:p w14:paraId="35195F53" w14:textId="77777777" w:rsidR="009A3F30" w:rsidRPr="00EA32E9" w:rsidRDefault="009A3F30" w:rsidP="009A3F30">
      <w:pPr>
        <w:rPr>
          <w:sz w:val="18"/>
          <w:szCs w:val="18"/>
        </w:rPr>
      </w:pPr>
      <w:r w:rsidRPr="00EA32E9">
        <w:rPr>
          <w:sz w:val="18"/>
          <w:szCs w:val="18"/>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Inżynier może polecić, aby pojazdy nie spełniające tych warunków zostały usunięte z terenu budowy. </w:t>
      </w:r>
    </w:p>
    <w:p w14:paraId="296ABD68" w14:textId="77777777" w:rsidR="009A3F30" w:rsidRPr="00EA32E9" w:rsidRDefault="009A3F30" w:rsidP="009A3F30">
      <w:pPr>
        <w:rPr>
          <w:sz w:val="18"/>
          <w:szCs w:val="18"/>
        </w:rPr>
      </w:pPr>
      <w:r w:rsidRPr="00EA32E9">
        <w:rPr>
          <w:sz w:val="18"/>
          <w:szCs w:val="18"/>
        </w:rPr>
        <w:t>Pojazdy powodujące nadmierne obciążenie osiowe nie będą dopuszczone na świeżo ukończony fragment budowy w obrębie terenu budowy i Wykonawca będzie odpowiadał za naprawę wszelkich robót w ten sposób uszkodzonych, zgodnie z poleceniami Inspektora.</w:t>
      </w:r>
    </w:p>
    <w:p w14:paraId="7EF118D7" w14:textId="77777777" w:rsidR="009A3F30" w:rsidRPr="00EA32E9" w:rsidRDefault="009A3F30" w:rsidP="009A3F30">
      <w:pPr>
        <w:pStyle w:val="Nagwek3"/>
        <w:spacing w:after="120"/>
        <w:jc w:val="both"/>
        <w:rPr>
          <w:rFonts w:ascii="Times New Roman" w:hAnsi="Times New Roman"/>
          <w:sz w:val="18"/>
          <w:szCs w:val="18"/>
        </w:rPr>
      </w:pPr>
      <w:bookmarkStart w:id="17" w:name="_Toc118885943"/>
      <w:r w:rsidRPr="00EA32E9">
        <w:rPr>
          <w:rFonts w:ascii="Times New Roman" w:hAnsi="Times New Roman"/>
          <w:sz w:val="18"/>
          <w:szCs w:val="18"/>
        </w:rPr>
        <w:t>1.5.12.Bezpieczeństwo i higiena pracy</w:t>
      </w:r>
      <w:bookmarkEnd w:id="17"/>
    </w:p>
    <w:p w14:paraId="0252FD0D" w14:textId="77777777" w:rsidR="009A3F30" w:rsidRPr="00EA32E9" w:rsidRDefault="009A3F30" w:rsidP="009A3F30">
      <w:pPr>
        <w:spacing w:before="60"/>
        <w:rPr>
          <w:sz w:val="18"/>
          <w:szCs w:val="18"/>
        </w:rPr>
      </w:pPr>
      <w:r w:rsidRPr="00EA32E9">
        <w:rPr>
          <w:sz w:val="18"/>
          <w:szCs w:val="18"/>
        </w:rPr>
        <w:t>Podczas realizacji robót Wykonawca będzie przestrzegać przepisów dotyczących bezpieczeństwa i higieny pracy.</w:t>
      </w:r>
    </w:p>
    <w:p w14:paraId="44C28276" w14:textId="77777777" w:rsidR="009A3F30" w:rsidRPr="00EA32E9" w:rsidRDefault="009A3F30" w:rsidP="009A3F30">
      <w:pPr>
        <w:rPr>
          <w:sz w:val="18"/>
          <w:szCs w:val="18"/>
        </w:rPr>
      </w:pPr>
      <w:r w:rsidRPr="00EA32E9">
        <w:rPr>
          <w:sz w:val="18"/>
          <w:szCs w:val="18"/>
        </w:rPr>
        <w:t>W szczególności Wykonawca ma obowiązek zadbać, aby personel nie wykonywał pracy w warunkach niebezpiecznych, szkodliwych dla zdrowia oraz nie spełniających odpowiednich wymagań sanitarnych.</w:t>
      </w:r>
    </w:p>
    <w:p w14:paraId="7513BF2F" w14:textId="77777777" w:rsidR="009A3F30" w:rsidRPr="00EA32E9" w:rsidRDefault="009A3F30" w:rsidP="009A3F30">
      <w:pPr>
        <w:rPr>
          <w:sz w:val="18"/>
          <w:szCs w:val="18"/>
        </w:rPr>
      </w:pPr>
      <w:r w:rsidRPr="00EA32E9">
        <w:rPr>
          <w:sz w:val="18"/>
          <w:szCs w:val="18"/>
        </w:rPr>
        <w:t>Wykonawca zapewni i będzie utrzymywał wszelkie urządzenia zabezpieczające, socjalne oraz sprzęt i odpowiednią odzież dla ochrony życia i zdrowia osób zatrudnionych na budowie oraz dla zapewnienia bezpieczeństwa publicznego.</w:t>
      </w:r>
    </w:p>
    <w:p w14:paraId="119A6883" w14:textId="77777777" w:rsidR="009A3F30" w:rsidRPr="00EA32E9" w:rsidRDefault="009A3F30" w:rsidP="009A3F30">
      <w:pPr>
        <w:spacing w:after="60"/>
        <w:rPr>
          <w:sz w:val="18"/>
          <w:szCs w:val="18"/>
        </w:rPr>
      </w:pPr>
      <w:r w:rsidRPr="00EA32E9">
        <w:rPr>
          <w:sz w:val="18"/>
          <w:szCs w:val="18"/>
        </w:rPr>
        <w:t>Uznaje się, że wszelkie koszty związane z wypełnieniem wymagań określonych powyżej nie podlegają odrębnej zapłacie i są uwzględnione w cenie kontraktowej.</w:t>
      </w:r>
    </w:p>
    <w:p w14:paraId="6BA81592" w14:textId="77777777" w:rsidR="009A3F30" w:rsidRPr="00EA32E9" w:rsidRDefault="009A3F30" w:rsidP="009A3F30">
      <w:pPr>
        <w:pStyle w:val="Nagwek3"/>
        <w:spacing w:after="120"/>
        <w:jc w:val="both"/>
        <w:rPr>
          <w:rFonts w:ascii="Times New Roman" w:hAnsi="Times New Roman"/>
          <w:sz w:val="18"/>
          <w:szCs w:val="18"/>
        </w:rPr>
      </w:pPr>
      <w:bookmarkStart w:id="18" w:name="_Toc118885944"/>
      <w:r w:rsidRPr="00EA32E9">
        <w:rPr>
          <w:rFonts w:ascii="Times New Roman" w:hAnsi="Times New Roman"/>
          <w:sz w:val="18"/>
          <w:szCs w:val="18"/>
        </w:rPr>
        <w:t>1.5.13.Ochrona i utrzymanie robót</w:t>
      </w:r>
      <w:bookmarkEnd w:id="18"/>
    </w:p>
    <w:p w14:paraId="2A5073C8" w14:textId="77777777" w:rsidR="009A3F30" w:rsidRPr="00EA32E9" w:rsidRDefault="009A3F30" w:rsidP="009A3F30">
      <w:pPr>
        <w:rPr>
          <w:sz w:val="18"/>
          <w:szCs w:val="18"/>
        </w:rPr>
      </w:pPr>
      <w:bookmarkStart w:id="19" w:name="_Toc412518567"/>
      <w:r w:rsidRPr="00EA32E9">
        <w:rPr>
          <w:sz w:val="18"/>
          <w:szCs w:val="18"/>
        </w:rPr>
        <w:t>Wykonawca będzie odpowiadał za ochronę robót i za wszelkie materiały i urządzenia używane do robót od daty rozpoczęcia do daty protokołu odbioru końcowego robót.</w:t>
      </w:r>
      <w:bookmarkEnd w:id="19"/>
    </w:p>
    <w:p w14:paraId="6B768F4D" w14:textId="77777777" w:rsidR="009A3F30" w:rsidRPr="00EA32E9" w:rsidRDefault="009A3F30" w:rsidP="009A3F30">
      <w:pPr>
        <w:rPr>
          <w:sz w:val="18"/>
          <w:szCs w:val="18"/>
        </w:rPr>
      </w:pPr>
      <w:r w:rsidRPr="00EA32E9">
        <w:rPr>
          <w:sz w:val="18"/>
          <w:szCs w:val="18"/>
        </w:rPr>
        <w:t>Wykonawca będzie utrzymywać roboty do czasu odbioru końcowego robót. Utrzymanie powinno być prowadzone w taki sposób, aby budowla lub jej elementy były w zadowalającym stanie przez cały czas, do momentu odbioru końcowego robót .</w:t>
      </w:r>
    </w:p>
    <w:p w14:paraId="3E648066" w14:textId="77777777" w:rsidR="009A3F30" w:rsidRPr="00EA32E9" w:rsidRDefault="009A3F30" w:rsidP="009A3F30">
      <w:pPr>
        <w:spacing w:after="60"/>
        <w:rPr>
          <w:sz w:val="18"/>
          <w:szCs w:val="18"/>
        </w:rPr>
      </w:pPr>
      <w:r w:rsidRPr="00EA32E9">
        <w:rPr>
          <w:sz w:val="18"/>
          <w:szCs w:val="18"/>
        </w:rPr>
        <w:t>Jeśli Wykonawca w jakimkolwiek czasie zaniedba utrzymanie, to na polecenie Inspektora  powinien rozpocząć roboty utrzymaniowe nie później niż w 24 godziny po otrzymaniu tego polecenia.</w:t>
      </w:r>
    </w:p>
    <w:p w14:paraId="309E939C" w14:textId="77777777" w:rsidR="009A3F30" w:rsidRPr="00EA32E9" w:rsidRDefault="009A3F30" w:rsidP="009A3F30">
      <w:pPr>
        <w:pStyle w:val="Nagwek3"/>
        <w:spacing w:after="120"/>
        <w:jc w:val="both"/>
        <w:rPr>
          <w:rFonts w:ascii="Times New Roman" w:hAnsi="Times New Roman"/>
          <w:sz w:val="18"/>
          <w:szCs w:val="18"/>
        </w:rPr>
      </w:pPr>
      <w:bookmarkStart w:id="20" w:name="_Toc118885945"/>
      <w:r w:rsidRPr="00EA32E9">
        <w:rPr>
          <w:rFonts w:ascii="Times New Roman" w:hAnsi="Times New Roman"/>
          <w:sz w:val="18"/>
          <w:szCs w:val="18"/>
        </w:rPr>
        <w:t>1.5.14.Stosowanie się do prawa i innych przepisów</w:t>
      </w:r>
      <w:bookmarkEnd w:id="20"/>
    </w:p>
    <w:p w14:paraId="4E91973F" w14:textId="77777777" w:rsidR="009A3F30" w:rsidRPr="00EA32E9" w:rsidRDefault="009A3F30" w:rsidP="009A3F30">
      <w:pPr>
        <w:spacing w:before="60"/>
        <w:rPr>
          <w:sz w:val="18"/>
          <w:szCs w:val="18"/>
        </w:rPr>
      </w:pPr>
      <w:r w:rsidRPr="00EA32E9">
        <w:rPr>
          <w:sz w:val="18"/>
          <w:szCs w:val="18"/>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426421FB" w14:textId="77777777" w:rsidR="009A3F30" w:rsidRPr="00EA32E9" w:rsidRDefault="009A3F30" w:rsidP="009A3F30">
      <w:pPr>
        <w:rPr>
          <w:sz w:val="18"/>
          <w:szCs w:val="18"/>
        </w:rPr>
      </w:pPr>
      <w:r w:rsidRPr="00EA32E9">
        <w:rPr>
          <w:sz w:val="18"/>
          <w:szCs w:val="18"/>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14:paraId="167868B6" w14:textId="77777777" w:rsidR="009A3F30" w:rsidRPr="00EA32E9" w:rsidRDefault="009A3F30" w:rsidP="009A3F30">
      <w:pPr>
        <w:pStyle w:val="Nagwek3"/>
        <w:spacing w:after="120"/>
        <w:jc w:val="both"/>
        <w:rPr>
          <w:rFonts w:ascii="Times New Roman" w:hAnsi="Times New Roman"/>
          <w:sz w:val="18"/>
          <w:szCs w:val="18"/>
        </w:rPr>
      </w:pPr>
      <w:bookmarkStart w:id="21" w:name="_Toc118885946"/>
      <w:r w:rsidRPr="00EA32E9">
        <w:rPr>
          <w:rFonts w:ascii="Times New Roman" w:hAnsi="Times New Roman"/>
          <w:sz w:val="18"/>
          <w:szCs w:val="18"/>
        </w:rPr>
        <w:t>1.5.15. Równoważność norm i zbiorów przepisów prawnych</w:t>
      </w:r>
      <w:bookmarkEnd w:id="21"/>
    </w:p>
    <w:p w14:paraId="2455CF62" w14:textId="77777777" w:rsidR="009A3F30" w:rsidRPr="00EA32E9" w:rsidRDefault="009A3F30" w:rsidP="009A3F30">
      <w:pPr>
        <w:rPr>
          <w:sz w:val="18"/>
          <w:szCs w:val="18"/>
        </w:rPr>
      </w:pPr>
      <w:r w:rsidRPr="00EA32E9">
        <w:rPr>
          <w:sz w:val="18"/>
          <w:szCs w:val="18"/>
        </w:rPr>
        <w:t xml:space="preserve">Gdziekolwiek w dokumentach przetargowych  powołane są konkretne normy i przepisy, które spełniać mają materiały, sprzęt i inne towary oraz wykonane i zbadane roboty, będą obowiązywać postanowienia najnowszego wydania lub poprawionego wydania powołanych norm i przepisów o ile w warunkach przetargowych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Różnice pomiędzy powołanymi normami a ich proponowanymi zamiennikami muszą być dokładnie opisane przez Wykonawcę i przedłożone Inspektorowi </w:t>
      </w:r>
      <w:r>
        <w:rPr>
          <w:sz w:val="18"/>
          <w:szCs w:val="18"/>
        </w:rPr>
        <w:t>do zatwierdzenia .</w:t>
      </w:r>
      <w:r w:rsidRPr="00EA32E9">
        <w:rPr>
          <w:sz w:val="18"/>
          <w:szCs w:val="18"/>
        </w:rPr>
        <w:t>W przypadku, kiedy Inspektor  stwierdzi, że zaproponowane zmiany nie zapewniają zasadniczo równego lub wyższego poziomu wykonania, Wykonawca zastosuje się do norm powołanych w dokumentach.</w:t>
      </w:r>
    </w:p>
    <w:p w14:paraId="0B019E19" w14:textId="77777777" w:rsidR="009A3F30" w:rsidRPr="00EA32E9" w:rsidRDefault="009A3F30" w:rsidP="009A3F30">
      <w:pPr>
        <w:pStyle w:val="Nagwek3"/>
        <w:spacing w:after="120"/>
        <w:jc w:val="both"/>
        <w:rPr>
          <w:rFonts w:ascii="Times New Roman" w:hAnsi="Times New Roman"/>
          <w:sz w:val="18"/>
          <w:szCs w:val="18"/>
        </w:rPr>
      </w:pPr>
      <w:bookmarkStart w:id="22" w:name="_Toc118885947"/>
      <w:r w:rsidRPr="00EA32E9">
        <w:rPr>
          <w:rFonts w:ascii="Times New Roman" w:hAnsi="Times New Roman"/>
          <w:sz w:val="18"/>
          <w:szCs w:val="18"/>
        </w:rPr>
        <w:t>1.5.16.Wykopaliska</w:t>
      </w:r>
      <w:bookmarkEnd w:id="22"/>
    </w:p>
    <w:p w14:paraId="581AE119" w14:textId="77777777" w:rsidR="009A3F30" w:rsidRPr="00EA32E9" w:rsidRDefault="009A3F30" w:rsidP="009A3F30">
      <w:pPr>
        <w:rPr>
          <w:sz w:val="18"/>
          <w:szCs w:val="18"/>
        </w:rPr>
      </w:pPr>
      <w:bookmarkStart w:id="23" w:name="_Toc433788417"/>
      <w:bookmarkStart w:id="24" w:name="_Toc482986680"/>
      <w:bookmarkStart w:id="25" w:name="_Toc484843539"/>
      <w:bookmarkStart w:id="26" w:name="_Toc490485933"/>
      <w:bookmarkStart w:id="27" w:name="_Toc26170409"/>
      <w:bookmarkStart w:id="28" w:name="_Toc26946915"/>
      <w:bookmarkStart w:id="29" w:name="_Toc26947431"/>
      <w:r w:rsidRPr="00EA32E9">
        <w:rPr>
          <w:sz w:val="18"/>
          <w:szCs w:val="18"/>
        </w:rPr>
        <w:t xml:space="preserve">Wszelkie wykopaliska, monety, przedmioty wartościowe, budowle oraz inne pozostałości o znaczeniu geologicznym lub archeologicznym odkryte na terenie budowy będą uważane za własność Zamawiającego. Wykonawca zobowiązany jest </w:t>
      </w:r>
      <w:r w:rsidRPr="00EA32E9">
        <w:rPr>
          <w:sz w:val="18"/>
          <w:szCs w:val="18"/>
        </w:rPr>
        <w:lastRenderedPageBreak/>
        <w:t>powiadomić Inżyniera i postępować zgodnie z jego poleceniami. Jeżeli w wyniku tych poleceń Wykonawca poniesie koszty i/lub wystąpią opóźnienia w robotach, In</w:t>
      </w:r>
      <w:r>
        <w:rPr>
          <w:sz w:val="18"/>
          <w:szCs w:val="18"/>
        </w:rPr>
        <w:t xml:space="preserve">spektor </w:t>
      </w:r>
      <w:r w:rsidRPr="00EA32E9">
        <w:rPr>
          <w:sz w:val="18"/>
          <w:szCs w:val="18"/>
        </w:rPr>
        <w:t xml:space="preserve"> po uzgodnieniu z Zamawiającym i Wykonawcą ustali wydłużenie czasu wykonania robót i/lub wysokość kwoty, o którą należy zwiększyć cenę kontraktową.</w:t>
      </w:r>
    </w:p>
    <w:p w14:paraId="1A3A68E1" w14:textId="77777777" w:rsidR="009A3F30" w:rsidRPr="00EA32E9" w:rsidRDefault="009A3F30" w:rsidP="009A3F30">
      <w:pPr>
        <w:pStyle w:val="Nagwek3"/>
        <w:spacing w:after="120"/>
        <w:jc w:val="both"/>
        <w:rPr>
          <w:rFonts w:ascii="Times New Roman" w:hAnsi="Times New Roman"/>
          <w:sz w:val="18"/>
          <w:szCs w:val="18"/>
        </w:rPr>
      </w:pPr>
      <w:bookmarkStart w:id="30" w:name="_Toc26170415"/>
      <w:bookmarkStart w:id="31" w:name="_Toc26946921"/>
      <w:bookmarkStart w:id="32" w:name="_Toc26947437"/>
      <w:bookmarkStart w:id="33" w:name="_Toc118885949"/>
      <w:bookmarkStart w:id="34" w:name="_Toc433788419"/>
      <w:bookmarkStart w:id="35" w:name="_Toc482986683"/>
      <w:bookmarkStart w:id="36" w:name="_Toc484843543"/>
      <w:bookmarkStart w:id="37" w:name="_Toc490485937"/>
      <w:bookmarkEnd w:id="23"/>
      <w:bookmarkEnd w:id="24"/>
      <w:bookmarkEnd w:id="25"/>
      <w:bookmarkEnd w:id="26"/>
      <w:bookmarkEnd w:id="27"/>
      <w:bookmarkEnd w:id="28"/>
      <w:bookmarkEnd w:id="29"/>
      <w:r w:rsidRPr="00EA32E9">
        <w:rPr>
          <w:rFonts w:ascii="Times New Roman" w:hAnsi="Times New Roman"/>
          <w:sz w:val="18"/>
          <w:szCs w:val="18"/>
        </w:rPr>
        <w:t>1.5.17.Urządzenie, utrzymanie i likwidacja Placu Budowy.</w:t>
      </w:r>
      <w:bookmarkEnd w:id="30"/>
      <w:bookmarkEnd w:id="31"/>
      <w:bookmarkEnd w:id="32"/>
      <w:bookmarkEnd w:id="33"/>
    </w:p>
    <w:p w14:paraId="4DD64FB0" w14:textId="77777777" w:rsidR="009A3F30" w:rsidRPr="00EA32E9" w:rsidRDefault="009A3F30" w:rsidP="009A3F30">
      <w:pPr>
        <w:rPr>
          <w:sz w:val="18"/>
          <w:szCs w:val="18"/>
        </w:rPr>
      </w:pPr>
      <w:r w:rsidRPr="00EA32E9">
        <w:rPr>
          <w:sz w:val="18"/>
          <w:szCs w:val="18"/>
        </w:rPr>
        <w:t>Koszty organizacji, utrzymania i likwidacji Placu Budowy ponosi Wykonawca  winien to uwzględnić w cenie ofertowej.</w:t>
      </w:r>
    </w:p>
    <w:p w14:paraId="31BBE582" w14:textId="77777777" w:rsidR="009A3F30" w:rsidRPr="00EA32E9" w:rsidRDefault="009A3F30" w:rsidP="009A3F30">
      <w:pPr>
        <w:pStyle w:val="Nagwek3"/>
        <w:spacing w:after="120"/>
        <w:jc w:val="both"/>
        <w:rPr>
          <w:rFonts w:ascii="Times New Roman" w:hAnsi="Times New Roman"/>
          <w:sz w:val="18"/>
          <w:szCs w:val="18"/>
        </w:rPr>
      </w:pPr>
      <w:bookmarkStart w:id="38" w:name="_Toc26170416"/>
      <w:bookmarkStart w:id="39" w:name="_Toc26946922"/>
      <w:bookmarkStart w:id="40" w:name="_Toc26947438"/>
      <w:bookmarkStart w:id="41" w:name="_Toc118885950"/>
      <w:r w:rsidRPr="00EA32E9">
        <w:rPr>
          <w:rFonts w:ascii="Times New Roman" w:hAnsi="Times New Roman"/>
          <w:sz w:val="18"/>
          <w:szCs w:val="18"/>
        </w:rPr>
        <w:t>1.5.18.Urządzenie, utrzymanie i likwidacja Zaplecza Budowy.</w:t>
      </w:r>
      <w:bookmarkEnd w:id="34"/>
      <w:bookmarkEnd w:id="35"/>
      <w:bookmarkEnd w:id="36"/>
      <w:bookmarkEnd w:id="37"/>
      <w:bookmarkEnd w:id="38"/>
      <w:bookmarkEnd w:id="39"/>
      <w:bookmarkEnd w:id="40"/>
      <w:bookmarkEnd w:id="41"/>
    </w:p>
    <w:p w14:paraId="10608C83" w14:textId="77777777" w:rsidR="009A3F30" w:rsidRPr="00EA32E9" w:rsidRDefault="009A3F30" w:rsidP="009A3F30">
      <w:pPr>
        <w:rPr>
          <w:sz w:val="18"/>
          <w:szCs w:val="18"/>
        </w:rPr>
      </w:pPr>
      <w:r w:rsidRPr="00EA32E9">
        <w:rPr>
          <w:sz w:val="18"/>
          <w:szCs w:val="18"/>
        </w:rPr>
        <w:t>Wykonawca poniesie wszelkie koszty budowy zaplecza, obsługi przez cały czas trwania budowy i rozbiórki, włączając w to koszty pozwoleń i zajęcia terenu.</w:t>
      </w:r>
    </w:p>
    <w:p w14:paraId="62FB40B9" w14:textId="77777777" w:rsidR="009A3F30" w:rsidRPr="00EA32E9" w:rsidRDefault="009A3F30" w:rsidP="009A3F30">
      <w:pPr>
        <w:rPr>
          <w:sz w:val="18"/>
          <w:szCs w:val="18"/>
        </w:rPr>
      </w:pPr>
      <w:r w:rsidRPr="00EA32E9">
        <w:rPr>
          <w:sz w:val="18"/>
          <w:szCs w:val="18"/>
        </w:rPr>
        <w:t>Na Wykonawcy spoczywa obowiązek uzyskania pozwolenia na dokonanie podłączeń niezbędnych mediów do zaplecza budowy. Wykonawca będzie ponosił koszty korzystania z przyłączonych mediów zgodnie z obowiązującymi w okresie wykonywania Robót opłatami.</w:t>
      </w:r>
    </w:p>
    <w:p w14:paraId="5BEEEFD1" w14:textId="77777777" w:rsidR="009A3F30" w:rsidRPr="00EA32E9" w:rsidRDefault="009A3F30" w:rsidP="009A3F30">
      <w:pPr>
        <w:pStyle w:val="Nagwek1"/>
        <w:spacing w:after="240"/>
        <w:jc w:val="both"/>
        <w:rPr>
          <w:rFonts w:ascii="Times New Roman" w:hAnsi="Times New Roman"/>
          <w:sz w:val="18"/>
          <w:szCs w:val="18"/>
        </w:rPr>
      </w:pPr>
      <w:bookmarkStart w:id="42" w:name="_Toc416830699"/>
      <w:bookmarkStart w:id="43" w:name="_Toc6881280"/>
      <w:bookmarkStart w:id="44" w:name="_Toc6882153"/>
      <w:bookmarkStart w:id="45" w:name="_Toc118885953"/>
      <w:r w:rsidRPr="00EA32E9">
        <w:rPr>
          <w:rFonts w:ascii="Times New Roman" w:hAnsi="Times New Roman"/>
          <w:sz w:val="18"/>
          <w:szCs w:val="18"/>
        </w:rPr>
        <w:t>2.MATERIAŁY</w:t>
      </w:r>
      <w:bookmarkEnd w:id="42"/>
      <w:bookmarkEnd w:id="43"/>
      <w:bookmarkEnd w:id="44"/>
      <w:bookmarkEnd w:id="45"/>
    </w:p>
    <w:p w14:paraId="7873135E" w14:textId="77777777" w:rsidR="009A3F30" w:rsidRPr="00EA32E9" w:rsidRDefault="009A3F30" w:rsidP="009A3F30">
      <w:pPr>
        <w:pStyle w:val="Nagwek3"/>
        <w:tabs>
          <w:tab w:val="left" w:pos="900"/>
        </w:tabs>
        <w:ind w:left="900" w:hanging="900"/>
        <w:rPr>
          <w:rFonts w:ascii="Times New Roman" w:hAnsi="Times New Roman"/>
          <w:sz w:val="18"/>
          <w:szCs w:val="18"/>
        </w:rPr>
      </w:pPr>
      <w:bookmarkStart w:id="46" w:name="_Toc118885954"/>
      <w:r w:rsidRPr="00EA32E9">
        <w:rPr>
          <w:rFonts w:ascii="Times New Roman" w:hAnsi="Times New Roman"/>
          <w:sz w:val="18"/>
          <w:szCs w:val="18"/>
        </w:rPr>
        <w:t>2.1.Źródła uzyskania materiałów</w:t>
      </w:r>
      <w:bookmarkEnd w:id="46"/>
    </w:p>
    <w:p w14:paraId="71BAF34F" w14:textId="77777777" w:rsidR="009A3F30" w:rsidRPr="00EA32E9" w:rsidRDefault="009A3F30" w:rsidP="009A3F30">
      <w:pPr>
        <w:rPr>
          <w:sz w:val="18"/>
          <w:szCs w:val="18"/>
        </w:rPr>
      </w:pPr>
      <w:bookmarkStart w:id="47" w:name="_Toc118885955"/>
      <w:r w:rsidRPr="00EA32E9">
        <w:rPr>
          <w:sz w:val="18"/>
          <w:szCs w:val="18"/>
        </w:rPr>
        <w:t>Zatwierdzenie partii materiałów z danego źródła nie oznacza automatycznie, że wszelkie materiały z danego źródła uzyskają zatwierdzenie.</w:t>
      </w:r>
    </w:p>
    <w:p w14:paraId="2C1508C6" w14:textId="77777777" w:rsidR="009A3F30" w:rsidRPr="00EA32E9" w:rsidRDefault="009A3F30" w:rsidP="009A3F30">
      <w:pPr>
        <w:rPr>
          <w:sz w:val="18"/>
          <w:szCs w:val="18"/>
        </w:rPr>
      </w:pPr>
      <w:r w:rsidRPr="00EA32E9">
        <w:rPr>
          <w:sz w:val="18"/>
          <w:szCs w:val="18"/>
        </w:rPr>
        <w:t>Wykonawca zobowiązany jest do prowadzenia badań w celu wykazania, że materiały uzyskane z dopuszczonego źródła w sposób ciągły spełniają wymagania ST w czasie realizacji robót.</w:t>
      </w:r>
    </w:p>
    <w:p w14:paraId="3DFE5D23" w14:textId="77777777" w:rsidR="009A3F30" w:rsidRPr="00EA32E9" w:rsidRDefault="009A3F30" w:rsidP="009A3F30">
      <w:pPr>
        <w:tabs>
          <w:tab w:val="left" w:pos="0"/>
          <w:tab w:val="left" w:pos="2025"/>
        </w:tabs>
        <w:rPr>
          <w:sz w:val="18"/>
          <w:szCs w:val="18"/>
        </w:rPr>
      </w:pPr>
      <w:r w:rsidRPr="00EA32E9">
        <w:rPr>
          <w:sz w:val="18"/>
          <w:szCs w:val="18"/>
        </w:rPr>
        <w:t xml:space="preserve">Stosowane materiały winny posiadać wymagane aktualne deklaracje </w:t>
      </w:r>
      <w:r>
        <w:rPr>
          <w:sz w:val="18"/>
          <w:szCs w:val="18"/>
        </w:rPr>
        <w:t>właściwości użytkowych</w:t>
      </w:r>
      <w:r w:rsidRPr="00EA32E9">
        <w:rPr>
          <w:sz w:val="18"/>
          <w:szCs w:val="18"/>
        </w:rPr>
        <w:t xml:space="preserve"> ( na wszystkie materiały stosowane) z dokumentami odbioru.  W deklaracji powinna być podana lokalizacja wbudowania danego materiału. Materiały zastosowanie w budownictwie,  muszą odpowiadać wymaganiom wydanym przez właściwe jednostki </w:t>
      </w:r>
      <w:r>
        <w:rPr>
          <w:sz w:val="18"/>
          <w:szCs w:val="18"/>
        </w:rPr>
        <w:t>certyfikujące,</w:t>
      </w:r>
      <w:r w:rsidRPr="00EA32E9">
        <w:rPr>
          <w:sz w:val="18"/>
          <w:szCs w:val="18"/>
        </w:rPr>
        <w:t xml:space="preserve"> zgodne z Rozporządzeniem Ministra </w:t>
      </w:r>
      <w:r>
        <w:rPr>
          <w:sz w:val="18"/>
          <w:szCs w:val="18"/>
        </w:rPr>
        <w:t xml:space="preserve">Infrastruktury z dnia 17 listopada 2016 r. w sprawie krajowych ocen technicznych (Dz.U.2016.1968, ze zm.)  </w:t>
      </w:r>
      <w:bookmarkStart w:id="48" w:name="_GoBack"/>
      <w:bookmarkEnd w:id="48"/>
    </w:p>
    <w:p w14:paraId="6247CCF2" w14:textId="77777777" w:rsidR="009A3F30" w:rsidRPr="00EA32E9" w:rsidRDefault="009A3F30" w:rsidP="009A3F30">
      <w:pPr>
        <w:pStyle w:val="Nagwek3"/>
        <w:tabs>
          <w:tab w:val="left" w:pos="900"/>
        </w:tabs>
        <w:ind w:left="900" w:hanging="900"/>
        <w:rPr>
          <w:rFonts w:ascii="Times New Roman" w:hAnsi="Times New Roman"/>
          <w:sz w:val="18"/>
          <w:szCs w:val="18"/>
        </w:rPr>
      </w:pPr>
      <w:r w:rsidRPr="00EA32E9">
        <w:rPr>
          <w:rFonts w:ascii="Times New Roman" w:hAnsi="Times New Roman"/>
          <w:sz w:val="18"/>
          <w:szCs w:val="18"/>
        </w:rPr>
        <w:t>2.2.Pozyskiwanie materiałów miejscowych</w:t>
      </w:r>
      <w:bookmarkEnd w:id="47"/>
    </w:p>
    <w:p w14:paraId="778E59D2" w14:textId="77777777" w:rsidR="009A3F30" w:rsidRPr="00EA32E9" w:rsidRDefault="009A3F30" w:rsidP="009A3F30">
      <w:pPr>
        <w:rPr>
          <w:sz w:val="18"/>
          <w:szCs w:val="18"/>
        </w:rPr>
      </w:pPr>
      <w:r w:rsidRPr="00EA32E9">
        <w:rPr>
          <w:sz w:val="18"/>
          <w:szCs w:val="18"/>
        </w:rPr>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14:paraId="2B18BB6F" w14:textId="77777777" w:rsidR="009A3F30" w:rsidRPr="00EA32E9" w:rsidRDefault="009A3F30" w:rsidP="009A3F30">
      <w:pPr>
        <w:rPr>
          <w:sz w:val="18"/>
          <w:szCs w:val="18"/>
        </w:rPr>
      </w:pPr>
      <w:r w:rsidRPr="00EA32E9">
        <w:rPr>
          <w:sz w:val="18"/>
          <w:szCs w:val="18"/>
        </w:rPr>
        <w:t>Wykonawca przedstawi Inspektorowi  do zatwierdzenia dokumentację zawierającą raporty z badań terenowych i laboratoryjnych oraz proponowaną przez siebie metodę wydobycia i selekcji, uwzględniając aktualne decyzje o eksploatacji, organów administracji państwowej i samorządowej.</w:t>
      </w:r>
    </w:p>
    <w:p w14:paraId="6EDB6BC3" w14:textId="77777777" w:rsidR="009A3F30" w:rsidRPr="00EA32E9" w:rsidRDefault="009A3F30" w:rsidP="009A3F30">
      <w:pPr>
        <w:rPr>
          <w:sz w:val="18"/>
          <w:szCs w:val="18"/>
        </w:rPr>
      </w:pPr>
      <w:r w:rsidRPr="00EA32E9">
        <w:rPr>
          <w:sz w:val="18"/>
          <w:szCs w:val="18"/>
        </w:rPr>
        <w:t>Wykonawca ponosi odpowiedzialność za spełnienie wymagań ilościowych i jakościowych materiałów pochodzących ze źródeł miejscowych.</w:t>
      </w:r>
    </w:p>
    <w:p w14:paraId="72C1FAE4" w14:textId="77777777" w:rsidR="009A3F30" w:rsidRPr="00EA32E9" w:rsidRDefault="009A3F30" w:rsidP="009A3F30">
      <w:pPr>
        <w:rPr>
          <w:sz w:val="18"/>
          <w:szCs w:val="18"/>
        </w:rPr>
      </w:pPr>
      <w:r w:rsidRPr="00EA32E9">
        <w:rPr>
          <w:sz w:val="18"/>
          <w:szCs w:val="18"/>
        </w:rPr>
        <w:t>Wykonawca ponosi wszystkie koszty, z tytułu wydobycia materiałów, dzierżawy i inne jakie okażą się potrzebne w związku  z dostarczeniem materiałów do robót.</w:t>
      </w:r>
    </w:p>
    <w:p w14:paraId="16C30221" w14:textId="77777777" w:rsidR="009A3F30" w:rsidRPr="00EA32E9" w:rsidRDefault="009A3F30" w:rsidP="009A3F30">
      <w:pPr>
        <w:rPr>
          <w:sz w:val="18"/>
          <w:szCs w:val="18"/>
        </w:rPr>
      </w:pPr>
      <w:r w:rsidRPr="00EA32E9">
        <w:rPr>
          <w:sz w:val="18"/>
          <w:szCs w:val="18"/>
        </w:rPr>
        <w:t xml:space="preserve">Humus i nadkład czasowo zdjęte z terenu wykopów, </w:t>
      </w:r>
      <w:proofErr w:type="spellStart"/>
      <w:r w:rsidRPr="00EA32E9">
        <w:rPr>
          <w:sz w:val="18"/>
          <w:szCs w:val="18"/>
        </w:rPr>
        <w:t>dokopów</w:t>
      </w:r>
      <w:proofErr w:type="spellEnd"/>
      <w:r w:rsidRPr="00EA32E9">
        <w:rPr>
          <w:sz w:val="18"/>
          <w:szCs w:val="18"/>
        </w:rPr>
        <w:t xml:space="preserve"> i miejsc pozyskania materiałów miejscowych będą formowane w hałdy i wykorzystane przy rekultywacji terenu po ukończeniu robót. Humus stanowi własność Zamawiającego. Wszystkie odpowiednie materiały pozyskane z wykopów na terenie budowy lub z innych miejsc wskazanych w dokumentach umowy będą wykorzystane do robót lub odwiezione na odkład odpowiednio do wymagań umowy lub wskazań Inspektora.</w:t>
      </w:r>
    </w:p>
    <w:p w14:paraId="523564DC" w14:textId="77777777" w:rsidR="009A3F30" w:rsidRPr="00EA32E9" w:rsidRDefault="009A3F30" w:rsidP="009A3F30">
      <w:pPr>
        <w:rPr>
          <w:sz w:val="18"/>
          <w:szCs w:val="18"/>
        </w:rPr>
      </w:pPr>
      <w:r w:rsidRPr="00EA32E9">
        <w:rPr>
          <w:sz w:val="18"/>
          <w:szCs w:val="18"/>
        </w:rPr>
        <w:t>Wykonawca nie będzie prowadzić żadnych wykopów w obrębie terenu budowy poza tymi, które zostały wyszczególnione w dokumentach umowy, chyba, że uzyska na to pisemną zgodę Inspektora.</w:t>
      </w:r>
    </w:p>
    <w:p w14:paraId="656B2097" w14:textId="77777777" w:rsidR="009A3F30" w:rsidRPr="00EA32E9" w:rsidRDefault="009A3F30" w:rsidP="009A3F30">
      <w:pPr>
        <w:rPr>
          <w:sz w:val="18"/>
          <w:szCs w:val="18"/>
        </w:rPr>
      </w:pPr>
      <w:r w:rsidRPr="00EA32E9">
        <w:rPr>
          <w:sz w:val="18"/>
          <w:szCs w:val="18"/>
        </w:rPr>
        <w:t>Eksploatacja źródeł materiałów będzie zgodna z wszelkimi regulacjami prawnymi obowiązującymi na danym obszarze.</w:t>
      </w:r>
    </w:p>
    <w:p w14:paraId="59CE246F" w14:textId="77777777" w:rsidR="009A3F30" w:rsidRPr="00EA32E9" w:rsidRDefault="009A3F30" w:rsidP="009A3F30">
      <w:pPr>
        <w:pStyle w:val="Nagwek3"/>
        <w:tabs>
          <w:tab w:val="left" w:pos="900"/>
        </w:tabs>
        <w:ind w:left="900" w:hanging="900"/>
        <w:rPr>
          <w:rFonts w:ascii="Times New Roman" w:hAnsi="Times New Roman"/>
          <w:sz w:val="18"/>
          <w:szCs w:val="18"/>
        </w:rPr>
      </w:pPr>
      <w:bookmarkStart w:id="49" w:name="_Toc118885956"/>
      <w:r w:rsidRPr="00EA32E9">
        <w:rPr>
          <w:rFonts w:ascii="Times New Roman" w:hAnsi="Times New Roman"/>
          <w:sz w:val="18"/>
          <w:szCs w:val="18"/>
        </w:rPr>
        <w:t>2.3.Materiały nie odpowiadające wymaganiom</w:t>
      </w:r>
      <w:bookmarkEnd w:id="49"/>
    </w:p>
    <w:p w14:paraId="54589F86" w14:textId="77777777" w:rsidR="009A3F30" w:rsidRPr="00EA32E9" w:rsidRDefault="009A3F30" w:rsidP="009A3F30">
      <w:pPr>
        <w:rPr>
          <w:sz w:val="18"/>
          <w:szCs w:val="18"/>
        </w:rPr>
      </w:pPr>
      <w:r w:rsidRPr="00EA32E9">
        <w:rPr>
          <w:sz w:val="18"/>
          <w:szCs w:val="18"/>
        </w:rPr>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14:paraId="66ECB26A" w14:textId="77777777" w:rsidR="009A3F30" w:rsidRPr="00EA32E9" w:rsidRDefault="009A3F30" w:rsidP="009A3F30">
      <w:pPr>
        <w:rPr>
          <w:sz w:val="18"/>
          <w:szCs w:val="18"/>
        </w:rPr>
      </w:pPr>
      <w:r w:rsidRPr="00EA32E9">
        <w:rPr>
          <w:sz w:val="18"/>
          <w:szCs w:val="18"/>
        </w:rPr>
        <w:t>Każdy rodzaj robót, w którym znajdują się nie zbadane i nie zaakceptowane materiały, Wykonawca wykonuje na własne ryzyko, licząc się z jego nieprzyjęciem, usunięciem  i niezapłaceniem</w:t>
      </w:r>
    </w:p>
    <w:p w14:paraId="21858B70" w14:textId="77777777" w:rsidR="009A3F30" w:rsidRPr="00EA32E9" w:rsidRDefault="009A3F30" w:rsidP="009A3F30">
      <w:pPr>
        <w:pStyle w:val="Nagwek3"/>
        <w:tabs>
          <w:tab w:val="left" w:pos="900"/>
        </w:tabs>
        <w:ind w:left="900" w:hanging="900"/>
        <w:rPr>
          <w:rFonts w:ascii="Times New Roman" w:hAnsi="Times New Roman"/>
          <w:sz w:val="18"/>
          <w:szCs w:val="18"/>
        </w:rPr>
      </w:pPr>
      <w:bookmarkStart w:id="50" w:name="_Toc118885957"/>
      <w:r w:rsidRPr="00EA32E9">
        <w:rPr>
          <w:rFonts w:ascii="Times New Roman" w:hAnsi="Times New Roman"/>
          <w:sz w:val="18"/>
          <w:szCs w:val="18"/>
        </w:rPr>
        <w:t>2.4. Wariantowe stosowanie materiałów</w:t>
      </w:r>
      <w:bookmarkEnd w:id="50"/>
    </w:p>
    <w:p w14:paraId="1B4315FD" w14:textId="77777777" w:rsidR="009A3F30" w:rsidRPr="00EA32E9" w:rsidRDefault="009A3F30" w:rsidP="009A3F30">
      <w:pPr>
        <w:rPr>
          <w:sz w:val="18"/>
          <w:szCs w:val="18"/>
        </w:rPr>
      </w:pPr>
      <w:r w:rsidRPr="00EA32E9">
        <w:rPr>
          <w:sz w:val="18"/>
          <w:szCs w:val="18"/>
        </w:rPr>
        <w:t>Jeśli dokumentacja projektowa lub ST przewidują możliwość wariantowego zastosowania rodzaju materiału w wykonywanych robotach, Wykonawca powiadomi Inspektora o swoim zamiarze co najmniej 3 tygodnie przed użyciem tego materiału, albo w okresie dłuższym, jeśli będzie to potrzebne z uwagi na wykonanie badań wymaganych przez Inspektora. Wybrany i zaakceptowany rodzaj materiału nie może być później zmieniany bez zgody Inspektora.</w:t>
      </w:r>
    </w:p>
    <w:p w14:paraId="77AF5DA1" w14:textId="77777777" w:rsidR="009A3F30" w:rsidRPr="00EA32E9" w:rsidRDefault="009A3F30" w:rsidP="009A3F30">
      <w:pPr>
        <w:pStyle w:val="Nagwek3"/>
        <w:tabs>
          <w:tab w:val="left" w:pos="900"/>
        </w:tabs>
        <w:ind w:left="900" w:hanging="900"/>
        <w:rPr>
          <w:rFonts w:ascii="Times New Roman" w:hAnsi="Times New Roman"/>
          <w:sz w:val="18"/>
          <w:szCs w:val="18"/>
        </w:rPr>
      </w:pPr>
      <w:bookmarkStart w:id="51" w:name="_Toc118885958"/>
      <w:r w:rsidRPr="00EA32E9">
        <w:rPr>
          <w:rFonts w:ascii="Times New Roman" w:hAnsi="Times New Roman"/>
          <w:sz w:val="18"/>
          <w:szCs w:val="18"/>
        </w:rPr>
        <w:t>2.5. Przechowywanie i składowanie materiałów</w:t>
      </w:r>
      <w:bookmarkEnd w:id="51"/>
    </w:p>
    <w:p w14:paraId="1DA7D7B6" w14:textId="77777777" w:rsidR="009A3F30" w:rsidRPr="00EA32E9" w:rsidRDefault="009A3F30" w:rsidP="009A3F30">
      <w:pPr>
        <w:rPr>
          <w:sz w:val="18"/>
          <w:szCs w:val="18"/>
        </w:rPr>
      </w:pPr>
      <w:r w:rsidRPr="00EA32E9">
        <w:rPr>
          <w:sz w:val="18"/>
          <w:szCs w:val="18"/>
        </w:rPr>
        <w:t>Wykonawca zapewni, aby tymczasowo składowane materiały, do czasu gdy będą one użyte do robót, były zabezpieczone przed zanieczyszczeniami, zachowały swoją jakość i właściwości i były dostępne do kontroli przez Inspektora.</w:t>
      </w:r>
    </w:p>
    <w:p w14:paraId="4B0B1C16" w14:textId="77777777" w:rsidR="009A3F30" w:rsidRPr="00EA32E9" w:rsidRDefault="009A3F30" w:rsidP="009A3F30">
      <w:pPr>
        <w:rPr>
          <w:sz w:val="18"/>
          <w:szCs w:val="18"/>
        </w:rPr>
      </w:pPr>
      <w:r w:rsidRPr="00EA32E9">
        <w:rPr>
          <w:sz w:val="18"/>
          <w:szCs w:val="18"/>
        </w:rPr>
        <w:lastRenderedPageBreak/>
        <w:t>Miejsca czasowego składowania materiałów będą zlokalizowane w obrębie terenu budowy w miejscach uzgodnionych z Inspektorem lub poza terenem budowy w miejscach zorganizowanych przez Wykonawcę i zaakceptowanych przez Inspektora.</w:t>
      </w:r>
    </w:p>
    <w:p w14:paraId="04414FF6" w14:textId="77777777" w:rsidR="009A3F30" w:rsidRPr="00EA32E9" w:rsidRDefault="009A3F30" w:rsidP="009A3F30">
      <w:pPr>
        <w:pStyle w:val="Nagwek3"/>
        <w:tabs>
          <w:tab w:val="left" w:pos="900"/>
        </w:tabs>
        <w:ind w:left="900" w:hanging="900"/>
        <w:rPr>
          <w:rFonts w:ascii="Times New Roman" w:hAnsi="Times New Roman"/>
          <w:sz w:val="18"/>
          <w:szCs w:val="18"/>
        </w:rPr>
      </w:pPr>
      <w:bookmarkStart w:id="52" w:name="_Toc118885959"/>
      <w:r w:rsidRPr="00EA32E9">
        <w:rPr>
          <w:rFonts w:ascii="Times New Roman" w:hAnsi="Times New Roman"/>
          <w:sz w:val="18"/>
          <w:szCs w:val="18"/>
        </w:rPr>
        <w:t>2.6. Inspekcja wytwórni materiałów</w:t>
      </w:r>
      <w:bookmarkEnd w:id="52"/>
    </w:p>
    <w:p w14:paraId="58A54D48" w14:textId="77777777" w:rsidR="009A3F30" w:rsidRPr="00EA32E9" w:rsidRDefault="009A3F30" w:rsidP="009A3F30">
      <w:pPr>
        <w:rPr>
          <w:sz w:val="18"/>
          <w:szCs w:val="18"/>
        </w:rPr>
      </w:pPr>
      <w:r w:rsidRPr="00EA32E9">
        <w:rPr>
          <w:sz w:val="18"/>
          <w:szCs w:val="18"/>
        </w:rPr>
        <w:t>Wytwórnie materiałów mogą być okresowo kontrolowane przez Inspektora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5892B6D8" w14:textId="77777777" w:rsidR="009A3F30" w:rsidRPr="00B93F1B" w:rsidRDefault="009A3F30" w:rsidP="009A3F30">
      <w:pPr>
        <w:rPr>
          <w:sz w:val="18"/>
          <w:szCs w:val="18"/>
        </w:rPr>
      </w:pPr>
      <w:r w:rsidRPr="00B93F1B">
        <w:rPr>
          <w:sz w:val="18"/>
          <w:szCs w:val="18"/>
        </w:rPr>
        <w:t>W przypadku, gdy Inspektor będzie przeprowadzał inspekcję wytwórni, muszą być spełnione następujące warunki:</w:t>
      </w:r>
    </w:p>
    <w:p w14:paraId="0F7D67B2" w14:textId="77777777" w:rsidR="009A3F30" w:rsidRDefault="009A3F30" w:rsidP="009A3F30">
      <w:pPr>
        <w:rPr>
          <w:sz w:val="18"/>
          <w:szCs w:val="18"/>
        </w:rPr>
      </w:pPr>
      <w:r w:rsidRPr="00B93F1B">
        <w:rPr>
          <w:sz w:val="18"/>
          <w:szCs w:val="18"/>
        </w:rPr>
        <w:t xml:space="preserve">a) Inspektor będzie miał zapewnioną współpracę i pomoc Wykonawcy oraz producenta materiałów w czasie przeprowadzania </w:t>
      </w:r>
    </w:p>
    <w:p w14:paraId="58FFC85E" w14:textId="77777777" w:rsidR="009A3F30" w:rsidRPr="00B93F1B" w:rsidRDefault="009A3F30" w:rsidP="009A3F30">
      <w:pPr>
        <w:rPr>
          <w:sz w:val="18"/>
          <w:szCs w:val="18"/>
        </w:rPr>
      </w:pPr>
      <w:r>
        <w:rPr>
          <w:sz w:val="18"/>
          <w:szCs w:val="18"/>
        </w:rPr>
        <w:t xml:space="preserve">    </w:t>
      </w:r>
      <w:r w:rsidRPr="00B93F1B">
        <w:rPr>
          <w:sz w:val="18"/>
          <w:szCs w:val="18"/>
        </w:rPr>
        <w:t>inspekcji,</w:t>
      </w:r>
    </w:p>
    <w:p w14:paraId="67B69A88" w14:textId="77777777" w:rsidR="009A3F30" w:rsidRDefault="009A3F30" w:rsidP="009A3F30">
      <w:pPr>
        <w:rPr>
          <w:sz w:val="18"/>
          <w:szCs w:val="18"/>
        </w:rPr>
      </w:pPr>
      <w:r w:rsidRPr="00B93F1B">
        <w:rPr>
          <w:sz w:val="18"/>
          <w:szCs w:val="18"/>
        </w:rPr>
        <w:t xml:space="preserve">b) Inspektor  będzie miał wolny dostęp, w dowolnym czasie, do tych części wytwórni, gdzie odbywa się produkcja materiałów </w:t>
      </w:r>
    </w:p>
    <w:p w14:paraId="6353522F" w14:textId="77777777" w:rsidR="009A3F30" w:rsidRPr="00B93F1B" w:rsidRDefault="009A3F30" w:rsidP="009A3F30">
      <w:pPr>
        <w:rPr>
          <w:sz w:val="18"/>
          <w:szCs w:val="18"/>
        </w:rPr>
      </w:pPr>
      <w:r>
        <w:rPr>
          <w:sz w:val="18"/>
          <w:szCs w:val="18"/>
        </w:rPr>
        <w:t xml:space="preserve">     </w:t>
      </w:r>
      <w:r w:rsidRPr="00B93F1B">
        <w:rPr>
          <w:sz w:val="18"/>
          <w:szCs w:val="18"/>
        </w:rPr>
        <w:t>przeznaczonych do realizacji robót,</w:t>
      </w:r>
    </w:p>
    <w:p w14:paraId="0E84BBCE" w14:textId="77777777" w:rsidR="009A3F30" w:rsidRDefault="009A3F30" w:rsidP="009A3F30">
      <w:pPr>
        <w:rPr>
          <w:sz w:val="18"/>
          <w:szCs w:val="18"/>
        </w:rPr>
      </w:pPr>
      <w:r w:rsidRPr="00B93F1B">
        <w:rPr>
          <w:sz w:val="18"/>
          <w:szCs w:val="18"/>
        </w:rPr>
        <w:t xml:space="preserve">c) Jeżeli produkcja odbywa się w miejscu nie należącym do Wykonawcy, Wykonawca uzyska dla Inspektora zezwolenie dla </w:t>
      </w:r>
    </w:p>
    <w:p w14:paraId="15258270" w14:textId="77777777" w:rsidR="009A3F30" w:rsidRPr="00B93F1B" w:rsidRDefault="009A3F30" w:rsidP="009A3F30">
      <w:pPr>
        <w:rPr>
          <w:sz w:val="18"/>
          <w:szCs w:val="18"/>
        </w:rPr>
      </w:pPr>
      <w:r>
        <w:rPr>
          <w:sz w:val="18"/>
          <w:szCs w:val="18"/>
        </w:rPr>
        <w:t xml:space="preserve">    </w:t>
      </w:r>
      <w:r w:rsidRPr="00B93F1B">
        <w:rPr>
          <w:sz w:val="18"/>
          <w:szCs w:val="18"/>
        </w:rPr>
        <w:t>przeprowadzenia inspekcji i badań w tych miejscach.</w:t>
      </w:r>
    </w:p>
    <w:p w14:paraId="5B09C9CB" w14:textId="77777777" w:rsidR="009A3F30" w:rsidRPr="00EA32E9" w:rsidRDefault="009A3F30" w:rsidP="009A3F30">
      <w:pPr>
        <w:pStyle w:val="Nagwek1"/>
        <w:spacing w:after="240"/>
        <w:jc w:val="both"/>
        <w:rPr>
          <w:rFonts w:ascii="Times New Roman" w:hAnsi="Times New Roman"/>
          <w:sz w:val="18"/>
          <w:szCs w:val="18"/>
        </w:rPr>
      </w:pPr>
      <w:bookmarkStart w:id="53" w:name="_Toc416830700"/>
      <w:bookmarkStart w:id="54" w:name="_Toc6881281"/>
      <w:bookmarkStart w:id="55" w:name="_Toc6882154"/>
      <w:bookmarkStart w:id="56" w:name="_Toc118885960"/>
      <w:r w:rsidRPr="00EA32E9">
        <w:rPr>
          <w:rFonts w:ascii="Times New Roman" w:hAnsi="Times New Roman"/>
          <w:sz w:val="18"/>
          <w:szCs w:val="18"/>
        </w:rPr>
        <w:t>3</w:t>
      </w:r>
      <w:r>
        <w:rPr>
          <w:rFonts w:ascii="Times New Roman" w:hAnsi="Times New Roman"/>
          <w:sz w:val="18"/>
          <w:szCs w:val="18"/>
        </w:rPr>
        <w:t>.SPRZĘ</w:t>
      </w:r>
      <w:r w:rsidRPr="00EA32E9">
        <w:rPr>
          <w:rFonts w:ascii="Times New Roman" w:hAnsi="Times New Roman"/>
          <w:sz w:val="18"/>
          <w:szCs w:val="18"/>
        </w:rPr>
        <w:t>T</w:t>
      </w:r>
      <w:bookmarkEnd w:id="53"/>
      <w:bookmarkEnd w:id="54"/>
      <w:bookmarkEnd w:id="55"/>
      <w:bookmarkEnd w:id="56"/>
      <w:r w:rsidRPr="00EA32E9">
        <w:rPr>
          <w:rFonts w:ascii="Times New Roman" w:hAnsi="Times New Roman"/>
          <w:sz w:val="18"/>
          <w:szCs w:val="18"/>
        </w:rPr>
        <w:t>.</w:t>
      </w:r>
    </w:p>
    <w:p w14:paraId="218F590C" w14:textId="77777777" w:rsidR="009A3F30" w:rsidRPr="00EA32E9" w:rsidRDefault="009A3F30" w:rsidP="009A3F30">
      <w:pPr>
        <w:rPr>
          <w:sz w:val="18"/>
          <w:szCs w:val="18"/>
        </w:rPr>
      </w:pPr>
      <w:r w:rsidRPr="00EA32E9">
        <w:rPr>
          <w:sz w:val="18"/>
          <w:szCs w:val="18"/>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Inspektora; w przypadku braku ustaleń w wymienionych wyżej dokumentach, sprzęt powinien być uzgodniony i zaakceptowany przez Inspektora.</w:t>
      </w:r>
    </w:p>
    <w:p w14:paraId="1357F535" w14:textId="77777777" w:rsidR="009A3F30" w:rsidRPr="00EA32E9" w:rsidRDefault="009A3F30" w:rsidP="009A3F30">
      <w:pPr>
        <w:rPr>
          <w:sz w:val="18"/>
          <w:szCs w:val="18"/>
        </w:rPr>
      </w:pPr>
      <w:r w:rsidRPr="00EA32E9">
        <w:rPr>
          <w:sz w:val="18"/>
          <w:szCs w:val="18"/>
        </w:rPr>
        <w:t>Liczba i wydajność sprzętu powinny gwarantować przeprowadzenie robót, zgodnie z zasadami określonymi w dokumentacji projektowej, ST i wskazaniach Inspektora.</w:t>
      </w:r>
    </w:p>
    <w:p w14:paraId="3066AF8C" w14:textId="77777777" w:rsidR="009A3F30" w:rsidRPr="00EA32E9" w:rsidRDefault="009A3F30" w:rsidP="009A3F30">
      <w:pPr>
        <w:rPr>
          <w:sz w:val="18"/>
          <w:szCs w:val="18"/>
        </w:rPr>
      </w:pPr>
      <w:r w:rsidRPr="00EA32E9">
        <w:rPr>
          <w:sz w:val="18"/>
          <w:szCs w:val="18"/>
        </w:rPr>
        <w:t>Sprzęt będący własnością Wykonawcy lub wynajęty do wykonania robót ma być utrzymywany w dobrym stanie i gotowości do pracy. Powinien być zgodny z normami ochrony środowiska i przepisami dotyczącymi jego użytkowania.</w:t>
      </w:r>
    </w:p>
    <w:p w14:paraId="6E6957A9" w14:textId="77777777" w:rsidR="009A3F30" w:rsidRPr="00EA32E9" w:rsidRDefault="009A3F30" w:rsidP="009A3F30">
      <w:pPr>
        <w:rPr>
          <w:sz w:val="18"/>
          <w:szCs w:val="18"/>
        </w:rPr>
      </w:pPr>
      <w:r w:rsidRPr="00EA32E9">
        <w:rPr>
          <w:sz w:val="18"/>
          <w:szCs w:val="18"/>
        </w:rPr>
        <w:t>Wykonawca dostarczy Inspektorowi kopie dokumentów potwierdzających dopuszczenie sprzętu do użytkowania i badań okresowych, tam gdzie jest to wymagane przepisami.</w:t>
      </w:r>
    </w:p>
    <w:p w14:paraId="5A54EB60" w14:textId="77777777" w:rsidR="009A3F30" w:rsidRPr="00EA32E9" w:rsidRDefault="009A3F30" w:rsidP="009A3F30">
      <w:pPr>
        <w:rPr>
          <w:sz w:val="18"/>
          <w:szCs w:val="18"/>
        </w:rPr>
      </w:pPr>
      <w:r w:rsidRPr="00EA32E9">
        <w:rPr>
          <w:sz w:val="18"/>
          <w:szCs w:val="18"/>
        </w:rPr>
        <w:t>Wykonawca będzie konserwować sprzęt jak również naprawiać lub wymieniać sprzęt niesprawny.</w:t>
      </w:r>
    </w:p>
    <w:p w14:paraId="06D69AD2" w14:textId="77777777" w:rsidR="009A3F30" w:rsidRPr="00EA32E9" w:rsidRDefault="009A3F30" w:rsidP="009A3F30">
      <w:pPr>
        <w:pStyle w:val="Nagwek1"/>
        <w:spacing w:after="240"/>
        <w:jc w:val="both"/>
        <w:rPr>
          <w:rFonts w:ascii="Times New Roman" w:hAnsi="Times New Roman"/>
          <w:sz w:val="18"/>
          <w:szCs w:val="18"/>
        </w:rPr>
      </w:pPr>
      <w:bookmarkStart w:id="57" w:name="_Toc416830701"/>
      <w:bookmarkStart w:id="58" w:name="_Toc6881282"/>
      <w:bookmarkStart w:id="59" w:name="_Toc6882155"/>
      <w:bookmarkStart w:id="60" w:name="_Toc118885961"/>
      <w:r w:rsidRPr="00EA32E9">
        <w:rPr>
          <w:rFonts w:ascii="Times New Roman" w:hAnsi="Times New Roman"/>
          <w:sz w:val="18"/>
          <w:szCs w:val="18"/>
        </w:rPr>
        <w:t>4.TRANSPORT</w:t>
      </w:r>
      <w:bookmarkEnd w:id="57"/>
      <w:bookmarkEnd w:id="58"/>
      <w:bookmarkEnd w:id="59"/>
      <w:bookmarkEnd w:id="60"/>
    </w:p>
    <w:p w14:paraId="71FE0EB4" w14:textId="77777777" w:rsidR="009A3F30" w:rsidRPr="00EA32E9" w:rsidRDefault="009A3F30" w:rsidP="009A3F30">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z w:val="18"/>
          <w:szCs w:val="18"/>
        </w:rPr>
      </w:pPr>
      <w:r w:rsidRPr="00EA32E9">
        <w:rPr>
          <w:sz w:val="18"/>
          <w:szCs w:val="18"/>
        </w:rPr>
        <w:t>Wykonawca stosowa</w:t>
      </w:r>
      <w:r w:rsidRPr="00EA32E9">
        <w:rPr>
          <w:sz w:val="18"/>
          <w:szCs w:val="18"/>
        </w:rPr>
        <w:sym w:font="Times New Roman" w:char="0107"/>
      </w:r>
      <w:r w:rsidRPr="00EA32E9">
        <w:rPr>
          <w:sz w:val="18"/>
          <w:szCs w:val="18"/>
        </w:rPr>
        <w:t xml:space="preserve"> się będzie do ustawowych ograniczeń obciążenia na oś przy transporcie materiałów/sprzętu na i z terenu Robót. Uzyska on wszelkie niezbędne zezwolenia od władz, co do przewozu nietypowych ładunków i w sposób ciągły będzie o każdym takim przewozie powiadamiał Inspektora.</w:t>
      </w:r>
    </w:p>
    <w:p w14:paraId="3A86F3DF" w14:textId="77777777" w:rsidR="009A3F30" w:rsidRPr="00EA32E9" w:rsidRDefault="009A3F30" w:rsidP="009A3F30">
      <w:pPr>
        <w:rPr>
          <w:sz w:val="18"/>
          <w:szCs w:val="18"/>
        </w:rPr>
      </w:pPr>
      <w:r w:rsidRPr="00EA32E9">
        <w:rPr>
          <w:sz w:val="18"/>
          <w:szCs w:val="18"/>
        </w:rPr>
        <w:t>Wykonawca jest zobowiązany do stosowania jedynie takich środków transportu, które nie wpłyną niekorzystnie na jakość wykonywanych robót i właściwości przewożonych materiałów.</w:t>
      </w:r>
    </w:p>
    <w:p w14:paraId="66467BD0" w14:textId="77777777" w:rsidR="009A3F30" w:rsidRPr="00EA32E9" w:rsidRDefault="009A3F30" w:rsidP="009A3F30">
      <w:pPr>
        <w:rPr>
          <w:sz w:val="18"/>
          <w:szCs w:val="18"/>
        </w:rPr>
      </w:pPr>
      <w:r w:rsidRPr="00EA32E9">
        <w:rPr>
          <w:sz w:val="18"/>
          <w:szCs w:val="18"/>
        </w:rPr>
        <w:t>Liczba środków transportu powinna zapewniać prowadzenie robót zgodnie z zasadami określonymi w dokumentacji projektowej, ST i wskazaniach Inspektora, w terminie przewidzianym umową.</w:t>
      </w:r>
    </w:p>
    <w:p w14:paraId="3908D78B" w14:textId="77777777" w:rsidR="009A3F30" w:rsidRPr="00EA32E9" w:rsidRDefault="009A3F30" w:rsidP="009A3F30">
      <w:pPr>
        <w:rPr>
          <w:sz w:val="18"/>
          <w:szCs w:val="18"/>
        </w:rPr>
      </w:pPr>
      <w:r w:rsidRPr="00EA32E9">
        <w:rPr>
          <w:sz w:val="18"/>
          <w:szCs w:val="18"/>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pod warunkiem przywrócenia stanu pierwotnego użytkowanych odcinków dróg na koszt Wykonawcy.</w:t>
      </w:r>
    </w:p>
    <w:p w14:paraId="2341C870" w14:textId="77777777" w:rsidR="009A3F30" w:rsidRPr="00EA32E9" w:rsidRDefault="009A3F30" w:rsidP="009A3F30">
      <w:pPr>
        <w:rPr>
          <w:sz w:val="18"/>
          <w:szCs w:val="18"/>
        </w:rPr>
      </w:pPr>
      <w:r w:rsidRPr="00EA32E9">
        <w:rPr>
          <w:sz w:val="18"/>
          <w:szCs w:val="18"/>
        </w:rPr>
        <w:t>Wykonawca będzie usuwać na bieżąco, na własny koszt, wszelkie zanieczyszczenia, uszkodzenia spowodowane jego pojazdami na drogach publicznych oraz dojazdach do terenu budowy.</w:t>
      </w:r>
    </w:p>
    <w:p w14:paraId="2DB33B78" w14:textId="77777777" w:rsidR="009A3F30" w:rsidRPr="00EA32E9" w:rsidRDefault="009A3F30" w:rsidP="009A3F30">
      <w:pPr>
        <w:pStyle w:val="Nagwek1"/>
        <w:spacing w:after="240"/>
        <w:jc w:val="both"/>
        <w:rPr>
          <w:rFonts w:ascii="Times New Roman" w:hAnsi="Times New Roman"/>
          <w:sz w:val="18"/>
          <w:szCs w:val="18"/>
        </w:rPr>
      </w:pPr>
      <w:bookmarkStart w:id="61" w:name="_Toc416830702"/>
      <w:bookmarkStart w:id="62" w:name="_Toc6881283"/>
      <w:bookmarkStart w:id="63" w:name="_Toc6882156"/>
      <w:bookmarkStart w:id="64" w:name="_Toc118885962"/>
      <w:r w:rsidRPr="00EA32E9">
        <w:rPr>
          <w:rFonts w:ascii="Times New Roman" w:hAnsi="Times New Roman"/>
          <w:sz w:val="18"/>
          <w:szCs w:val="18"/>
        </w:rPr>
        <w:t>5. WYKONANIE ROBÓT</w:t>
      </w:r>
      <w:bookmarkEnd w:id="61"/>
      <w:bookmarkEnd w:id="62"/>
      <w:bookmarkEnd w:id="63"/>
      <w:bookmarkEnd w:id="64"/>
    </w:p>
    <w:p w14:paraId="4FFD28B5" w14:textId="77777777" w:rsidR="009A3F30" w:rsidRDefault="009A3F30" w:rsidP="009A3F30">
      <w:pPr>
        <w:rPr>
          <w:sz w:val="18"/>
          <w:szCs w:val="18"/>
        </w:rPr>
      </w:pPr>
      <w:r w:rsidRPr="00EA32E9">
        <w:rPr>
          <w:sz w:val="18"/>
          <w:szCs w:val="18"/>
        </w:rPr>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w:t>
      </w:r>
      <w:r>
        <w:rPr>
          <w:sz w:val="18"/>
          <w:szCs w:val="18"/>
        </w:rPr>
        <w:t xml:space="preserve"> </w:t>
      </w:r>
    </w:p>
    <w:p w14:paraId="3E0F97D9" w14:textId="77777777" w:rsidR="009A3F30" w:rsidRPr="00EA32E9" w:rsidRDefault="009A3F30" w:rsidP="009A3F30">
      <w:pPr>
        <w:rPr>
          <w:sz w:val="18"/>
          <w:szCs w:val="18"/>
        </w:rPr>
      </w:pPr>
      <w:r w:rsidRPr="00EA32E9">
        <w:rPr>
          <w:sz w:val="18"/>
          <w:szCs w:val="18"/>
        </w:rPr>
        <w:t>Wykonawca jest odpowiedzialny za stosowane metody wykonywania robót.</w:t>
      </w:r>
    </w:p>
    <w:p w14:paraId="77412F7A" w14:textId="77777777" w:rsidR="009A3F30" w:rsidRPr="00EA32E9" w:rsidRDefault="009A3F30" w:rsidP="009A3F30">
      <w:pPr>
        <w:rPr>
          <w:sz w:val="18"/>
          <w:szCs w:val="18"/>
        </w:rPr>
      </w:pPr>
      <w:r w:rsidRPr="00EA32E9">
        <w:rPr>
          <w:sz w:val="18"/>
          <w:szCs w:val="18"/>
        </w:rPr>
        <w:t>Wykonawca jest odpowiedzialny za dokładne wytyczenie w planie i wyznaczenie wysokości wszystkich elementów robót zgodnie z wymiarami i rzędnymi określonymi w dokumentacji projektowej lub przekazanymi na piśmie przez Inspektora.</w:t>
      </w:r>
    </w:p>
    <w:p w14:paraId="1AC75EBF" w14:textId="77777777" w:rsidR="009A3F30" w:rsidRPr="00EA32E9" w:rsidRDefault="009A3F30" w:rsidP="009A3F30">
      <w:pPr>
        <w:rPr>
          <w:sz w:val="18"/>
          <w:szCs w:val="18"/>
        </w:rPr>
      </w:pPr>
      <w:r w:rsidRPr="00EA32E9">
        <w:rPr>
          <w:sz w:val="18"/>
          <w:szCs w:val="18"/>
        </w:rPr>
        <w:t>Sprawdzenie wytyczenia robót lub wyznaczenia wysokości przez Inspektora nie zwalnia Wykonawcy od odpowiedzialności za ich dokładność.</w:t>
      </w:r>
    </w:p>
    <w:p w14:paraId="6D8A8FF0" w14:textId="77777777" w:rsidR="009A3F30" w:rsidRPr="00EA32E9" w:rsidRDefault="009A3F30" w:rsidP="009A3F30">
      <w:pPr>
        <w:rPr>
          <w:sz w:val="18"/>
          <w:szCs w:val="18"/>
        </w:rPr>
      </w:pPr>
      <w:r w:rsidRPr="00EA32E9">
        <w:rPr>
          <w:sz w:val="18"/>
          <w:szCs w:val="18"/>
        </w:rPr>
        <w:t>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w:t>
      </w:r>
    </w:p>
    <w:p w14:paraId="77C0E01F" w14:textId="77777777" w:rsidR="009A3F30" w:rsidRPr="00EA32E9" w:rsidRDefault="009A3F30" w:rsidP="009A3F30">
      <w:pPr>
        <w:rPr>
          <w:sz w:val="18"/>
          <w:szCs w:val="18"/>
        </w:rPr>
      </w:pPr>
      <w:r w:rsidRPr="00EA32E9">
        <w:rPr>
          <w:sz w:val="18"/>
          <w:szCs w:val="18"/>
        </w:rPr>
        <w:t>Polecenia Inspektora powinny być wykonywane przez Wykonawcę w czasie określonym przez Inspektora, pod groźbą zatrzymania robót. Skutki finansowe z tego tytułu poniesie Wykonawca.</w:t>
      </w:r>
    </w:p>
    <w:p w14:paraId="3D6301DE" w14:textId="77777777" w:rsidR="009A3F30" w:rsidRPr="00EA32E9" w:rsidRDefault="009A3F30" w:rsidP="009A3F30">
      <w:pPr>
        <w:pStyle w:val="Nagwek1"/>
        <w:spacing w:after="240"/>
        <w:jc w:val="both"/>
        <w:rPr>
          <w:rFonts w:ascii="Times New Roman" w:hAnsi="Times New Roman"/>
          <w:sz w:val="18"/>
          <w:szCs w:val="18"/>
        </w:rPr>
      </w:pPr>
      <w:bookmarkStart w:id="65" w:name="_Toc416830703"/>
      <w:bookmarkStart w:id="66" w:name="_Toc6881284"/>
      <w:bookmarkStart w:id="67" w:name="_Toc6882157"/>
      <w:bookmarkStart w:id="68" w:name="_Toc118885963"/>
      <w:r w:rsidRPr="00EA32E9">
        <w:rPr>
          <w:rFonts w:ascii="Times New Roman" w:hAnsi="Times New Roman"/>
          <w:sz w:val="18"/>
          <w:szCs w:val="18"/>
        </w:rPr>
        <w:lastRenderedPageBreak/>
        <w:t xml:space="preserve">6.KONTROLA JAKOŚCI </w:t>
      </w:r>
      <w:bookmarkEnd w:id="65"/>
      <w:bookmarkEnd w:id="66"/>
      <w:bookmarkEnd w:id="67"/>
      <w:bookmarkEnd w:id="68"/>
    </w:p>
    <w:p w14:paraId="1A4B7E30" w14:textId="77777777" w:rsidR="009A3F30" w:rsidRPr="00EA32E9" w:rsidRDefault="009A3F30" w:rsidP="009A3F30">
      <w:pPr>
        <w:pStyle w:val="Nagwek3"/>
        <w:tabs>
          <w:tab w:val="left" w:pos="900"/>
        </w:tabs>
        <w:ind w:left="900" w:hanging="900"/>
        <w:rPr>
          <w:rFonts w:ascii="Times New Roman" w:hAnsi="Times New Roman"/>
          <w:sz w:val="18"/>
          <w:szCs w:val="18"/>
        </w:rPr>
      </w:pPr>
      <w:bookmarkStart w:id="69" w:name="_Toc118885964"/>
      <w:r w:rsidRPr="00EA32E9">
        <w:rPr>
          <w:rFonts w:ascii="Times New Roman" w:hAnsi="Times New Roman"/>
          <w:sz w:val="18"/>
          <w:szCs w:val="18"/>
        </w:rPr>
        <w:t xml:space="preserve">6.1. </w:t>
      </w:r>
      <w:bookmarkStart w:id="70" w:name="_Toc118885965"/>
      <w:bookmarkEnd w:id="69"/>
      <w:r w:rsidRPr="00EA32E9">
        <w:rPr>
          <w:rFonts w:ascii="Times New Roman" w:hAnsi="Times New Roman"/>
          <w:sz w:val="18"/>
          <w:szCs w:val="18"/>
        </w:rPr>
        <w:t>Zasady kontroli jakości robót</w:t>
      </w:r>
      <w:bookmarkEnd w:id="70"/>
    </w:p>
    <w:p w14:paraId="5D34B76D" w14:textId="77777777" w:rsidR="009A3F30" w:rsidRPr="00EA32E9" w:rsidRDefault="009A3F30" w:rsidP="009A3F30">
      <w:pPr>
        <w:rPr>
          <w:sz w:val="18"/>
          <w:szCs w:val="18"/>
        </w:rPr>
      </w:pPr>
      <w:r w:rsidRPr="00EA32E9">
        <w:rPr>
          <w:sz w:val="18"/>
          <w:szCs w:val="18"/>
        </w:rPr>
        <w:t xml:space="preserve">Celem kontroli robót będzie takie sterowanie ich przygotowaniem i wykonaniem, aby osiągnąć założoną </w:t>
      </w:r>
      <w:r>
        <w:rPr>
          <w:sz w:val="18"/>
          <w:szCs w:val="18"/>
        </w:rPr>
        <w:t xml:space="preserve"> </w:t>
      </w:r>
      <w:r w:rsidRPr="00EA32E9">
        <w:rPr>
          <w:sz w:val="18"/>
          <w:szCs w:val="18"/>
        </w:rPr>
        <w:t>jakość robót.</w:t>
      </w:r>
    </w:p>
    <w:p w14:paraId="4A6DAF15" w14:textId="77777777" w:rsidR="009A3F30" w:rsidRPr="00EA32E9" w:rsidRDefault="009A3F30" w:rsidP="009A3F30">
      <w:pPr>
        <w:rPr>
          <w:sz w:val="18"/>
          <w:szCs w:val="18"/>
        </w:rPr>
      </w:pPr>
      <w:r w:rsidRPr="00EA32E9">
        <w:rPr>
          <w:sz w:val="18"/>
          <w:szCs w:val="18"/>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6CE29457" w14:textId="77777777" w:rsidR="009A3F30" w:rsidRPr="00EA32E9" w:rsidRDefault="009A3F30" w:rsidP="009A3F30">
      <w:pPr>
        <w:rPr>
          <w:sz w:val="18"/>
          <w:szCs w:val="18"/>
        </w:rPr>
      </w:pPr>
      <w:r w:rsidRPr="00EA32E9">
        <w:rPr>
          <w:sz w:val="18"/>
          <w:szCs w:val="18"/>
        </w:rPr>
        <w:t>Przed zatwierdzeniem systemu kontroli Inspektor może zażądać od Wykonawcy przeprowadzenia badań w celu zademonstrowania, że poziom ich wykonywania jest zadowalający.</w:t>
      </w:r>
    </w:p>
    <w:p w14:paraId="4B61B408" w14:textId="77777777" w:rsidR="009A3F30" w:rsidRPr="00EA32E9" w:rsidRDefault="009A3F30" w:rsidP="009A3F30">
      <w:pPr>
        <w:rPr>
          <w:sz w:val="18"/>
          <w:szCs w:val="18"/>
        </w:rPr>
      </w:pPr>
      <w:r w:rsidRPr="00EA32E9">
        <w:rPr>
          <w:sz w:val="18"/>
          <w:szCs w:val="18"/>
        </w:rPr>
        <w:t>Wykonawca będzie przeprowadzać pomiary i badania materiałów oraz robót z częstotliwością zapewniającą stwierdzenie, że roboty wykonano zgodnie z wymaganiami zawartymi w dokumentacji projektowej i ST</w:t>
      </w:r>
    </w:p>
    <w:p w14:paraId="7E447C6E" w14:textId="77777777" w:rsidR="009A3F30" w:rsidRPr="00EA32E9" w:rsidRDefault="009A3F30" w:rsidP="009A3F30">
      <w:pPr>
        <w:rPr>
          <w:sz w:val="18"/>
          <w:szCs w:val="18"/>
        </w:rPr>
      </w:pPr>
      <w:r w:rsidRPr="00EA32E9">
        <w:rPr>
          <w:sz w:val="18"/>
          <w:szCs w:val="18"/>
        </w:rPr>
        <w:t>Minimalne wymagania co do zakresu badań i ich częstotliwość są określone w ST, normach i wytycznych. W przypadku, gdy nie zostały one tam określone, Inspektor ustali jaki zakres kontroli jest konieczny, aby zapewnić wykonanie robót zgodnie z umową.</w:t>
      </w:r>
    </w:p>
    <w:p w14:paraId="24668CE3" w14:textId="77777777" w:rsidR="009A3F30" w:rsidRPr="00EA32E9" w:rsidRDefault="009A3F30" w:rsidP="009A3F30">
      <w:pPr>
        <w:rPr>
          <w:sz w:val="18"/>
          <w:szCs w:val="18"/>
        </w:rPr>
      </w:pPr>
      <w:r w:rsidRPr="00EA32E9">
        <w:rPr>
          <w:sz w:val="18"/>
          <w:szCs w:val="18"/>
        </w:rPr>
        <w:t>Inspektor  będzie mieć nieograniczony dostęp do pomieszczeń laboratoryjnych, w celu ich inspekcji.</w:t>
      </w:r>
    </w:p>
    <w:p w14:paraId="0D379CEF" w14:textId="77777777" w:rsidR="009A3F30" w:rsidRPr="00EA32E9" w:rsidRDefault="009A3F30" w:rsidP="009A3F30">
      <w:pPr>
        <w:rPr>
          <w:sz w:val="18"/>
          <w:szCs w:val="18"/>
        </w:rPr>
      </w:pPr>
      <w:r w:rsidRPr="00EA32E9">
        <w:rPr>
          <w:sz w:val="18"/>
          <w:szCs w:val="18"/>
        </w:rPr>
        <w:t>Inspektor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14:paraId="298C46B5" w14:textId="77777777" w:rsidR="009A3F30" w:rsidRPr="00EA32E9" w:rsidRDefault="009A3F30" w:rsidP="009A3F30">
      <w:pPr>
        <w:rPr>
          <w:sz w:val="18"/>
          <w:szCs w:val="18"/>
        </w:rPr>
      </w:pPr>
      <w:r w:rsidRPr="00EA32E9">
        <w:rPr>
          <w:sz w:val="18"/>
          <w:szCs w:val="18"/>
        </w:rPr>
        <w:t>Wszystkie koszty związane z organizowaniem i prowadzeniem badań materiałów ponosi Wykonawca.</w:t>
      </w:r>
    </w:p>
    <w:p w14:paraId="058144FB"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71" w:name="_Toc118885966"/>
      <w:r w:rsidRPr="0082358F">
        <w:rPr>
          <w:rFonts w:ascii="Times New Roman" w:hAnsi="Times New Roman"/>
          <w:sz w:val="18"/>
          <w:szCs w:val="18"/>
        </w:rPr>
        <w:t>6.</w:t>
      </w:r>
      <w:r>
        <w:rPr>
          <w:rFonts w:ascii="Times New Roman" w:hAnsi="Times New Roman"/>
          <w:sz w:val="18"/>
          <w:szCs w:val="18"/>
        </w:rPr>
        <w:t>2</w:t>
      </w:r>
      <w:r w:rsidRPr="0082358F">
        <w:rPr>
          <w:rFonts w:ascii="Times New Roman" w:hAnsi="Times New Roman"/>
          <w:sz w:val="18"/>
          <w:szCs w:val="18"/>
        </w:rPr>
        <w:t>. Pobieranie próbek</w:t>
      </w:r>
      <w:bookmarkEnd w:id="71"/>
    </w:p>
    <w:p w14:paraId="4B3FFFA4" w14:textId="77777777" w:rsidR="009A3F30" w:rsidRPr="0082358F" w:rsidRDefault="009A3F30" w:rsidP="009A3F30">
      <w:pPr>
        <w:rPr>
          <w:sz w:val="18"/>
          <w:szCs w:val="18"/>
        </w:rPr>
      </w:pPr>
      <w:r w:rsidRPr="0082358F">
        <w:rPr>
          <w:sz w:val="18"/>
          <w:szCs w:val="18"/>
        </w:rPr>
        <w:t>Próbki będą pobierane losowo. Zaleca się stosowanie statystycznych metod pobierania próbek, opartych na zasadzie, że wszystkie jednostkowe elementy produkcji mogą być z jednakowym prawdopodobieństwem wytypowane do badań.</w:t>
      </w:r>
    </w:p>
    <w:p w14:paraId="713F01BB" w14:textId="77777777" w:rsidR="009A3F30" w:rsidRPr="0082358F" w:rsidRDefault="009A3F30" w:rsidP="009A3F30">
      <w:pPr>
        <w:rPr>
          <w:sz w:val="18"/>
          <w:szCs w:val="18"/>
        </w:rPr>
      </w:pPr>
      <w:r w:rsidRPr="0082358F">
        <w:rPr>
          <w:sz w:val="18"/>
          <w:szCs w:val="18"/>
        </w:rPr>
        <w:t>Inspektor  będzie mieć zapewnioną możliwość udziału w pobieraniu próbek.</w:t>
      </w:r>
    </w:p>
    <w:p w14:paraId="193243E5" w14:textId="77777777" w:rsidR="009A3F30" w:rsidRPr="0082358F" w:rsidRDefault="009A3F30" w:rsidP="009A3F30">
      <w:pPr>
        <w:rPr>
          <w:sz w:val="18"/>
          <w:szCs w:val="18"/>
        </w:rPr>
      </w:pPr>
      <w:r w:rsidRPr="0082358F">
        <w:rPr>
          <w:sz w:val="18"/>
          <w:szCs w:val="18"/>
        </w:rPr>
        <w:t>Pojemniki do pobierania próbek będą dostarczone przez Wykonawcę i zatwierdzone przez Inspektora. Próbki dostarczone przez Wykonawcę do badań wykonywanych przez Inspektora będą odpowiednio opisane i oznakowane, w sposób zaakceptowany przez Inspektora.</w:t>
      </w:r>
    </w:p>
    <w:p w14:paraId="38635D77" w14:textId="77777777" w:rsidR="009A3F30" w:rsidRPr="0082358F" w:rsidRDefault="009A3F30" w:rsidP="009A3F30">
      <w:pPr>
        <w:rPr>
          <w:sz w:val="18"/>
          <w:szCs w:val="18"/>
        </w:rPr>
      </w:pPr>
      <w:r w:rsidRPr="0082358F">
        <w:rPr>
          <w:sz w:val="18"/>
          <w:szCs w:val="18"/>
        </w:rPr>
        <w:t>Na zlecenie Inspektora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57057DB0"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72" w:name="_Toc118885967"/>
      <w:r w:rsidRPr="0082358F">
        <w:rPr>
          <w:rFonts w:ascii="Times New Roman" w:hAnsi="Times New Roman"/>
          <w:sz w:val="18"/>
          <w:szCs w:val="18"/>
        </w:rPr>
        <w:t>6.</w:t>
      </w:r>
      <w:r>
        <w:rPr>
          <w:rFonts w:ascii="Times New Roman" w:hAnsi="Times New Roman"/>
          <w:sz w:val="18"/>
          <w:szCs w:val="18"/>
        </w:rPr>
        <w:t>3</w:t>
      </w:r>
      <w:r w:rsidRPr="0082358F">
        <w:rPr>
          <w:rFonts w:ascii="Times New Roman" w:hAnsi="Times New Roman"/>
          <w:sz w:val="18"/>
          <w:szCs w:val="18"/>
        </w:rPr>
        <w:t>. Badania i pomiary</w:t>
      </w:r>
      <w:bookmarkEnd w:id="72"/>
    </w:p>
    <w:p w14:paraId="08B3B284" w14:textId="77777777" w:rsidR="009A3F30" w:rsidRPr="0082358F" w:rsidRDefault="009A3F30" w:rsidP="009A3F30">
      <w:pPr>
        <w:rPr>
          <w:sz w:val="18"/>
          <w:szCs w:val="18"/>
        </w:rPr>
      </w:pPr>
      <w:r w:rsidRPr="0082358F">
        <w:rPr>
          <w:sz w:val="18"/>
          <w:szCs w:val="18"/>
        </w:rPr>
        <w:t>Wszystkie badania i pomiary będą przeprowadzone zgodnie z wymaganiami norm. W przypadku, gdy normy nie obejmują jakiegokolwiek badania wymaganego w ST, stosować można wytyczne krajowe, albo inne procedury, zaakceptowane przez Inspektora.</w:t>
      </w:r>
    </w:p>
    <w:p w14:paraId="70D422CE" w14:textId="77777777" w:rsidR="009A3F30" w:rsidRPr="0082358F" w:rsidRDefault="009A3F30" w:rsidP="009A3F30">
      <w:pPr>
        <w:rPr>
          <w:sz w:val="18"/>
          <w:szCs w:val="18"/>
        </w:rPr>
      </w:pPr>
      <w:r w:rsidRPr="0082358F">
        <w:rPr>
          <w:sz w:val="18"/>
          <w:szCs w:val="18"/>
        </w:rPr>
        <w:t>Przed przystąpieniem do pomiarów lub badań, Wykonawca powiadomi Inspektora o rodzaju, miejscu i terminie pomiaru lub badania. Po wykonaniu pomiaru lub badania, Wykonawca przedstawi na piśmie ich wyniki do akceptacji Inspektora.</w:t>
      </w:r>
    </w:p>
    <w:p w14:paraId="1548232A"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73" w:name="_Toc118885968"/>
      <w:r w:rsidRPr="0082358F">
        <w:rPr>
          <w:rFonts w:ascii="Times New Roman" w:hAnsi="Times New Roman"/>
          <w:sz w:val="18"/>
          <w:szCs w:val="18"/>
        </w:rPr>
        <w:t>6.</w:t>
      </w:r>
      <w:r>
        <w:rPr>
          <w:rFonts w:ascii="Times New Roman" w:hAnsi="Times New Roman"/>
          <w:sz w:val="18"/>
          <w:szCs w:val="18"/>
        </w:rPr>
        <w:t>4</w:t>
      </w:r>
      <w:r w:rsidRPr="0082358F">
        <w:rPr>
          <w:rFonts w:ascii="Times New Roman" w:hAnsi="Times New Roman"/>
          <w:sz w:val="18"/>
          <w:szCs w:val="18"/>
        </w:rPr>
        <w:t>. Raporty z badań</w:t>
      </w:r>
      <w:bookmarkEnd w:id="73"/>
    </w:p>
    <w:p w14:paraId="0B79AC25" w14:textId="77777777" w:rsidR="009A3F30" w:rsidRPr="0082358F" w:rsidRDefault="009A3F30" w:rsidP="009A3F30">
      <w:pPr>
        <w:rPr>
          <w:sz w:val="18"/>
          <w:szCs w:val="18"/>
        </w:rPr>
      </w:pPr>
      <w:r w:rsidRPr="0082358F">
        <w:rPr>
          <w:sz w:val="18"/>
          <w:szCs w:val="18"/>
        </w:rPr>
        <w:t>Wykonawca będzie przekazywać Inspektorowi kopie raportów z wynikami badań jak najszybciej, nie później jednak niż w terminie określonym w programie zapewnienia jakości.</w:t>
      </w:r>
    </w:p>
    <w:p w14:paraId="55CDCF85" w14:textId="77777777" w:rsidR="009A3F30" w:rsidRPr="0082358F" w:rsidRDefault="009A3F30" w:rsidP="009A3F30">
      <w:pPr>
        <w:rPr>
          <w:sz w:val="18"/>
          <w:szCs w:val="18"/>
        </w:rPr>
      </w:pPr>
      <w:r w:rsidRPr="0082358F">
        <w:rPr>
          <w:sz w:val="18"/>
          <w:szCs w:val="18"/>
        </w:rPr>
        <w:t>Wyniki badań (kopie) będą przekazywane Inżynierowi na formularzach według dostarczonego przez niego wzoru lub innych, przez niego zaaprobowanych.</w:t>
      </w:r>
    </w:p>
    <w:p w14:paraId="539F177A"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74" w:name="_Toc118885969"/>
      <w:r w:rsidRPr="0082358F">
        <w:rPr>
          <w:rFonts w:ascii="Times New Roman" w:hAnsi="Times New Roman"/>
          <w:sz w:val="18"/>
          <w:szCs w:val="18"/>
        </w:rPr>
        <w:t>6.</w:t>
      </w:r>
      <w:r>
        <w:rPr>
          <w:rFonts w:ascii="Times New Roman" w:hAnsi="Times New Roman"/>
          <w:sz w:val="18"/>
          <w:szCs w:val="18"/>
        </w:rPr>
        <w:t>5</w:t>
      </w:r>
      <w:r w:rsidRPr="0082358F">
        <w:rPr>
          <w:rFonts w:ascii="Times New Roman" w:hAnsi="Times New Roman"/>
          <w:sz w:val="18"/>
          <w:szCs w:val="18"/>
        </w:rPr>
        <w:t>. Badania prowadzone przez Inspektora nadzoru</w:t>
      </w:r>
      <w:bookmarkEnd w:id="74"/>
    </w:p>
    <w:p w14:paraId="19548E52" w14:textId="77777777" w:rsidR="009A3F30" w:rsidRPr="0082358F" w:rsidRDefault="009A3F30" w:rsidP="009A3F30">
      <w:pPr>
        <w:rPr>
          <w:sz w:val="18"/>
          <w:szCs w:val="18"/>
        </w:rPr>
      </w:pPr>
      <w:r w:rsidRPr="0082358F">
        <w:rPr>
          <w:sz w:val="18"/>
          <w:szCs w:val="18"/>
        </w:rPr>
        <w:t>Inspektor  jest uprawniony do dokonywania kontroli, pobierania próbek i badania materiałów w miejscu ich</w:t>
      </w:r>
      <w:r>
        <w:rPr>
          <w:sz w:val="18"/>
          <w:szCs w:val="18"/>
        </w:rPr>
        <w:t xml:space="preserve"> w</w:t>
      </w:r>
      <w:r w:rsidRPr="0082358F">
        <w:rPr>
          <w:sz w:val="18"/>
          <w:szCs w:val="18"/>
        </w:rPr>
        <w:t>ytwarzania/</w:t>
      </w:r>
      <w:r>
        <w:rPr>
          <w:sz w:val="18"/>
          <w:szCs w:val="18"/>
        </w:rPr>
        <w:t xml:space="preserve"> </w:t>
      </w:r>
      <w:r w:rsidRPr="0082358F">
        <w:rPr>
          <w:sz w:val="18"/>
          <w:szCs w:val="18"/>
        </w:rPr>
        <w:t>pozyskiwania, a Wykonawca i producent materiałów powinien udzielić mu niezbędnej pomocy.</w:t>
      </w:r>
    </w:p>
    <w:p w14:paraId="5BE4A1F3" w14:textId="77777777" w:rsidR="009A3F30" w:rsidRPr="0082358F" w:rsidRDefault="009A3F30" w:rsidP="009A3F30">
      <w:pPr>
        <w:rPr>
          <w:sz w:val="18"/>
          <w:szCs w:val="18"/>
        </w:rPr>
      </w:pPr>
      <w:r w:rsidRPr="0082358F">
        <w:rPr>
          <w:sz w:val="18"/>
          <w:szCs w:val="18"/>
        </w:rPr>
        <w:t>Inspektor,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14:paraId="6D25D006" w14:textId="77777777" w:rsidR="009A3F30" w:rsidRPr="0082358F" w:rsidRDefault="009A3F30" w:rsidP="009A3F30">
      <w:pPr>
        <w:rPr>
          <w:sz w:val="18"/>
          <w:szCs w:val="18"/>
        </w:rPr>
      </w:pPr>
      <w:r w:rsidRPr="0082358F">
        <w:rPr>
          <w:sz w:val="18"/>
          <w:szCs w:val="18"/>
        </w:rPr>
        <w:t>Inspektor powinien pobierać próbki materiałów i prowadzić badania niezależnie od Wykonawcy, na swój koszt. Jeżeli wyniki tych badań wykażą, że raporty Wykonawcy są niewiarygodne, to Inspektor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5EAA73D5"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75" w:name="_Toc118885970"/>
      <w:r w:rsidRPr="0082358F">
        <w:rPr>
          <w:rFonts w:ascii="Times New Roman" w:hAnsi="Times New Roman"/>
          <w:sz w:val="18"/>
          <w:szCs w:val="18"/>
        </w:rPr>
        <w:t>6.</w:t>
      </w:r>
      <w:r>
        <w:rPr>
          <w:rFonts w:ascii="Times New Roman" w:hAnsi="Times New Roman"/>
          <w:sz w:val="18"/>
          <w:szCs w:val="18"/>
        </w:rPr>
        <w:t>6</w:t>
      </w:r>
      <w:r w:rsidRPr="0082358F">
        <w:rPr>
          <w:rFonts w:ascii="Times New Roman" w:hAnsi="Times New Roman"/>
          <w:sz w:val="18"/>
          <w:szCs w:val="18"/>
        </w:rPr>
        <w:t>.Certyfikaty i deklaracje</w:t>
      </w:r>
      <w:bookmarkEnd w:id="75"/>
    </w:p>
    <w:p w14:paraId="4C2AA3BF" w14:textId="77777777" w:rsidR="009A3F30" w:rsidRPr="0082358F" w:rsidRDefault="009A3F30" w:rsidP="009A3F30">
      <w:pPr>
        <w:rPr>
          <w:sz w:val="18"/>
          <w:szCs w:val="18"/>
        </w:rPr>
      </w:pPr>
      <w:r w:rsidRPr="0082358F">
        <w:rPr>
          <w:sz w:val="18"/>
          <w:szCs w:val="18"/>
        </w:rPr>
        <w:t>Inspektor może dopuścić do użycia tylko te materiały, które posiadają: certyfikat na znak bezpieczeństwa wykazujący, że zapewniono zgodność z kryteriami technicznymi określonymi na podstawie Polskich Norm, aprobat technicznych oraz właściwych przepisów i dokumentów technicznych,  deklarację zgodności lub certyfikat zgodności z:Polską Normą lub PN-</w:t>
      </w:r>
      <w:r w:rsidRPr="0082358F">
        <w:rPr>
          <w:sz w:val="18"/>
          <w:szCs w:val="18"/>
        </w:rPr>
        <w:lastRenderedPageBreak/>
        <w:t>EN wymienionych w ST, aprobatą techniczną, w przypadku wyrobów, dla których nie ustanowiono Polskiej Normy, jeżeli nie są objęte certyfikacją i które spełniają wymogi ST.</w:t>
      </w:r>
    </w:p>
    <w:p w14:paraId="1AD8A969" w14:textId="77777777" w:rsidR="009A3F30" w:rsidRPr="0082358F" w:rsidRDefault="009A3F30" w:rsidP="009A3F30">
      <w:pPr>
        <w:rPr>
          <w:sz w:val="18"/>
          <w:szCs w:val="18"/>
        </w:rPr>
      </w:pPr>
      <w:r w:rsidRPr="0082358F">
        <w:rPr>
          <w:sz w:val="18"/>
          <w:szCs w:val="18"/>
        </w:rPr>
        <w:t>W przypadku materiałów, dla których ww. dokumenty są wymagane przez ST, każda partia dostarczona do robót będzie posiadać te dokumenty, określające w sposób jednoznaczny jej cechy.</w:t>
      </w:r>
    </w:p>
    <w:p w14:paraId="04E7DE84" w14:textId="77777777" w:rsidR="009A3F30" w:rsidRPr="0082358F" w:rsidRDefault="009A3F30" w:rsidP="009A3F30">
      <w:pPr>
        <w:rPr>
          <w:sz w:val="18"/>
          <w:szCs w:val="18"/>
        </w:rPr>
      </w:pPr>
      <w:r w:rsidRPr="0082358F">
        <w:rPr>
          <w:sz w:val="18"/>
          <w:szCs w:val="18"/>
        </w:rPr>
        <w:t>Jakiekolwiek materiały, które nie spełniają tych wymagań będą odrzucone.</w:t>
      </w:r>
    </w:p>
    <w:p w14:paraId="4E50185D"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76" w:name="_Toc118885971"/>
      <w:r w:rsidRPr="0082358F">
        <w:rPr>
          <w:rFonts w:ascii="Times New Roman" w:hAnsi="Times New Roman"/>
          <w:sz w:val="18"/>
          <w:szCs w:val="18"/>
        </w:rPr>
        <w:t>6.</w:t>
      </w:r>
      <w:r>
        <w:rPr>
          <w:rFonts w:ascii="Times New Roman" w:hAnsi="Times New Roman"/>
          <w:sz w:val="18"/>
          <w:szCs w:val="18"/>
        </w:rPr>
        <w:t>7</w:t>
      </w:r>
      <w:r w:rsidRPr="0082358F">
        <w:rPr>
          <w:rFonts w:ascii="Times New Roman" w:hAnsi="Times New Roman"/>
          <w:sz w:val="18"/>
          <w:szCs w:val="18"/>
        </w:rPr>
        <w:t xml:space="preserve">. </w:t>
      </w:r>
      <w:r w:rsidRPr="0082358F">
        <w:rPr>
          <w:rFonts w:ascii="Times New Roman" w:hAnsi="Times New Roman"/>
          <w:sz w:val="18"/>
          <w:szCs w:val="18"/>
        </w:rPr>
        <w:tab/>
        <w:t>Dokumenty budowy</w:t>
      </w:r>
      <w:bookmarkEnd w:id="76"/>
    </w:p>
    <w:p w14:paraId="71C37A47" w14:textId="77777777" w:rsidR="009A3F30" w:rsidRPr="0082358F" w:rsidRDefault="009A3F30" w:rsidP="009A3F30">
      <w:pPr>
        <w:ind w:left="900" w:hanging="900"/>
        <w:rPr>
          <w:b/>
          <w:sz w:val="18"/>
          <w:szCs w:val="18"/>
        </w:rPr>
      </w:pPr>
      <w:r w:rsidRPr="0082358F">
        <w:rPr>
          <w:b/>
          <w:sz w:val="18"/>
          <w:szCs w:val="18"/>
        </w:rPr>
        <w:t>6.</w:t>
      </w:r>
      <w:r>
        <w:rPr>
          <w:b/>
          <w:sz w:val="18"/>
          <w:szCs w:val="18"/>
        </w:rPr>
        <w:t>7</w:t>
      </w:r>
      <w:r w:rsidRPr="0082358F">
        <w:rPr>
          <w:b/>
          <w:sz w:val="18"/>
          <w:szCs w:val="18"/>
        </w:rPr>
        <w:t>.1</w:t>
      </w:r>
      <w:r w:rsidRPr="0082358F">
        <w:rPr>
          <w:b/>
          <w:sz w:val="18"/>
          <w:szCs w:val="18"/>
        </w:rPr>
        <w:tab/>
        <w:t>Dziennik budowy</w:t>
      </w:r>
    </w:p>
    <w:p w14:paraId="7336F578" w14:textId="77777777" w:rsidR="009A3F30" w:rsidRPr="0082358F" w:rsidRDefault="009A3F30" w:rsidP="009A3F30">
      <w:pPr>
        <w:rPr>
          <w:sz w:val="18"/>
          <w:szCs w:val="18"/>
        </w:rPr>
      </w:pPr>
      <w:r w:rsidRPr="0082358F">
        <w:rPr>
          <w:sz w:val="18"/>
          <w:szCs w:val="18"/>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14:paraId="1E73EA37" w14:textId="77777777" w:rsidR="009A3F30" w:rsidRPr="0082358F" w:rsidRDefault="009A3F30" w:rsidP="009A3F30">
      <w:pPr>
        <w:rPr>
          <w:sz w:val="18"/>
          <w:szCs w:val="18"/>
        </w:rPr>
      </w:pPr>
      <w:r w:rsidRPr="0082358F">
        <w:rPr>
          <w:sz w:val="18"/>
          <w:szCs w:val="18"/>
        </w:rPr>
        <w:t>Zapisy w dzienniku budowy będą dokonywane na bieżąco i będą dotyczyć przebiegu robót, stanu bezpieczeństwa ludzi i mienia oraz technicznej i gospodarczej strony budowy.</w:t>
      </w:r>
    </w:p>
    <w:p w14:paraId="5FED0FED" w14:textId="77777777" w:rsidR="009A3F30" w:rsidRPr="0082358F" w:rsidRDefault="009A3F30" w:rsidP="009A3F30">
      <w:pPr>
        <w:rPr>
          <w:sz w:val="18"/>
          <w:szCs w:val="18"/>
        </w:rPr>
      </w:pPr>
      <w:r w:rsidRPr="0082358F">
        <w:rPr>
          <w:sz w:val="18"/>
          <w:szCs w:val="18"/>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2488F009" w14:textId="77777777" w:rsidR="009A3F30" w:rsidRPr="0082358F" w:rsidRDefault="009A3F30" w:rsidP="009A3F30">
      <w:pPr>
        <w:rPr>
          <w:sz w:val="18"/>
          <w:szCs w:val="18"/>
        </w:rPr>
      </w:pPr>
      <w:r w:rsidRPr="0082358F">
        <w:rPr>
          <w:sz w:val="18"/>
          <w:szCs w:val="18"/>
        </w:rPr>
        <w:t>Załączone do dziennika budowy protokoły i inne dokumenty będą oznaczone kolejnym numerem załącznika i opatrzone datą i podpisem Wykonawcy i Inspektora.</w:t>
      </w:r>
    </w:p>
    <w:p w14:paraId="346D4331" w14:textId="77777777" w:rsidR="009A3F30" w:rsidRPr="0082358F" w:rsidRDefault="009A3F30" w:rsidP="009A3F30">
      <w:pPr>
        <w:rPr>
          <w:sz w:val="18"/>
          <w:szCs w:val="18"/>
        </w:rPr>
      </w:pPr>
      <w:r w:rsidRPr="0082358F">
        <w:rPr>
          <w:sz w:val="18"/>
          <w:szCs w:val="18"/>
        </w:rPr>
        <w:t>Do dziennika budowy należy wpisywać w szczególności:</w:t>
      </w:r>
    </w:p>
    <w:p w14:paraId="5EB771EF"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datę przekazania Wykonawcy terenu budowy,</w:t>
      </w:r>
    </w:p>
    <w:p w14:paraId="3E9AD470"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datę przekazania przez Zamawiającego dokumentacji projektowej,</w:t>
      </w:r>
    </w:p>
    <w:p w14:paraId="54D494C4"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terminy rozpoczęcia i zakończenia poszczególnych elementów robót,</w:t>
      </w:r>
    </w:p>
    <w:p w14:paraId="7A5C195D"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przebieg robót, trudności i przeszkody w ich prowadzeniu, okresy i przyczyny przerw w robotach,</w:t>
      </w:r>
    </w:p>
    <w:p w14:paraId="3A45EFC9"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uwagi i polecenia Inspektora,</w:t>
      </w:r>
    </w:p>
    <w:p w14:paraId="280CB42F"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daty zarządzenia wstrzymania robót, z podaniem powodu,</w:t>
      </w:r>
    </w:p>
    <w:p w14:paraId="0A693177"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zgłoszenia i daty odbiorów robót zanikających i ulegających zakryciu, częściowych i końcowych odbiorów robót,</w:t>
      </w:r>
    </w:p>
    <w:p w14:paraId="009B532A"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wyjaśnienia, uwagi i propozycje Wykonawcy,</w:t>
      </w:r>
    </w:p>
    <w:p w14:paraId="61D216D2"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stan pogody i temperaturę powietrza w okresie wykonywania robót podlegających ograniczeniom lub wymaganiom szczególnym w związku z warunkami klimatycznymi,</w:t>
      </w:r>
    </w:p>
    <w:p w14:paraId="53C268B4"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dane dotyczące czynności geodezyjnych (pomiarowych) dokonywanych przed i w trakcie wykonywania robót,</w:t>
      </w:r>
    </w:p>
    <w:p w14:paraId="6437B4B4" w14:textId="77777777" w:rsidR="009A3F30" w:rsidRPr="0082358F" w:rsidRDefault="009A3F30" w:rsidP="009A3F30">
      <w:pPr>
        <w:pStyle w:val="tekstost"/>
        <w:spacing w:after="0"/>
        <w:ind w:left="0"/>
        <w:rPr>
          <w:rFonts w:ascii="Times New Roman" w:hAnsi="Times New Roman"/>
          <w:sz w:val="18"/>
          <w:szCs w:val="18"/>
        </w:rPr>
      </w:pPr>
      <w:r w:rsidRPr="0082358F">
        <w:rPr>
          <w:rFonts w:ascii="Times New Roman" w:hAnsi="Times New Roman"/>
          <w:sz w:val="18"/>
          <w:szCs w:val="18"/>
        </w:rPr>
        <w:t>- inne istotne informacje o przebiegu robót.</w:t>
      </w:r>
    </w:p>
    <w:p w14:paraId="481C4C22" w14:textId="77777777" w:rsidR="009A3F30" w:rsidRPr="0082358F" w:rsidRDefault="009A3F30" w:rsidP="009A3F30">
      <w:pPr>
        <w:rPr>
          <w:sz w:val="18"/>
          <w:szCs w:val="18"/>
        </w:rPr>
      </w:pPr>
      <w:r w:rsidRPr="0082358F">
        <w:rPr>
          <w:sz w:val="18"/>
          <w:szCs w:val="18"/>
        </w:rPr>
        <w:t>Propozycje, uwagi i wyjaśnienia Wykonawcy, wpisane do dziennika budowy będą przedłożone Inspektorowi  do ustosunkowania się.</w:t>
      </w:r>
    </w:p>
    <w:p w14:paraId="00A1A007" w14:textId="77777777" w:rsidR="009A3F30" w:rsidRPr="0082358F" w:rsidRDefault="009A3F30" w:rsidP="009A3F30">
      <w:pPr>
        <w:rPr>
          <w:sz w:val="18"/>
          <w:szCs w:val="18"/>
        </w:rPr>
      </w:pPr>
      <w:r w:rsidRPr="0082358F">
        <w:rPr>
          <w:sz w:val="18"/>
          <w:szCs w:val="18"/>
        </w:rPr>
        <w:t>Decyzje Inspektora wpisane do dziennika budowy Wykonawca podpisuje z zaznaczeniem ich przyjęcia lub zajęciem stanowiska.</w:t>
      </w:r>
    </w:p>
    <w:p w14:paraId="5384E0B1" w14:textId="77777777" w:rsidR="009A3F30" w:rsidRPr="0082358F" w:rsidRDefault="009A3F30" w:rsidP="009A3F30">
      <w:pPr>
        <w:rPr>
          <w:sz w:val="18"/>
          <w:szCs w:val="18"/>
        </w:rPr>
      </w:pPr>
      <w:r w:rsidRPr="0082358F">
        <w:rPr>
          <w:sz w:val="18"/>
          <w:szCs w:val="18"/>
        </w:rPr>
        <w:t>Wpis projektanta do dziennika budowy obliguje Inspektora  do ustosunkowania się. Projektant nie jest jednak stroną umowy i nie ma uprawnień do wydawania poleceń Wykonawcy robót.</w:t>
      </w:r>
    </w:p>
    <w:p w14:paraId="2BACD054" w14:textId="77777777" w:rsidR="009A3F30" w:rsidRPr="0082358F" w:rsidRDefault="009A3F30" w:rsidP="009A3F30">
      <w:pPr>
        <w:pStyle w:val="Nagwek1"/>
        <w:spacing w:after="240"/>
        <w:jc w:val="both"/>
        <w:rPr>
          <w:rFonts w:ascii="Times New Roman" w:hAnsi="Times New Roman"/>
          <w:sz w:val="18"/>
          <w:szCs w:val="18"/>
        </w:rPr>
      </w:pPr>
      <w:bookmarkStart w:id="77" w:name="_Toc416830704"/>
      <w:bookmarkStart w:id="78" w:name="_Toc6881285"/>
      <w:bookmarkStart w:id="79" w:name="_Toc6882158"/>
      <w:bookmarkStart w:id="80" w:name="_Toc118885972"/>
      <w:r w:rsidRPr="0082358F">
        <w:rPr>
          <w:rFonts w:ascii="Times New Roman" w:hAnsi="Times New Roman"/>
          <w:sz w:val="18"/>
          <w:szCs w:val="18"/>
        </w:rPr>
        <w:t>7. OBMIAR ROBÓT</w:t>
      </w:r>
      <w:bookmarkEnd w:id="77"/>
      <w:bookmarkEnd w:id="78"/>
      <w:bookmarkEnd w:id="79"/>
      <w:bookmarkEnd w:id="80"/>
    </w:p>
    <w:p w14:paraId="1FC0E648"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81" w:name="_Toc118885973"/>
      <w:r w:rsidRPr="0082358F">
        <w:rPr>
          <w:rFonts w:ascii="Times New Roman" w:hAnsi="Times New Roman"/>
          <w:sz w:val="18"/>
          <w:szCs w:val="18"/>
        </w:rPr>
        <w:t>7.1. Ogólne zasady obmiaru robót</w:t>
      </w:r>
      <w:bookmarkEnd w:id="81"/>
    </w:p>
    <w:p w14:paraId="464F21BC" w14:textId="77777777" w:rsidR="009A3F30" w:rsidRPr="0082358F" w:rsidRDefault="009A3F30" w:rsidP="009A3F30">
      <w:pPr>
        <w:pStyle w:val="Tekstpodstawowywcity2"/>
        <w:spacing w:after="0" w:line="240" w:lineRule="auto"/>
        <w:ind w:left="0"/>
        <w:rPr>
          <w:sz w:val="18"/>
          <w:szCs w:val="18"/>
        </w:rPr>
      </w:pPr>
      <w:r w:rsidRPr="0082358F">
        <w:rPr>
          <w:sz w:val="18"/>
          <w:szCs w:val="18"/>
        </w:rPr>
        <w:t>Obmiar robót będzie określać faktyczny zakres wykonywanych robót zgodnie z dokumentacją projektową i ST, w jednostkach ustalonych w Przedmiarze Robót.</w:t>
      </w:r>
    </w:p>
    <w:p w14:paraId="64CE115F" w14:textId="77777777" w:rsidR="009A3F30" w:rsidRPr="0082358F" w:rsidRDefault="009A3F30" w:rsidP="009A3F30">
      <w:pPr>
        <w:pStyle w:val="Tekstpodstawowywcity2"/>
        <w:spacing w:after="0" w:line="240" w:lineRule="auto"/>
        <w:ind w:left="0"/>
        <w:rPr>
          <w:sz w:val="18"/>
          <w:szCs w:val="18"/>
        </w:rPr>
      </w:pPr>
      <w:r w:rsidRPr="0082358F">
        <w:rPr>
          <w:sz w:val="18"/>
          <w:szCs w:val="18"/>
        </w:rPr>
        <w:t>Obmiaru robót dokonuje Wykonawca po pisemnym powiadomieniu Inspektora  o zakresie obmierzanych robót i terminie obmiaru, co najmniej na 3 dni przed tym terminem.</w:t>
      </w:r>
    </w:p>
    <w:p w14:paraId="507D4ED0" w14:textId="77777777" w:rsidR="009A3F30" w:rsidRPr="0082358F" w:rsidRDefault="009A3F30" w:rsidP="009A3F30">
      <w:pPr>
        <w:pStyle w:val="Tekstpodstawowywcity2"/>
        <w:spacing w:line="240" w:lineRule="auto"/>
        <w:ind w:left="0"/>
        <w:rPr>
          <w:sz w:val="18"/>
          <w:szCs w:val="18"/>
        </w:rPr>
      </w:pPr>
      <w:r w:rsidRPr="0082358F">
        <w:rPr>
          <w:sz w:val="18"/>
          <w:szCs w:val="18"/>
        </w:rPr>
        <w:t>Jakikolwiek błąd lub przeoczenie (opuszczenie) w ilościach podanych w ślepym kosztorysie lub gdzie indziej w ST nie zwalnia Wykonawcy od obowiązku ukończenia wszystkich robót. Błędne dane zostaną poprawione wg instrukcji Inspektora nadzoru  na piśmie.</w:t>
      </w:r>
    </w:p>
    <w:p w14:paraId="72457194"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82" w:name="_Toc118885974"/>
      <w:r w:rsidRPr="0082358F">
        <w:rPr>
          <w:rFonts w:ascii="Times New Roman" w:hAnsi="Times New Roman"/>
          <w:sz w:val="18"/>
          <w:szCs w:val="18"/>
        </w:rPr>
        <w:t>7.2. Zasady określania ilości robót i materiałów</w:t>
      </w:r>
      <w:bookmarkEnd w:id="82"/>
    </w:p>
    <w:p w14:paraId="6D2329CF" w14:textId="77777777" w:rsidR="009A3F30" w:rsidRPr="0082358F" w:rsidRDefault="009A3F30" w:rsidP="009A3F30">
      <w:pPr>
        <w:pStyle w:val="Tekstpodstawowywcity2"/>
        <w:spacing w:after="0" w:line="240" w:lineRule="auto"/>
        <w:ind w:left="0"/>
        <w:rPr>
          <w:sz w:val="18"/>
          <w:szCs w:val="18"/>
        </w:rPr>
      </w:pPr>
      <w:r w:rsidRPr="0082358F">
        <w:rPr>
          <w:sz w:val="18"/>
          <w:szCs w:val="18"/>
        </w:rPr>
        <w:t>Długości i odległości pomiędzy wyszczególnionymi punktami skrajnymi będą obmierzone poziomo wzdłuż linii osiowej.</w:t>
      </w:r>
    </w:p>
    <w:p w14:paraId="7907CB87" w14:textId="77777777" w:rsidR="009A3F30" w:rsidRPr="0082358F" w:rsidRDefault="009A3F30" w:rsidP="009A3F30">
      <w:pPr>
        <w:pStyle w:val="Tekstpodstawowywcity2"/>
        <w:spacing w:after="0" w:line="240" w:lineRule="auto"/>
        <w:ind w:left="0"/>
        <w:rPr>
          <w:sz w:val="18"/>
          <w:szCs w:val="18"/>
        </w:rPr>
      </w:pPr>
      <w:r w:rsidRPr="0082358F">
        <w:rPr>
          <w:sz w:val="18"/>
          <w:szCs w:val="18"/>
        </w:rPr>
        <w:t>Jeśli ST właściwe dla danych robót nie wymagają tego inaczej, objętości będą wyliczone w m</w:t>
      </w:r>
      <w:r w:rsidRPr="0082358F">
        <w:rPr>
          <w:sz w:val="18"/>
          <w:szCs w:val="18"/>
          <w:vertAlign w:val="superscript"/>
        </w:rPr>
        <w:t>3</w:t>
      </w:r>
      <w:r w:rsidRPr="0082358F">
        <w:rPr>
          <w:sz w:val="18"/>
          <w:szCs w:val="18"/>
        </w:rPr>
        <w:t xml:space="preserve"> jako długość pomnożona przez średni przekrój.</w:t>
      </w:r>
    </w:p>
    <w:p w14:paraId="3B17F873" w14:textId="77777777" w:rsidR="009A3F30" w:rsidRPr="0082358F" w:rsidRDefault="009A3F30" w:rsidP="009A3F30">
      <w:pPr>
        <w:pStyle w:val="Tekstpodstawowywcity2"/>
        <w:spacing w:after="0" w:line="240" w:lineRule="auto"/>
        <w:ind w:left="0"/>
        <w:rPr>
          <w:sz w:val="18"/>
          <w:szCs w:val="18"/>
        </w:rPr>
      </w:pPr>
      <w:r w:rsidRPr="0082358F">
        <w:rPr>
          <w:sz w:val="18"/>
          <w:szCs w:val="18"/>
        </w:rPr>
        <w:t>Ilości, które mają być obmierzone wagowo, będą ważone w tonach lub kilogramach zgodnie z wymaganiami ST.</w:t>
      </w:r>
    </w:p>
    <w:p w14:paraId="21A317BD"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83" w:name="_Toc118885975"/>
      <w:r w:rsidRPr="0082358F">
        <w:rPr>
          <w:rFonts w:ascii="Times New Roman" w:hAnsi="Times New Roman"/>
          <w:sz w:val="18"/>
          <w:szCs w:val="18"/>
        </w:rPr>
        <w:t xml:space="preserve">7.3. </w:t>
      </w:r>
      <w:bookmarkStart w:id="84" w:name="_Toc118885976"/>
      <w:bookmarkEnd w:id="83"/>
      <w:r w:rsidRPr="0082358F">
        <w:rPr>
          <w:rFonts w:ascii="Times New Roman" w:hAnsi="Times New Roman"/>
          <w:sz w:val="18"/>
          <w:szCs w:val="18"/>
        </w:rPr>
        <w:t>Urządzenia i sprzęt pomiarowy</w:t>
      </w:r>
      <w:bookmarkEnd w:id="84"/>
    </w:p>
    <w:p w14:paraId="08D27DD6" w14:textId="77777777" w:rsidR="009A3F30" w:rsidRPr="001D68E2" w:rsidRDefault="009A3F30" w:rsidP="009A3F30">
      <w:pPr>
        <w:rPr>
          <w:sz w:val="18"/>
          <w:szCs w:val="18"/>
        </w:rPr>
      </w:pPr>
      <w:r w:rsidRPr="001D68E2">
        <w:rPr>
          <w:sz w:val="18"/>
          <w:szCs w:val="18"/>
        </w:rPr>
        <w:t xml:space="preserve">Wszystkie urządzenia i sprzęt pomiarowy, stosowany w czasie obmiaru robót będą posiadać ważne świadectwa legalizacyjne,  </w:t>
      </w:r>
    </w:p>
    <w:p w14:paraId="0E323BDC" w14:textId="77777777" w:rsidR="009A3F30" w:rsidRPr="001D68E2" w:rsidRDefault="009A3F30" w:rsidP="009A3F30">
      <w:pPr>
        <w:rPr>
          <w:sz w:val="18"/>
          <w:szCs w:val="18"/>
        </w:rPr>
      </w:pPr>
      <w:r w:rsidRPr="001D68E2">
        <w:rPr>
          <w:sz w:val="18"/>
          <w:szCs w:val="18"/>
        </w:rPr>
        <w:t>jeżeli urządzenia te lub sprzęt wymagają badań atestujących.</w:t>
      </w:r>
    </w:p>
    <w:p w14:paraId="382F147B"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85" w:name="_Toc118885977"/>
      <w:r w:rsidRPr="0082358F">
        <w:rPr>
          <w:rFonts w:ascii="Times New Roman" w:hAnsi="Times New Roman"/>
          <w:sz w:val="18"/>
          <w:szCs w:val="18"/>
        </w:rPr>
        <w:t>7.4.Czas przeprowadzenia obmiaru</w:t>
      </w:r>
      <w:bookmarkEnd w:id="85"/>
    </w:p>
    <w:p w14:paraId="013176F3" w14:textId="77777777" w:rsidR="009A3F30" w:rsidRPr="001D68E2" w:rsidRDefault="009A3F30" w:rsidP="009A3F30">
      <w:pPr>
        <w:rPr>
          <w:sz w:val="18"/>
          <w:szCs w:val="18"/>
        </w:rPr>
      </w:pPr>
      <w:r w:rsidRPr="001D68E2">
        <w:rPr>
          <w:sz w:val="18"/>
          <w:szCs w:val="18"/>
        </w:rPr>
        <w:t>Obmiary będą przeprowadzone przed częściowym lub końcowym  odbiorem  Robót, a także w przypadku występowania dłuższej przerwy w robotach.</w:t>
      </w:r>
    </w:p>
    <w:p w14:paraId="61ACE798" w14:textId="77777777" w:rsidR="009A3F30" w:rsidRPr="001D68E2" w:rsidRDefault="009A3F30" w:rsidP="009A3F30">
      <w:pPr>
        <w:rPr>
          <w:sz w:val="18"/>
          <w:szCs w:val="18"/>
        </w:rPr>
      </w:pPr>
      <w:r w:rsidRPr="001D68E2">
        <w:rPr>
          <w:sz w:val="18"/>
          <w:szCs w:val="18"/>
        </w:rPr>
        <w:t>Obmiar robót zanikających przeprowadza się w czasie ich wykonywania.</w:t>
      </w:r>
    </w:p>
    <w:p w14:paraId="413DAF93" w14:textId="77777777" w:rsidR="009A3F30" w:rsidRPr="001D68E2" w:rsidRDefault="009A3F30" w:rsidP="009A3F30">
      <w:pPr>
        <w:rPr>
          <w:sz w:val="18"/>
          <w:szCs w:val="18"/>
        </w:rPr>
      </w:pPr>
      <w:r w:rsidRPr="001D68E2">
        <w:rPr>
          <w:sz w:val="18"/>
          <w:szCs w:val="18"/>
        </w:rPr>
        <w:t>Obmiar robót podlegających zakryciu przeprowadza się przed ich zakryciem.</w:t>
      </w:r>
    </w:p>
    <w:p w14:paraId="76857B48" w14:textId="77777777" w:rsidR="009A3F30" w:rsidRPr="001D68E2" w:rsidRDefault="009A3F30" w:rsidP="009A3F30">
      <w:pPr>
        <w:rPr>
          <w:sz w:val="18"/>
          <w:szCs w:val="18"/>
        </w:rPr>
      </w:pPr>
      <w:r w:rsidRPr="001D68E2">
        <w:rPr>
          <w:sz w:val="18"/>
          <w:szCs w:val="18"/>
        </w:rPr>
        <w:lastRenderedPageBreak/>
        <w:t>Roboty pomiarowe do obmiaru oraz nieodzowne obliczenia będą wykonane w sposób zrozumiały i jednoznaczny.</w:t>
      </w:r>
    </w:p>
    <w:p w14:paraId="79D77409" w14:textId="77777777" w:rsidR="009A3F30" w:rsidRPr="001D68E2" w:rsidRDefault="009A3F30" w:rsidP="009A3F30">
      <w:pPr>
        <w:rPr>
          <w:sz w:val="18"/>
          <w:szCs w:val="18"/>
        </w:rPr>
      </w:pPr>
      <w:r w:rsidRPr="001D68E2">
        <w:rPr>
          <w:sz w:val="18"/>
          <w:szCs w:val="18"/>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w:t>
      </w:r>
      <w:r>
        <w:rPr>
          <w:sz w:val="18"/>
          <w:szCs w:val="18"/>
        </w:rPr>
        <w:t xml:space="preserve"> nadzoru</w:t>
      </w:r>
      <w:r w:rsidRPr="001D68E2">
        <w:rPr>
          <w:sz w:val="18"/>
          <w:szCs w:val="18"/>
        </w:rPr>
        <w:t xml:space="preserve"> .</w:t>
      </w:r>
    </w:p>
    <w:p w14:paraId="598B7946" w14:textId="77777777" w:rsidR="009A3F30" w:rsidRPr="0082358F" w:rsidRDefault="009A3F30" w:rsidP="009A3F30">
      <w:pPr>
        <w:pStyle w:val="Nagwek1"/>
        <w:spacing w:after="240"/>
        <w:jc w:val="both"/>
        <w:rPr>
          <w:rFonts w:ascii="Times New Roman" w:hAnsi="Times New Roman"/>
          <w:sz w:val="18"/>
          <w:szCs w:val="18"/>
        </w:rPr>
      </w:pPr>
      <w:bookmarkStart w:id="86" w:name="_Toc416830705"/>
      <w:bookmarkStart w:id="87" w:name="_Toc6881286"/>
      <w:bookmarkStart w:id="88" w:name="_Toc6882159"/>
      <w:bookmarkStart w:id="89" w:name="_Toc118885978"/>
      <w:r w:rsidRPr="0082358F">
        <w:rPr>
          <w:rFonts w:ascii="Times New Roman" w:hAnsi="Times New Roman"/>
          <w:sz w:val="18"/>
          <w:szCs w:val="18"/>
        </w:rPr>
        <w:t>8. ODBIÓR ROBÓT</w:t>
      </w:r>
      <w:bookmarkEnd w:id="86"/>
      <w:bookmarkEnd w:id="87"/>
      <w:bookmarkEnd w:id="88"/>
      <w:bookmarkEnd w:id="89"/>
    </w:p>
    <w:p w14:paraId="56B863F2" w14:textId="77777777" w:rsidR="009A3F30" w:rsidRPr="0082358F" w:rsidRDefault="009A3F30" w:rsidP="009A3F30">
      <w:pPr>
        <w:pStyle w:val="Nagwek3"/>
        <w:tabs>
          <w:tab w:val="left" w:pos="900"/>
        </w:tabs>
        <w:ind w:left="900" w:hanging="900"/>
        <w:rPr>
          <w:rFonts w:ascii="Times New Roman" w:hAnsi="Times New Roman"/>
          <w:sz w:val="18"/>
          <w:szCs w:val="18"/>
        </w:rPr>
      </w:pPr>
      <w:bookmarkStart w:id="90" w:name="_Toc433788388"/>
      <w:bookmarkStart w:id="91" w:name="_Toc37563908"/>
      <w:bookmarkStart w:id="92" w:name="_Toc118885979"/>
      <w:bookmarkStart w:id="93" w:name="_Toc416830706"/>
      <w:bookmarkStart w:id="94" w:name="_Toc6881287"/>
      <w:bookmarkStart w:id="95" w:name="_Toc6882160"/>
      <w:r w:rsidRPr="0082358F">
        <w:rPr>
          <w:rFonts w:ascii="Times New Roman" w:hAnsi="Times New Roman"/>
          <w:sz w:val="18"/>
          <w:szCs w:val="18"/>
        </w:rPr>
        <w:t>8.1.Rodzaje odbiorów Robót</w:t>
      </w:r>
      <w:bookmarkEnd w:id="90"/>
      <w:bookmarkEnd w:id="91"/>
      <w:bookmarkEnd w:id="92"/>
    </w:p>
    <w:p w14:paraId="7ADF1BDE" w14:textId="77777777" w:rsidR="009A3F30" w:rsidRPr="0082358F" w:rsidRDefault="009A3F30" w:rsidP="009A3F30">
      <w:pPr>
        <w:pStyle w:val="Tekstpodstawowywcity2"/>
        <w:spacing w:line="240" w:lineRule="auto"/>
        <w:ind w:left="0"/>
        <w:rPr>
          <w:sz w:val="18"/>
          <w:szCs w:val="18"/>
        </w:rPr>
      </w:pPr>
      <w:r w:rsidRPr="0082358F">
        <w:rPr>
          <w:sz w:val="18"/>
          <w:szCs w:val="18"/>
        </w:rPr>
        <w:t>Roboty podlegają następującym etapom odbioru, dokonywanym przez Inspektora nadzoru  przy udziale Wykonawcy:</w:t>
      </w:r>
    </w:p>
    <w:p w14:paraId="5C3D157F" w14:textId="77777777" w:rsidR="009A3F30" w:rsidRPr="0082358F" w:rsidRDefault="009A3F30" w:rsidP="009A3F30">
      <w:pPr>
        <w:ind w:left="1440" w:hanging="540"/>
        <w:rPr>
          <w:sz w:val="18"/>
          <w:szCs w:val="18"/>
        </w:rPr>
      </w:pPr>
      <w:r w:rsidRPr="0082358F">
        <w:rPr>
          <w:sz w:val="18"/>
          <w:szCs w:val="18"/>
        </w:rPr>
        <w:t>a)</w:t>
      </w:r>
      <w:r w:rsidRPr="0082358F">
        <w:rPr>
          <w:sz w:val="18"/>
          <w:szCs w:val="18"/>
        </w:rPr>
        <w:tab/>
        <w:t>odbiór Robót zanikających i ulegających zakryciu,</w:t>
      </w:r>
    </w:p>
    <w:p w14:paraId="2E6EA119" w14:textId="77777777" w:rsidR="009A3F30" w:rsidRPr="0082358F" w:rsidRDefault="009A3F30" w:rsidP="009A3F30">
      <w:pPr>
        <w:ind w:left="1440" w:hanging="540"/>
        <w:rPr>
          <w:sz w:val="18"/>
          <w:szCs w:val="18"/>
        </w:rPr>
      </w:pPr>
      <w:r w:rsidRPr="0082358F">
        <w:rPr>
          <w:sz w:val="18"/>
          <w:szCs w:val="18"/>
        </w:rPr>
        <w:t>b)</w:t>
      </w:r>
      <w:r w:rsidRPr="0082358F">
        <w:rPr>
          <w:sz w:val="18"/>
          <w:szCs w:val="18"/>
        </w:rPr>
        <w:tab/>
        <w:t>odbiór końcowy ,</w:t>
      </w:r>
    </w:p>
    <w:p w14:paraId="65270E80" w14:textId="77777777" w:rsidR="009A3F30" w:rsidRPr="0082358F" w:rsidRDefault="009A3F30" w:rsidP="009A3F30">
      <w:pPr>
        <w:ind w:left="1440" w:hanging="540"/>
        <w:rPr>
          <w:sz w:val="18"/>
          <w:szCs w:val="18"/>
        </w:rPr>
      </w:pPr>
      <w:r w:rsidRPr="0082358F">
        <w:rPr>
          <w:sz w:val="18"/>
          <w:szCs w:val="18"/>
        </w:rPr>
        <w:t>d)</w:t>
      </w:r>
      <w:r w:rsidRPr="0082358F">
        <w:rPr>
          <w:sz w:val="18"/>
          <w:szCs w:val="18"/>
        </w:rPr>
        <w:tab/>
        <w:t>odbiór ostateczny - pogwarancyjny.</w:t>
      </w:r>
    </w:p>
    <w:p w14:paraId="26643D36" w14:textId="77777777" w:rsidR="009A3F30" w:rsidRPr="006E09CA" w:rsidRDefault="009A3F30" w:rsidP="009A3F30">
      <w:pPr>
        <w:pStyle w:val="Nagwek3"/>
        <w:tabs>
          <w:tab w:val="left" w:pos="900"/>
        </w:tabs>
        <w:ind w:left="900" w:hanging="900"/>
        <w:rPr>
          <w:rFonts w:ascii="Times New Roman" w:hAnsi="Times New Roman"/>
          <w:sz w:val="16"/>
          <w:szCs w:val="16"/>
        </w:rPr>
      </w:pPr>
      <w:bookmarkStart w:id="96" w:name="_Toc433788389"/>
      <w:bookmarkStart w:id="97" w:name="_Toc37563909"/>
      <w:bookmarkStart w:id="98" w:name="_Toc118885980"/>
      <w:r w:rsidRPr="006E09CA">
        <w:rPr>
          <w:rFonts w:ascii="Times New Roman" w:hAnsi="Times New Roman"/>
          <w:sz w:val="16"/>
          <w:szCs w:val="16"/>
        </w:rPr>
        <w:t>8.2.Odbiór Robót zanikających i ulegających zakryciu</w:t>
      </w:r>
      <w:bookmarkEnd w:id="96"/>
      <w:bookmarkEnd w:id="97"/>
      <w:bookmarkEnd w:id="98"/>
    </w:p>
    <w:p w14:paraId="6E8D0BFE" w14:textId="77777777" w:rsidR="009A3F30" w:rsidRPr="006E09CA" w:rsidRDefault="009A3F30" w:rsidP="009A3F30">
      <w:pPr>
        <w:rPr>
          <w:sz w:val="16"/>
          <w:szCs w:val="16"/>
        </w:rPr>
      </w:pPr>
      <w:r w:rsidRPr="006E09CA">
        <w:rPr>
          <w:sz w:val="16"/>
          <w:szCs w:val="16"/>
        </w:rPr>
        <w:t>Odbiór Robót zanikających i ulegających zakryciu polega na końcowej ocenie ilości i jakości wykonywanych Robót, które w dalszym procesie realizacji ulegną zakryciu.</w:t>
      </w:r>
      <w:r>
        <w:rPr>
          <w:sz w:val="16"/>
          <w:szCs w:val="16"/>
        </w:rPr>
        <w:t xml:space="preserve"> </w:t>
      </w:r>
      <w:r w:rsidRPr="006E09CA">
        <w:rPr>
          <w:sz w:val="16"/>
          <w:szCs w:val="16"/>
        </w:rPr>
        <w:t>Odbiór takich Robót będzie dokonany w czasie umożliwiającym wykonanie ewentualnych korekt i poprawek bez hamowania ogólnego postępu Robót.</w:t>
      </w:r>
      <w:r>
        <w:rPr>
          <w:sz w:val="16"/>
          <w:szCs w:val="16"/>
        </w:rPr>
        <w:t xml:space="preserve"> </w:t>
      </w:r>
      <w:r w:rsidRPr="006E09CA">
        <w:rPr>
          <w:sz w:val="16"/>
          <w:szCs w:val="16"/>
        </w:rPr>
        <w:t>Odbioru Robót dokonuje Inspektor.</w:t>
      </w:r>
    </w:p>
    <w:p w14:paraId="34120523" w14:textId="77777777" w:rsidR="009A3F30" w:rsidRPr="006E09CA" w:rsidRDefault="009A3F30" w:rsidP="009A3F30">
      <w:pPr>
        <w:rPr>
          <w:sz w:val="16"/>
          <w:szCs w:val="16"/>
        </w:rPr>
      </w:pPr>
      <w:r w:rsidRPr="006E09CA">
        <w:rPr>
          <w:sz w:val="16"/>
          <w:szCs w:val="16"/>
        </w:rPr>
        <w:t>Gotowość danej części Robót do odbioru zgłasza Wykonawca wpisem do Dziennika Budowy z jednoczesnym powiadomieniem Inspektora. Odbiór będzie przeprowadzony niezwłocznie, nie później jednak niż w ciągu 3 dni od daty zgłoszenia wpisem do Dziennika Budowy i powiadomienia o tym fakcie Inspektora nadzoru.</w:t>
      </w:r>
    </w:p>
    <w:p w14:paraId="325BDEEA" w14:textId="77777777" w:rsidR="009A3F30" w:rsidRPr="006E09CA" w:rsidRDefault="009A3F30" w:rsidP="009A3F30">
      <w:pPr>
        <w:rPr>
          <w:sz w:val="16"/>
          <w:szCs w:val="16"/>
        </w:rPr>
      </w:pPr>
      <w:r w:rsidRPr="006E09CA">
        <w:rPr>
          <w:sz w:val="16"/>
          <w:szCs w:val="16"/>
        </w:rPr>
        <w:t>Jakość i ilość Robót zanikających i ulegających zakryciu ocenia Inspektor nadzoru  na podstawie dokumentów zawierających komplet wyników badań i w oparciu o przeprowadzone pomiary.</w:t>
      </w:r>
    </w:p>
    <w:p w14:paraId="098390A0" w14:textId="77777777" w:rsidR="009A3F30" w:rsidRPr="006E09CA" w:rsidRDefault="009A3F30" w:rsidP="009A3F30">
      <w:pPr>
        <w:pStyle w:val="Nagwek3"/>
        <w:tabs>
          <w:tab w:val="num" w:pos="900"/>
        </w:tabs>
        <w:ind w:left="900" w:hanging="900"/>
        <w:rPr>
          <w:rFonts w:ascii="Times New Roman" w:hAnsi="Times New Roman"/>
          <w:sz w:val="16"/>
          <w:szCs w:val="16"/>
        </w:rPr>
      </w:pPr>
      <w:bookmarkStart w:id="99" w:name="_Toc433788390"/>
      <w:bookmarkStart w:id="100" w:name="_Toc37563910"/>
      <w:bookmarkStart w:id="101" w:name="_Toc118885981"/>
      <w:r w:rsidRPr="006E09CA">
        <w:rPr>
          <w:rFonts w:ascii="Times New Roman" w:hAnsi="Times New Roman"/>
          <w:sz w:val="16"/>
          <w:szCs w:val="16"/>
        </w:rPr>
        <w:t>8.3Odbiór końcowy robót</w:t>
      </w:r>
      <w:bookmarkEnd w:id="99"/>
      <w:bookmarkEnd w:id="100"/>
      <w:bookmarkEnd w:id="101"/>
    </w:p>
    <w:p w14:paraId="175006E5" w14:textId="77777777" w:rsidR="009A3F30" w:rsidRPr="006E09CA" w:rsidRDefault="009A3F30" w:rsidP="009A3F30">
      <w:pPr>
        <w:rPr>
          <w:b/>
          <w:sz w:val="16"/>
          <w:szCs w:val="16"/>
        </w:rPr>
      </w:pPr>
      <w:r w:rsidRPr="006E09CA">
        <w:rPr>
          <w:b/>
          <w:sz w:val="16"/>
          <w:szCs w:val="16"/>
        </w:rPr>
        <w:t>8.3.1.</w:t>
      </w:r>
      <w:r w:rsidRPr="006E09CA">
        <w:rPr>
          <w:sz w:val="16"/>
          <w:szCs w:val="16"/>
        </w:rPr>
        <w:t xml:space="preserve"> </w:t>
      </w:r>
      <w:r w:rsidRPr="006E09CA">
        <w:rPr>
          <w:b/>
          <w:sz w:val="16"/>
          <w:szCs w:val="16"/>
        </w:rPr>
        <w:t>Zasady odbioru końcowego robót</w:t>
      </w:r>
    </w:p>
    <w:p w14:paraId="74253E94" w14:textId="77777777" w:rsidR="009A3F30" w:rsidRPr="006E09CA" w:rsidRDefault="009A3F30" w:rsidP="009A3F30">
      <w:pPr>
        <w:rPr>
          <w:sz w:val="16"/>
          <w:szCs w:val="16"/>
        </w:rPr>
      </w:pPr>
      <w:r w:rsidRPr="006E09CA">
        <w:rPr>
          <w:sz w:val="16"/>
          <w:szCs w:val="16"/>
        </w:rPr>
        <w:t>Odbiór końcowy polega na finalnej ocenie rzeczywistego wykonania robót w odniesieniu do ich ilości, jakości i wartości.</w:t>
      </w:r>
    </w:p>
    <w:p w14:paraId="53DEA73B" w14:textId="77777777" w:rsidR="009A3F30" w:rsidRPr="006E09CA" w:rsidRDefault="009A3F30" w:rsidP="009A3F30">
      <w:pPr>
        <w:rPr>
          <w:sz w:val="16"/>
          <w:szCs w:val="16"/>
        </w:rPr>
      </w:pPr>
      <w:r w:rsidRPr="006E09CA">
        <w:rPr>
          <w:sz w:val="16"/>
          <w:szCs w:val="16"/>
        </w:rPr>
        <w:t>Całkowite zakończenie robót oraz gotowość do odbioru końcowego będzie stwierdzona przez Wykonawcę wpisem do dziennika budowy z bezzwłocznym powiadomieniem na piśmie o tym fakcie Inspektora nadzoru.</w:t>
      </w:r>
    </w:p>
    <w:p w14:paraId="1FC258D4" w14:textId="77777777" w:rsidR="009A3F30" w:rsidRPr="006E09CA" w:rsidRDefault="009A3F30" w:rsidP="009A3F30">
      <w:pPr>
        <w:rPr>
          <w:sz w:val="16"/>
          <w:szCs w:val="16"/>
        </w:rPr>
      </w:pPr>
      <w:r w:rsidRPr="006E09CA">
        <w:rPr>
          <w:sz w:val="16"/>
          <w:szCs w:val="16"/>
        </w:rPr>
        <w:t>Odbiór końcowy robót nastąpi w terminie ustalonym w dokumentach umowy, licząc od dnia potwierdzenia przez Inspektora nadzoru zakończenia robót i przyjęcia dokumentów, o których mowa w punkcie 8.3.2.</w:t>
      </w:r>
    </w:p>
    <w:p w14:paraId="7DD6810C" w14:textId="77777777" w:rsidR="009A3F30" w:rsidRPr="006E09CA" w:rsidRDefault="009A3F30" w:rsidP="009A3F30">
      <w:pPr>
        <w:rPr>
          <w:sz w:val="16"/>
          <w:szCs w:val="16"/>
        </w:rPr>
      </w:pPr>
      <w:r w:rsidRPr="006E09CA">
        <w:rPr>
          <w:sz w:val="16"/>
          <w:szCs w:val="16"/>
        </w:rPr>
        <w:t>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ST.</w:t>
      </w:r>
    </w:p>
    <w:p w14:paraId="2921A6DE" w14:textId="77777777" w:rsidR="009A3F30" w:rsidRPr="006E09CA" w:rsidRDefault="009A3F30" w:rsidP="009A3F30">
      <w:pPr>
        <w:rPr>
          <w:sz w:val="16"/>
          <w:szCs w:val="16"/>
        </w:rPr>
      </w:pPr>
      <w:r w:rsidRPr="006E09CA">
        <w:rPr>
          <w:sz w:val="16"/>
          <w:szCs w:val="16"/>
        </w:rPr>
        <w:t>W toku odbioru końcowego robót komisja zapozna się z realizacją ustaleń przyjętych w trakcie odbiorów robót zanikających i ulegających zakryciu, zwłaszcza w zakresie wykonania robót  poprawkowych.</w:t>
      </w:r>
    </w:p>
    <w:p w14:paraId="0B0B4FB8" w14:textId="77777777" w:rsidR="009A3F30" w:rsidRPr="006E09CA" w:rsidRDefault="009A3F30" w:rsidP="009A3F30">
      <w:pPr>
        <w:rPr>
          <w:sz w:val="16"/>
          <w:szCs w:val="16"/>
        </w:rPr>
      </w:pPr>
      <w:r w:rsidRPr="006E09CA">
        <w:rPr>
          <w:sz w:val="16"/>
          <w:szCs w:val="16"/>
        </w:rPr>
        <w:t>W przypadkach niewykonania wyznaczonych robót poprawkowych , komisja przerwie swoje czynności i ustali nowy termin odbioru końcowego.</w:t>
      </w:r>
    </w:p>
    <w:p w14:paraId="4BFDFABE" w14:textId="77777777" w:rsidR="009A3F30" w:rsidRPr="006E09CA" w:rsidRDefault="009A3F30" w:rsidP="009A3F30">
      <w:pPr>
        <w:rPr>
          <w:sz w:val="16"/>
          <w:szCs w:val="16"/>
        </w:rPr>
      </w:pPr>
      <w:r w:rsidRPr="006E09CA">
        <w:rPr>
          <w:sz w:val="16"/>
          <w:szCs w:val="16"/>
        </w:rPr>
        <w:t>W przypadku stwierdzenia przez komisję, że jakość wykonywanych robót w poszczególnych asortymentach nieznacznie odbiega od wymaganej w ST z uwzględnieniem tolerancji i nie ma większego wpływu na cechy eksploatacyjne obiektu i bezpieczeństwo ruchu, komisja dokona potrąceń, oceniając pomniejszoną wartość wykonywanych robót w stosunku do wymagań przyjętych w dokumentach umowy.</w:t>
      </w:r>
    </w:p>
    <w:p w14:paraId="69892E00" w14:textId="77777777" w:rsidR="009A3F30" w:rsidRPr="0082358F" w:rsidRDefault="009A3F30" w:rsidP="009A3F30">
      <w:pPr>
        <w:rPr>
          <w:sz w:val="18"/>
          <w:szCs w:val="18"/>
        </w:rPr>
      </w:pPr>
    </w:p>
    <w:p w14:paraId="4EB6B42E" w14:textId="77777777" w:rsidR="009A3F30" w:rsidRPr="006E09CA" w:rsidRDefault="009A3F30" w:rsidP="009A3F30">
      <w:pPr>
        <w:pStyle w:val="Nagwek3"/>
        <w:tabs>
          <w:tab w:val="left" w:pos="708"/>
        </w:tabs>
        <w:spacing w:before="0" w:after="0"/>
        <w:rPr>
          <w:rFonts w:ascii="Times New Roman" w:hAnsi="Times New Roman"/>
          <w:sz w:val="16"/>
          <w:szCs w:val="16"/>
        </w:rPr>
      </w:pPr>
      <w:r w:rsidRPr="006E09CA">
        <w:rPr>
          <w:rFonts w:ascii="Times New Roman" w:hAnsi="Times New Roman"/>
          <w:sz w:val="16"/>
          <w:szCs w:val="16"/>
        </w:rPr>
        <w:t>8.3.2. Dokumenty do odbioru końcowego</w:t>
      </w:r>
    </w:p>
    <w:p w14:paraId="522B1E0E" w14:textId="77777777" w:rsidR="009A3F30" w:rsidRPr="006E09CA" w:rsidRDefault="009A3F30" w:rsidP="009A3F30">
      <w:pPr>
        <w:rPr>
          <w:sz w:val="16"/>
          <w:szCs w:val="16"/>
        </w:rPr>
      </w:pPr>
      <w:r w:rsidRPr="006E09CA">
        <w:rPr>
          <w:sz w:val="16"/>
          <w:szCs w:val="16"/>
        </w:rPr>
        <w:t>Podstawowym dokumentem do dokonania odbioru końcowego robót jest protokół odbioru końcowego robót sporządzony wg wzoru ustalonego przez Zamawiającego.</w:t>
      </w:r>
    </w:p>
    <w:p w14:paraId="5B2CD4A7" w14:textId="77777777" w:rsidR="009A3F30" w:rsidRPr="006E09CA" w:rsidRDefault="009A3F30" w:rsidP="009A3F30">
      <w:pPr>
        <w:rPr>
          <w:sz w:val="16"/>
          <w:szCs w:val="16"/>
        </w:rPr>
      </w:pPr>
      <w:r w:rsidRPr="006E09CA">
        <w:rPr>
          <w:sz w:val="16"/>
          <w:szCs w:val="16"/>
        </w:rPr>
        <w:t xml:space="preserve">Wraz ze zgłoszeniem o zakończeniu robót Wykonawca przedłoży dokumenty niezbędne do odbioru  końcowego.   </w:t>
      </w:r>
    </w:p>
    <w:p w14:paraId="61E6F524" w14:textId="77777777" w:rsidR="009A3F30" w:rsidRPr="006E09CA" w:rsidRDefault="009A3F30" w:rsidP="009A3F30">
      <w:pPr>
        <w:rPr>
          <w:sz w:val="16"/>
          <w:szCs w:val="16"/>
        </w:rPr>
      </w:pPr>
      <w:r w:rsidRPr="006E09CA">
        <w:rPr>
          <w:sz w:val="16"/>
          <w:szCs w:val="16"/>
        </w:rPr>
        <w:t>Do odbioru końcowego Wykonawca jest zobowiązany przygotować następujące dokumenty:</w:t>
      </w:r>
    </w:p>
    <w:p w14:paraId="7457442F" w14:textId="77777777" w:rsidR="009A3F30" w:rsidRPr="006E09CA" w:rsidRDefault="009A3F30" w:rsidP="009A3F30">
      <w:pPr>
        <w:numPr>
          <w:ilvl w:val="0"/>
          <w:numId w:val="19"/>
        </w:numPr>
        <w:ind w:left="341" w:hanging="340"/>
        <w:rPr>
          <w:sz w:val="16"/>
          <w:szCs w:val="16"/>
        </w:rPr>
      </w:pPr>
      <w:r w:rsidRPr="006E09CA">
        <w:rPr>
          <w:sz w:val="16"/>
          <w:szCs w:val="16"/>
        </w:rPr>
        <w:t xml:space="preserve">zgłoszenie do odbioru robót </w:t>
      </w:r>
    </w:p>
    <w:p w14:paraId="52DFC4AC" w14:textId="77777777" w:rsidR="009A3F30" w:rsidRPr="006E09CA" w:rsidRDefault="009A3F30" w:rsidP="009A3F30">
      <w:pPr>
        <w:numPr>
          <w:ilvl w:val="0"/>
          <w:numId w:val="19"/>
        </w:numPr>
        <w:ind w:left="341" w:hanging="340"/>
        <w:rPr>
          <w:sz w:val="16"/>
          <w:szCs w:val="16"/>
        </w:rPr>
      </w:pPr>
      <w:r w:rsidRPr="006E09CA">
        <w:rPr>
          <w:sz w:val="16"/>
          <w:szCs w:val="16"/>
        </w:rPr>
        <w:t>sprawozdanie techniczne wraz z kosztorysem powykonawczym</w:t>
      </w:r>
    </w:p>
    <w:p w14:paraId="6D88CF3A" w14:textId="77777777" w:rsidR="009A3F30" w:rsidRPr="006E09CA" w:rsidRDefault="009A3F30" w:rsidP="009A3F30">
      <w:pPr>
        <w:numPr>
          <w:ilvl w:val="0"/>
          <w:numId w:val="19"/>
        </w:numPr>
        <w:ind w:left="341" w:hanging="340"/>
        <w:rPr>
          <w:sz w:val="16"/>
          <w:szCs w:val="16"/>
        </w:rPr>
      </w:pPr>
      <w:r w:rsidRPr="006E09CA">
        <w:rPr>
          <w:sz w:val="16"/>
          <w:szCs w:val="16"/>
        </w:rPr>
        <w:t>dziennik budowy  z potwierdzonym  przez inspektora nadzoru  terminem  rozpoczęcia i zakończenia robót ,</w:t>
      </w:r>
    </w:p>
    <w:p w14:paraId="3482CE9F" w14:textId="77777777" w:rsidR="009A3F30" w:rsidRPr="006E09CA" w:rsidRDefault="009A3F30" w:rsidP="009A3F30">
      <w:pPr>
        <w:numPr>
          <w:ilvl w:val="0"/>
          <w:numId w:val="19"/>
        </w:numPr>
        <w:ind w:left="341" w:hanging="340"/>
        <w:rPr>
          <w:sz w:val="16"/>
          <w:szCs w:val="16"/>
        </w:rPr>
      </w:pPr>
      <w:r w:rsidRPr="006E09CA">
        <w:rPr>
          <w:sz w:val="16"/>
          <w:szCs w:val="16"/>
        </w:rPr>
        <w:t>wszystkie pisemne  uzgodnienia  zawierane pomiędzy Wykonawca a inspektorem nadzoru</w:t>
      </w:r>
    </w:p>
    <w:p w14:paraId="193D68A1" w14:textId="77777777" w:rsidR="009A3F30" w:rsidRPr="006E09CA" w:rsidRDefault="009A3F30" w:rsidP="009A3F30">
      <w:pPr>
        <w:numPr>
          <w:ilvl w:val="0"/>
          <w:numId w:val="19"/>
        </w:numPr>
        <w:ind w:left="341" w:hanging="340"/>
        <w:rPr>
          <w:sz w:val="16"/>
          <w:szCs w:val="16"/>
        </w:rPr>
      </w:pPr>
      <w:r w:rsidRPr="006E09CA">
        <w:rPr>
          <w:sz w:val="16"/>
          <w:szCs w:val="16"/>
        </w:rPr>
        <w:t>wyniki pomiarów kontrolnych oraz badań i oznaczeń laboratoryjnych, zgodne z ST,</w:t>
      </w:r>
    </w:p>
    <w:p w14:paraId="63E3AB2C" w14:textId="77777777" w:rsidR="009A3F30" w:rsidRPr="006E09CA" w:rsidRDefault="009A3F30" w:rsidP="009A3F30">
      <w:pPr>
        <w:numPr>
          <w:ilvl w:val="0"/>
          <w:numId w:val="19"/>
        </w:numPr>
        <w:ind w:left="341" w:hanging="340"/>
        <w:rPr>
          <w:sz w:val="16"/>
          <w:szCs w:val="16"/>
        </w:rPr>
      </w:pPr>
      <w:r w:rsidRPr="006E09CA">
        <w:rPr>
          <w:sz w:val="16"/>
          <w:szCs w:val="16"/>
        </w:rPr>
        <w:t xml:space="preserve">deklaracje zgodności lub certyfikaty zgodności wbudowanych materiałów zgodnie z ST </w:t>
      </w:r>
    </w:p>
    <w:p w14:paraId="302AAA27" w14:textId="77777777" w:rsidR="009A3F30" w:rsidRPr="006E09CA" w:rsidRDefault="009A3F30" w:rsidP="009A3F30">
      <w:pPr>
        <w:numPr>
          <w:ilvl w:val="0"/>
          <w:numId w:val="19"/>
        </w:numPr>
        <w:ind w:left="341" w:hanging="340"/>
        <w:rPr>
          <w:sz w:val="16"/>
          <w:szCs w:val="16"/>
        </w:rPr>
      </w:pPr>
      <w:r w:rsidRPr="006E09CA">
        <w:rPr>
          <w:sz w:val="16"/>
          <w:szCs w:val="16"/>
        </w:rPr>
        <w:t xml:space="preserve">inwentaryzacja geodezyjno-  wykonawcza  </w:t>
      </w:r>
    </w:p>
    <w:p w14:paraId="6FCE549C" w14:textId="77777777" w:rsidR="009A3F30" w:rsidRPr="006E09CA" w:rsidRDefault="009A3F30" w:rsidP="009A3F30">
      <w:pPr>
        <w:rPr>
          <w:sz w:val="16"/>
          <w:szCs w:val="16"/>
        </w:rPr>
      </w:pPr>
      <w:r w:rsidRPr="006E09CA">
        <w:rPr>
          <w:sz w:val="16"/>
          <w:szCs w:val="16"/>
        </w:rPr>
        <w:t>W przypadku, gdy wg komisji, roboty pod względem przygotowania dokumentacyjnego nie będą gotowe do odbioru końcowego, komisja w porozumieniu z Wykonawcą wyznaczy ponowny termin odbioru końcowego robót.</w:t>
      </w:r>
    </w:p>
    <w:p w14:paraId="5990D896" w14:textId="77777777" w:rsidR="009A3F30" w:rsidRPr="006E09CA" w:rsidRDefault="009A3F30" w:rsidP="009A3F30">
      <w:pPr>
        <w:rPr>
          <w:sz w:val="16"/>
          <w:szCs w:val="16"/>
        </w:rPr>
      </w:pPr>
      <w:r w:rsidRPr="006E09CA">
        <w:rPr>
          <w:sz w:val="16"/>
          <w:szCs w:val="16"/>
        </w:rPr>
        <w:t>Wszystkie zarządzone przez komisję roboty poprawkowe lub uzupełniające będą zestawione wg wzoru ustalonego przez Zamawiającego.</w:t>
      </w:r>
    </w:p>
    <w:p w14:paraId="24D1CC55" w14:textId="77777777" w:rsidR="009A3F30" w:rsidRPr="006E09CA" w:rsidRDefault="009A3F30" w:rsidP="009A3F30">
      <w:pPr>
        <w:rPr>
          <w:sz w:val="16"/>
          <w:szCs w:val="16"/>
        </w:rPr>
      </w:pPr>
      <w:r w:rsidRPr="006E09CA">
        <w:rPr>
          <w:sz w:val="16"/>
          <w:szCs w:val="16"/>
        </w:rPr>
        <w:t>Termin wykonania robót poprawkowych i robót uzupełniających wyznaczy komisja.</w:t>
      </w:r>
    </w:p>
    <w:p w14:paraId="1F98AA8E" w14:textId="77777777" w:rsidR="009A3F30" w:rsidRPr="006E09CA" w:rsidRDefault="009A3F30" w:rsidP="009A3F30">
      <w:pPr>
        <w:rPr>
          <w:b/>
          <w:sz w:val="16"/>
          <w:szCs w:val="16"/>
        </w:rPr>
      </w:pPr>
    </w:p>
    <w:p w14:paraId="3ED3BC9D" w14:textId="77777777" w:rsidR="009A3F30" w:rsidRPr="006E09CA" w:rsidRDefault="009A3F30" w:rsidP="009A3F30">
      <w:pPr>
        <w:pStyle w:val="Nagwek2"/>
        <w:tabs>
          <w:tab w:val="left" w:pos="708"/>
        </w:tabs>
        <w:rPr>
          <w:b/>
          <w:sz w:val="16"/>
          <w:szCs w:val="16"/>
        </w:rPr>
      </w:pPr>
      <w:bookmarkStart w:id="102" w:name="_Toc433788391"/>
      <w:bookmarkStart w:id="103" w:name="_Toc37563911"/>
      <w:bookmarkStart w:id="104" w:name="_Toc118885982"/>
      <w:r w:rsidRPr="006E09CA">
        <w:rPr>
          <w:b/>
          <w:sz w:val="16"/>
          <w:szCs w:val="16"/>
        </w:rPr>
        <w:t>8.3.3.</w:t>
      </w:r>
      <w:bookmarkStart w:id="105" w:name="_Toc118885985"/>
      <w:bookmarkEnd w:id="102"/>
      <w:bookmarkEnd w:id="103"/>
      <w:bookmarkEnd w:id="104"/>
      <w:r w:rsidRPr="006E09CA">
        <w:rPr>
          <w:b/>
          <w:sz w:val="16"/>
          <w:szCs w:val="16"/>
        </w:rPr>
        <w:t xml:space="preserve"> Odbiór ostateczny – po okresie rękojmi</w:t>
      </w:r>
    </w:p>
    <w:p w14:paraId="5BF7A142" w14:textId="77777777" w:rsidR="009A3F30" w:rsidRPr="006E09CA" w:rsidRDefault="009A3F30" w:rsidP="009A3F30">
      <w:pPr>
        <w:pStyle w:val="tekstost"/>
        <w:ind w:left="0"/>
        <w:rPr>
          <w:rFonts w:ascii="Times New Roman" w:hAnsi="Times New Roman"/>
          <w:sz w:val="16"/>
          <w:szCs w:val="16"/>
        </w:rPr>
      </w:pPr>
      <w:r w:rsidRPr="006E09CA">
        <w:rPr>
          <w:rFonts w:ascii="Times New Roman" w:hAnsi="Times New Roman"/>
          <w:sz w:val="16"/>
          <w:szCs w:val="16"/>
        </w:rPr>
        <w:t>Odbiór ostateczny –po okresie rękojmi  polega na ocenie wykonanych robót związanych z usunięciem wad stwierdzonych przy odbiorze końcowym  i zaistniałych w okresie gwarancyjnym- rękojmi.</w:t>
      </w:r>
    </w:p>
    <w:p w14:paraId="45F25318" w14:textId="77777777" w:rsidR="009A3F30" w:rsidRPr="006E09CA" w:rsidRDefault="009A3F30" w:rsidP="009A3F30">
      <w:pPr>
        <w:pStyle w:val="Nagwek1"/>
        <w:tabs>
          <w:tab w:val="left" w:pos="708"/>
        </w:tabs>
        <w:spacing w:before="0" w:after="0"/>
        <w:rPr>
          <w:rFonts w:ascii="Times New Roman" w:hAnsi="Times New Roman"/>
          <w:sz w:val="16"/>
          <w:szCs w:val="16"/>
        </w:rPr>
      </w:pPr>
      <w:r w:rsidRPr="006E09CA">
        <w:rPr>
          <w:rFonts w:ascii="Times New Roman" w:hAnsi="Times New Roman"/>
          <w:sz w:val="16"/>
          <w:szCs w:val="16"/>
        </w:rPr>
        <w:t>9. podstawa płatności</w:t>
      </w:r>
    </w:p>
    <w:p w14:paraId="7C6A8BB1" w14:textId="77777777" w:rsidR="009A3F30" w:rsidRPr="006E09CA" w:rsidRDefault="009A3F30" w:rsidP="009A3F30">
      <w:pPr>
        <w:pStyle w:val="Nagwek2"/>
        <w:tabs>
          <w:tab w:val="left" w:pos="708"/>
        </w:tabs>
        <w:rPr>
          <w:sz w:val="16"/>
          <w:szCs w:val="16"/>
        </w:rPr>
      </w:pPr>
      <w:r w:rsidRPr="006E09CA">
        <w:rPr>
          <w:sz w:val="16"/>
          <w:szCs w:val="16"/>
        </w:rPr>
        <w:t>9.1. Ustalenia ogólne</w:t>
      </w:r>
    </w:p>
    <w:p w14:paraId="1E7E0C8C" w14:textId="77777777" w:rsidR="009A3F30" w:rsidRPr="006E09CA" w:rsidRDefault="009A3F30" w:rsidP="009A3F30">
      <w:pPr>
        <w:pStyle w:val="tekstost"/>
        <w:spacing w:after="0"/>
        <w:ind w:left="0"/>
        <w:rPr>
          <w:rFonts w:ascii="Times New Roman" w:hAnsi="Times New Roman"/>
          <w:sz w:val="16"/>
          <w:szCs w:val="16"/>
        </w:rPr>
      </w:pPr>
      <w:r w:rsidRPr="006E09CA">
        <w:rPr>
          <w:rFonts w:ascii="Times New Roman" w:hAnsi="Times New Roman"/>
          <w:sz w:val="16"/>
          <w:szCs w:val="16"/>
        </w:rPr>
        <w:t>Podstawą płatności jest cena jednostkowa skalkulowana przez Wykonawcę za jednostkę obmiarową  ustaloną dla danej pozycji kosztorysu.</w:t>
      </w:r>
    </w:p>
    <w:p w14:paraId="64B42B74" w14:textId="77777777" w:rsidR="009A3F30" w:rsidRPr="006E09CA" w:rsidRDefault="009A3F30" w:rsidP="009A3F30">
      <w:pPr>
        <w:pStyle w:val="tekstost"/>
        <w:spacing w:after="0"/>
        <w:ind w:left="0"/>
        <w:rPr>
          <w:rFonts w:ascii="Times New Roman" w:hAnsi="Times New Roman"/>
          <w:sz w:val="16"/>
          <w:szCs w:val="16"/>
        </w:rPr>
      </w:pPr>
      <w:r w:rsidRPr="006E09CA">
        <w:rPr>
          <w:rFonts w:ascii="Times New Roman" w:hAnsi="Times New Roman"/>
          <w:sz w:val="16"/>
          <w:szCs w:val="16"/>
        </w:rPr>
        <w:t xml:space="preserve">Cena jednostkowa pozycji kosztorysowej będzie uwzględniać wszystkie czynności, wymagania i badania składające się na jej wykonanie, określone dla tej roboty w ST </w:t>
      </w:r>
    </w:p>
    <w:p w14:paraId="6EF3DDC0" w14:textId="77777777" w:rsidR="009A3F30" w:rsidRPr="006E09CA" w:rsidRDefault="009A3F30" w:rsidP="009A3F30">
      <w:pPr>
        <w:pStyle w:val="tekstost"/>
        <w:spacing w:after="0"/>
        <w:ind w:left="0"/>
        <w:rPr>
          <w:rFonts w:ascii="Times New Roman" w:hAnsi="Times New Roman"/>
          <w:sz w:val="16"/>
          <w:szCs w:val="16"/>
        </w:rPr>
      </w:pPr>
      <w:r w:rsidRPr="006E09CA">
        <w:rPr>
          <w:rFonts w:ascii="Times New Roman" w:hAnsi="Times New Roman"/>
          <w:sz w:val="16"/>
          <w:szCs w:val="16"/>
        </w:rPr>
        <w:t>Ceny jednostkowe robót będą obejmować:</w:t>
      </w:r>
    </w:p>
    <w:p w14:paraId="1C8EFC13" w14:textId="77777777" w:rsidR="009A3F30" w:rsidRPr="006E09CA" w:rsidRDefault="009A3F30" w:rsidP="009A3F30">
      <w:pPr>
        <w:pStyle w:val="tekstost"/>
        <w:numPr>
          <w:ilvl w:val="0"/>
          <w:numId w:val="20"/>
        </w:numPr>
        <w:suppressAutoHyphens/>
        <w:overflowPunct/>
        <w:autoSpaceDE/>
        <w:autoSpaceDN/>
        <w:adjustRightInd/>
        <w:spacing w:after="0"/>
        <w:ind w:left="283" w:hanging="283"/>
        <w:textAlignment w:val="auto"/>
        <w:rPr>
          <w:rFonts w:ascii="Times New Roman" w:hAnsi="Times New Roman"/>
          <w:sz w:val="16"/>
          <w:szCs w:val="16"/>
        </w:rPr>
      </w:pPr>
      <w:r w:rsidRPr="006E09CA">
        <w:rPr>
          <w:rFonts w:ascii="Times New Roman" w:hAnsi="Times New Roman"/>
          <w:sz w:val="16"/>
          <w:szCs w:val="16"/>
        </w:rPr>
        <w:t>robociznę bezpośrednią wraz z towarzyszącymi kosztami,</w:t>
      </w:r>
    </w:p>
    <w:p w14:paraId="346918FB" w14:textId="77777777" w:rsidR="009A3F30" w:rsidRPr="006E09CA" w:rsidRDefault="009A3F30" w:rsidP="009A3F30">
      <w:pPr>
        <w:pStyle w:val="tekstost"/>
        <w:numPr>
          <w:ilvl w:val="0"/>
          <w:numId w:val="20"/>
        </w:numPr>
        <w:suppressAutoHyphens/>
        <w:overflowPunct/>
        <w:autoSpaceDE/>
        <w:autoSpaceDN/>
        <w:adjustRightInd/>
        <w:spacing w:after="0"/>
        <w:ind w:left="283" w:hanging="283"/>
        <w:textAlignment w:val="auto"/>
        <w:rPr>
          <w:rFonts w:ascii="Times New Roman" w:hAnsi="Times New Roman"/>
          <w:sz w:val="16"/>
          <w:szCs w:val="16"/>
        </w:rPr>
      </w:pPr>
      <w:r w:rsidRPr="006E09CA">
        <w:rPr>
          <w:rFonts w:ascii="Times New Roman" w:hAnsi="Times New Roman"/>
          <w:sz w:val="16"/>
          <w:szCs w:val="16"/>
        </w:rPr>
        <w:t>wartość zużytych materiałów wraz z kosztami zakupu, magazynowania, ewentualnych ubytków i transportu na teren budowy,</w:t>
      </w:r>
    </w:p>
    <w:p w14:paraId="3EF011E0" w14:textId="77777777" w:rsidR="009A3F30" w:rsidRPr="006E09CA" w:rsidRDefault="009A3F30" w:rsidP="009A3F30">
      <w:pPr>
        <w:pStyle w:val="tekstost"/>
        <w:numPr>
          <w:ilvl w:val="0"/>
          <w:numId w:val="20"/>
        </w:numPr>
        <w:suppressAutoHyphens/>
        <w:overflowPunct/>
        <w:autoSpaceDE/>
        <w:autoSpaceDN/>
        <w:adjustRightInd/>
        <w:spacing w:after="0"/>
        <w:ind w:left="283" w:hanging="283"/>
        <w:textAlignment w:val="auto"/>
        <w:rPr>
          <w:rFonts w:ascii="Times New Roman" w:hAnsi="Times New Roman"/>
          <w:sz w:val="16"/>
          <w:szCs w:val="16"/>
        </w:rPr>
      </w:pPr>
      <w:r w:rsidRPr="006E09CA">
        <w:rPr>
          <w:rFonts w:ascii="Times New Roman" w:hAnsi="Times New Roman"/>
          <w:sz w:val="16"/>
          <w:szCs w:val="16"/>
        </w:rPr>
        <w:t>wartość pracy sprzętu wraz z towarzyszącymi kosztami,  koszty pośrednie, zysk kalkulacyjny i ryzyko,</w:t>
      </w:r>
    </w:p>
    <w:p w14:paraId="1AEA9D29" w14:textId="77777777" w:rsidR="009A3F30" w:rsidRPr="006E09CA" w:rsidRDefault="009A3F30" w:rsidP="009A3F30">
      <w:pPr>
        <w:pStyle w:val="tekstost"/>
        <w:numPr>
          <w:ilvl w:val="0"/>
          <w:numId w:val="20"/>
        </w:numPr>
        <w:suppressAutoHyphens/>
        <w:overflowPunct/>
        <w:autoSpaceDE/>
        <w:autoSpaceDN/>
        <w:adjustRightInd/>
        <w:spacing w:after="0"/>
        <w:ind w:left="283" w:hanging="283"/>
        <w:textAlignment w:val="auto"/>
        <w:rPr>
          <w:rFonts w:ascii="Times New Roman" w:hAnsi="Times New Roman"/>
          <w:sz w:val="16"/>
          <w:szCs w:val="16"/>
        </w:rPr>
      </w:pPr>
      <w:r w:rsidRPr="006E09CA">
        <w:rPr>
          <w:rFonts w:ascii="Times New Roman" w:hAnsi="Times New Roman"/>
          <w:sz w:val="16"/>
          <w:szCs w:val="16"/>
        </w:rPr>
        <w:lastRenderedPageBreak/>
        <w:t>podatki obliczone zgodnie z obowiązującymi przepisami.</w:t>
      </w:r>
    </w:p>
    <w:p w14:paraId="359BFF1E" w14:textId="77777777" w:rsidR="009A3F30" w:rsidRPr="006E09CA" w:rsidRDefault="009A3F30" w:rsidP="009A3F30">
      <w:pPr>
        <w:pStyle w:val="tekstost"/>
        <w:numPr>
          <w:ilvl w:val="0"/>
          <w:numId w:val="20"/>
        </w:numPr>
        <w:suppressAutoHyphens/>
        <w:overflowPunct/>
        <w:autoSpaceDE/>
        <w:autoSpaceDN/>
        <w:adjustRightInd/>
        <w:spacing w:after="0"/>
        <w:ind w:left="283" w:hanging="283"/>
        <w:textAlignment w:val="auto"/>
        <w:rPr>
          <w:rFonts w:ascii="Times New Roman" w:hAnsi="Times New Roman"/>
          <w:sz w:val="16"/>
          <w:szCs w:val="16"/>
        </w:rPr>
      </w:pPr>
      <w:r w:rsidRPr="006E09CA">
        <w:rPr>
          <w:rFonts w:ascii="Times New Roman" w:hAnsi="Times New Roman"/>
          <w:sz w:val="16"/>
          <w:szCs w:val="16"/>
        </w:rPr>
        <w:t>wykonanie projektu  organizacji ruchu na czas prowadzenia robót i oznakowania tych robót.</w:t>
      </w:r>
    </w:p>
    <w:p w14:paraId="3C96F7D7" w14:textId="77777777" w:rsidR="009A3F30" w:rsidRPr="006E09CA" w:rsidRDefault="009A3F30" w:rsidP="009A3F30">
      <w:pPr>
        <w:pStyle w:val="tekstost"/>
        <w:spacing w:after="0"/>
        <w:ind w:left="0"/>
        <w:rPr>
          <w:rFonts w:ascii="Times New Roman" w:hAnsi="Times New Roman"/>
          <w:sz w:val="16"/>
          <w:szCs w:val="16"/>
        </w:rPr>
      </w:pPr>
      <w:r w:rsidRPr="006E09CA">
        <w:rPr>
          <w:rFonts w:ascii="Times New Roman" w:hAnsi="Times New Roman"/>
          <w:sz w:val="16"/>
          <w:szCs w:val="16"/>
        </w:rPr>
        <w:t>Do cen jednostkowych nie należy wliczać podatku VAT.</w:t>
      </w:r>
    </w:p>
    <w:p w14:paraId="06AEDA10" w14:textId="77777777" w:rsidR="009A3F30" w:rsidRPr="006E09CA" w:rsidRDefault="009A3F30" w:rsidP="009A3F30">
      <w:pPr>
        <w:pStyle w:val="Nagwek2"/>
        <w:tabs>
          <w:tab w:val="left" w:pos="708"/>
        </w:tabs>
        <w:rPr>
          <w:sz w:val="16"/>
          <w:szCs w:val="16"/>
        </w:rPr>
      </w:pPr>
      <w:r w:rsidRPr="006E09CA">
        <w:rPr>
          <w:sz w:val="16"/>
          <w:szCs w:val="16"/>
        </w:rPr>
        <w:t>9.2. Warunki umowy i wymagania ogólne D.00.00.00</w:t>
      </w:r>
    </w:p>
    <w:p w14:paraId="7CF03AF3" w14:textId="77777777" w:rsidR="009A3F30" w:rsidRPr="006E09CA" w:rsidRDefault="009A3F30" w:rsidP="009A3F30">
      <w:pPr>
        <w:pStyle w:val="tekstost"/>
        <w:spacing w:after="0"/>
        <w:ind w:left="0"/>
        <w:rPr>
          <w:rFonts w:ascii="Times New Roman" w:hAnsi="Times New Roman"/>
          <w:sz w:val="16"/>
          <w:szCs w:val="16"/>
        </w:rPr>
      </w:pPr>
      <w:r w:rsidRPr="006E09CA">
        <w:rPr>
          <w:rFonts w:ascii="Times New Roman" w:hAnsi="Times New Roman"/>
          <w:sz w:val="16"/>
          <w:szCs w:val="16"/>
        </w:rPr>
        <w:t>Koszt dostosowania się do wymagań warunków umowy i wymagań ogólnych zawartych w D.00.00.00 obejmuje wszystkie warunki określone w ww. dokumentach, a nie wyszczególnione w kosztorysie.</w:t>
      </w:r>
    </w:p>
    <w:p w14:paraId="271283C0" w14:textId="77777777" w:rsidR="009A3F30" w:rsidRPr="00EF76ED" w:rsidRDefault="009A3F30" w:rsidP="009A3F30">
      <w:pPr>
        <w:rPr>
          <w:color w:val="FF0000"/>
          <w:sz w:val="16"/>
          <w:szCs w:val="16"/>
        </w:rPr>
      </w:pPr>
      <w:bookmarkStart w:id="106" w:name="_Toc416830707"/>
      <w:bookmarkStart w:id="107" w:name="_Toc6881288"/>
      <w:bookmarkStart w:id="108" w:name="_Toc6882161"/>
      <w:bookmarkStart w:id="109" w:name="_Toc118885989"/>
      <w:bookmarkEnd w:id="93"/>
      <w:bookmarkEnd w:id="94"/>
      <w:bookmarkEnd w:id="95"/>
      <w:bookmarkEnd w:id="105"/>
      <w:r w:rsidRPr="00CA38BE">
        <w:rPr>
          <w:sz w:val="16"/>
          <w:szCs w:val="16"/>
        </w:rPr>
        <w:t>10.Przepisy związane</w:t>
      </w:r>
      <w:bookmarkEnd w:id="106"/>
      <w:bookmarkEnd w:id="107"/>
      <w:bookmarkEnd w:id="108"/>
      <w:bookmarkEnd w:id="109"/>
    </w:p>
    <w:p w14:paraId="0C551FD0" w14:textId="77777777" w:rsidR="009A3F30" w:rsidRPr="005140E9" w:rsidRDefault="009A3F30" w:rsidP="009A3F30">
      <w:pPr>
        <w:rPr>
          <w:sz w:val="16"/>
          <w:szCs w:val="16"/>
        </w:rPr>
      </w:pPr>
      <w:r w:rsidRPr="005140E9">
        <w:rPr>
          <w:sz w:val="16"/>
          <w:szCs w:val="16"/>
        </w:rPr>
        <w:t>1.Ustawa z dnia 7 lipca 1994 r. - Prawo budowlane (tekst jednolity  Dz. U. 2018.1202 z </w:t>
      </w:r>
      <w:proofErr w:type="spellStart"/>
      <w:r w:rsidRPr="005140E9">
        <w:rPr>
          <w:sz w:val="16"/>
          <w:szCs w:val="16"/>
        </w:rPr>
        <w:t>późn</w:t>
      </w:r>
      <w:proofErr w:type="spellEnd"/>
      <w:r w:rsidRPr="005140E9">
        <w:rPr>
          <w:sz w:val="16"/>
          <w:szCs w:val="16"/>
        </w:rPr>
        <w:t xml:space="preserve">. </w:t>
      </w:r>
      <w:proofErr w:type="spellStart"/>
      <w:r w:rsidRPr="005140E9">
        <w:rPr>
          <w:sz w:val="16"/>
          <w:szCs w:val="16"/>
        </w:rPr>
        <w:t>zm</w:t>
      </w:r>
      <w:proofErr w:type="spellEnd"/>
      <w:r w:rsidRPr="005140E9">
        <w:rPr>
          <w:sz w:val="16"/>
          <w:szCs w:val="16"/>
        </w:rPr>
        <w:t>).</w:t>
      </w:r>
    </w:p>
    <w:p w14:paraId="38B237D8" w14:textId="77777777" w:rsidR="009A3F30" w:rsidRPr="005140E9" w:rsidRDefault="009A3F30" w:rsidP="009A3F30">
      <w:pPr>
        <w:rPr>
          <w:sz w:val="16"/>
          <w:szCs w:val="16"/>
        </w:rPr>
      </w:pPr>
      <w:r w:rsidRPr="005140E9">
        <w:rPr>
          <w:sz w:val="16"/>
          <w:szCs w:val="16"/>
        </w:rPr>
        <w:t xml:space="preserve">2. Rozporządzenie Ministra Infrastruktury z dnia 26 czerwca 2002 r. w sprawie dziennika budowy, montażu i rozbiórki oraz tablicy informacyjnej. (Dz. U.2018.963 </w:t>
      </w:r>
      <w:proofErr w:type="spellStart"/>
      <w:r w:rsidRPr="005140E9">
        <w:rPr>
          <w:sz w:val="16"/>
          <w:szCs w:val="16"/>
        </w:rPr>
        <w:t>t.j</w:t>
      </w:r>
      <w:proofErr w:type="spellEnd"/>
      <w:r w:rsidRPr="005140E9">
        <w:rPr>
          <w:sz w:val="16"/>
          <w:szCs w:val="16"/>
        </w:rPr>
        <w:t>. ze zm.)</w:t>
      </w:r>
    </w:p>
    <w:p w14:paraId="281525AC" w14:textId="77777777" w:rsidR="009A3F30" w:rsidRPr="005140E9" w:rsidRDefault="009A3F30" w:rsidP="009A3F30">
      <w:pPr>
        <w:rPr>
          <w:sz w:val="16"/>
          <w:szCs w:val="16"/>
        </w:rPr>
      </w:pPr>
      <w:r w:rsidRPr="005140E9">
        <w:rPr>
          <w:sz w:val="16"/>
          <w:szCs w:val="16"/>
        </w:rPr>
        <w:t>3.Ustawa z dnia 21 marca 1985 r. o drogach publicznych (Dz. U. 2018. 2068 z </w:t>
      </w:r>
      <w:proofErr w:type="spellStart"/>
      <w:r w:rsidRPr="005140E9">
        <w:rPr>
          <w:sz w:val="16"/>
          <w:szCs w:val="16"/>
        </w:rPr>
        <w:t>późn</w:t>
      </w:r>
      <w:proofErr w:type="spellEnd"/>
      <w:r w:rsidRPr="005140E9">
        <w:rPr>
          <w:sz w:val="16"/>
          <w:szCs w:val="16"/>
        </w:rPr>
        <w:t>. zm.).</w:t>
      </w:r>
    </w:p>
    <w:p w14:paraId="4E5306E8" w14:textId="77777777" w:rsidR="009A3F30" w:rsidRDefault="009A3F30" w:rsidP="009A3F30">
      <w:pPr>
        <w:rPr>
          <w:sz w:val="16"/>
          <w:szCs w:val="16"/>
        </w:rPr>
      </w:pPr>
      <w:r w:rsidRPr="005140E9">
        <w:rPr>
          <w:sz w:val="16"/>
          <w:szCs w:val="16"/>
        </w:rPr>
        <w:t xml:space="preserve">4.Ustawa z dnia 17 maja 1989 roku - Prawo geodezyjne i kartograficzne (Dz.U. z 2019.725 tj. z </w:t>
      </w:r>
      <w:proofErr w:type="spellStart"/>
      <w:r w:rsidRPr="005140E9">
        <w:rPr>
          <w:sz w:val="16"/>
          <w:szCs w:val="16"/>
        </w:rPr>
        <w:t>późn</w:t>
      </w:r>
      <w:proofErr w:type="spellEnd"/>
      <w:r w:rsidRPr="005140E9">
        <w:rPr>
          <w:sz w:val="16"/>
          <w:szCs w:val="16"/>
        </w:rPr>
        <w:t>. zm.).</w:t>
      </w:r>
    </w:p>
    <w:p w14:paraId="623CE0CC" w14:textId="77777777" w:rsidR="009A3F30" w:rsidRPr="004C64FB" w:rsidRDefault="009A3F30" w:rsidP="009A3F30">
      <w:pPr>
        <w:rPr>
          <w:sz w:val="16"/>
          <w:szCs w:val="16"/>
        </w:rPr>
      </w:pPr>
    </w:p>
    <w:p w14:paraId="5488EF3D" w14:textId="77777777" w:rsidR="009A3F30" w:rsidRPr="002C1110" w:rsidRDefault="009A3F30" w:rsidP="009A3F30">
      <w:pPr>
        <w:pStyle w:val="Podtytu"/>
        <w:spacing w:after="0"/>
        <w:rPr>
          <w:rFonts w:ascii="Times New Roman" w:hAnsi="Times New Roman"/>
          <w:b/>
          <w:caps/>
          <w:color w:val="000000"/>
          <w:sz w:val="18"/>
          <w:szCs w:val="18"/>
        </w:rPr>
      </w:pPr>
      <w:r w:rsidRPr="002C1110">
        <w:rPr>
          <w:rFonts w:ascii="Times New Roman" w:hAnsi="Times New Roman"/>
          <w:b/>
          <w:caps/>
          <w:color w:val="000000"/>
          <w:sz w:val="18"/>
          <w:szCs w:val="18"/>
        </w:rPr>
        <w:t>D.01.01.01 Odtworzenie trasy i punktów wysokościowych</w:t>
      </w:r>
    </w:p>
    <w:p w14:paraId="244EDE0A" w14:textId="77777777" w:rsidR="009A3F30" w:rsidRPr="00ED71F4" w:rsidRDefault="009A3F30" w:rsidP="009A3F30">
      <w:pPr>
        <w:pStyle w:val="Podtytu"/>
        <w:spacing w:after="0"/>
        <w:jc w:val="both"/>
        <w:rPr>
          <w:color w:val="92D050"/>
          <w:sz w:val="18"/>
          <w:szCs w:val="18"/>
        </w:rPr>
      </w:pPr>
    </w:p>
    <w:p w14:paraId="00A8E82C" w14:textId="77777777" w:rsidR="009A3F30" w:rsidRPr="00BF3323" w:rsidRDefault="009A3F30" w:rsidP="009A3F30">
      <w:pPr>
        <w:pStyle w:val="Nagwek1"/>
        <w:spacing w:before="0" w:after="0"/>
        <w:rPr>
          <w:caps/>
          <w:sz w:val="18"/>
          <w:szCs w:val="18"/>
        </w:rPr>
      </w:pPr>
      <w:r w:rsidRPr="00BF3323">
        <w:rPr>
          <w:b w:val="0"/>
          <w:caps/>
          <w:sz w:val="18"/>
          <w:szCs w:val="18"/>
        </w:rPr>
        <w:t>1. Wstęp</w:t>
      </w:r>
    </w:p>
    <w:p w14:paraId="6ADF9ED9" w14:textId="77777777" w:rsidR="009A3F30" w:rsidRDefault="009A3F30" w:rsidP="009A3F30">
      <w:pPr>
        <w:pStyle w:val="Nagwek3"/>
        <w:spacing w:before="0" w:after="0"/>
        <w:rPr>
          <w:sz w:val="18"/>
          <w:szCs w:val="18"/>
        </w:rPr>
      </w:pPr>
      <w:r w:rsidRPr="00D53EDE">
        <w:rPr>
          <w:sz w:val="18"/>
          <w:szCs w:val="18"/>
        </w:rPr>
        <w:t>1.1. Przedmiot  Specyfikacji Technicznej</w:t>
      </w:r>
    </w:p>
    <w:p w14:paraId="1FDDD3E3" w14:textId="77777777" w:rsidR="009A3F30" w:rsidRPr="004C64FB" w:rsidRDefault="009A3F30" w:rsidP="009A3F30"/>
    <w:p w14:paraId="1C165D72" w14:textId="100DBEAA" w:rsidR="009A3F30" w:rsidRPr="00053B9F" w:rsidRDefault="009A3F30" w:rsidP="00FC423F">
      <w:pPr>
        <w:rPr>
          <w:sz w:val="18"/>
          <w:szCs w:val="18"/>
        </w:rPr>
      </w:pPr>
      <w:r w:rsidRPr="009108CA">
        <w:rPr>
          <w:sz w:val="18"/>
          <w:szCs w:val="18"/>
        </w:rPr>
        <w:t xml:space="preserve">Przedmiotem niniejszej ST są wymagania dotyczące wykonania i odbioru robót związanych z odtworzeniem przebiegu trasy drogi i jej punktów wysokościowych i sporządzenia geodezyjnej inwentaryzacji powykonawczej </w:t>
      </w:r>
      <w:r>
        <w:rPr>
          <w:sz w:val="18"/>
          <w:szCs w:val="18"/>
        </w:rPr>
        <w:t xml:space="preserve">( nie dotyczy) </w:t>
      </w:r>
      <w:r w:rsidRPr="009108CA">
        <w:rPr>
          <w:sz w:val="18"/>
          <w:szCs w:val="18"/>
        </w:rPr>
        <w:t xml:space="preserve">w ramach </w:t>
      </w:r>
      <w:r w:rsidRPr="009108CA">
        <w:rPr>
          <w:color w:val="000000"/>
          <w:sz w:val="18"/>
          <w:szCs w:val="18"/>
        </w:rPr>
        <w:t>projektu pn</w:t>
      </w:r>
      <w:r w:rsidRPr="009108CA">
        <w:rPr>
          <w:sz w:val="18"/>
          <w:szCs w:val="18"/>
        </w:rPr>
        <w:t>:</w:t>
      </w:r>
      <w:r w:rsidRPr="002417C9">
        <w:rPr>
          <w:b/>
          <w:sz w:val="20"/>
          <w:szCs w:val="20"/>
        </w:rPr>
        <w:t xml:space="preserve"> </w:t>
      </w:r>
      <w:bookmarkStart w:id="110" w:name="_Hlk52972855"/>
      <w:r w:rsidR="00BA5901">
        <w:rPr>
          <w:sz w:val="18"/>
          <w:szCs w:val="18"/>
        </w:rPr>
        <w:t xml:space="preserve">Remont </w:t>
      </w:r>
      <w:r w:rsidR="00BA5901" w:rsidRPr="00445ED5">
        <w:rPr>
          <w:sz w:val="18"/>
          <w:szCs w:val="18"/>
        </w:rPr>
        <w:t xml:space="preserve"> drogi powiatowej nr </w:t>
      </w:r>
      <w:r w:rsidR="006A29A8">
        <w:rPr>
          <w:sz w:val="18"/>
          <w:szCs w:val="18"/>
        </w:rPr>
        <w:t>1316E Pod Borem - Raducz</w:t>
      </w:r>
      <w:r w:rsidR="00BA5901" w:rsidRPr="00445ED5">
        <w:rPr>
          <w:sz w:val="18"/>
          <w:szCs w:val="18"/>
        </w:rPr>
        <w:t xml:space="preserve">  </w:t>
      </w:r>
      <w:r w:rsidR="006A29A8">
        <w:rPr>
          <w:sz w:val="18"/>
          <w:szCs w:val="18"/>
        </w:rPr>
        <w:t>w m. Wilkowice</w:t>
      </w:r>
      <w:r w:rsidR="00BA5901">
        <w:rPr>
          <w:sz w:val="18"/>
          <w:szCs w:val="18"/>
        </w:rPr>
        <w:t xml:space="preserve">  </w:t>
      </w:r>
      <w:r w:rsidR="00BA5901" w:rsidRPr="004279D5">
        <w:t xml:space="preserve"> </w:t>
      </w:r>
      <w:bookmarkEnd w:id="110"/>
    </w:p>
    <w:p w14:paraId="210B97D0" w14:textId="77777777" w:rsidR="009A3F30" w:rsidRPr="00D53EDE" w:rsidRDefault="009A3F30" w:rsidP="009A3F30">
      <w:pPr>
        <w:tabs>
          <w:tab w:val="left" w:pos="2520"/>
        </w:tabs>
        <w:rPr>
          <w:b/>
          <w:sz w:val="18"/>
          <w:szCs w:val="18"/>
        </w:rPr>
      </w:pPr>
      <w:r w:rsidRPr="00D53EDE">
        <w:rPr>
          <w:sz w:val="18"/>
          <w:szCs w:val="18"/>
        </w:rPr>
        <w:t>1.2. Zakres stosowania ST</w:t>
      </w:r>
    </w:p>
    <w:p w14:paraId="54CBBF48" w14:textId="77777777" w:rsidR="009A3F30" w:rsidRPr="00D53EDE" w:rsidRDefault="009A3F30" w:rsidP="009A3F30">
      <w:pPr>
        <w:pStyle w:val="Tytu"/>
        <w:jc w:val="left"/>
        <w:rPr>
          <w:b w:val="0"/>
          <w:sz w:val="18"/>
          <w:szCs w:val="18"/>
        </w:rPr>
      </w:pPr>
      <w:r w:rsidRPr="00D53EDE">
        <w:rPr>
          <w:b w:val="0"/>
          <w:sz w:val="18"/>
          <w:szCs w:val="18"/>
        </w:rPr>
        <w:t>Specyfikacja Techniczna jest stosowana jako dokument przetargowy przy zlecaniu i realizacji robót wymienionych w punkcie 1.1  D.00.00.00. WYMAGANIA OGÓLNE</w:t>
      </w:r>
    </w:p>
    <w:p w14:paraId="27761A41" w14:textId="77777777" w:rsidR="009A3F30" w:rsidRPr="00D53EDE" w:rsidRDefault="009A3F30" w:rsidP="009A3F30">
      <w:pPr>
        <w:tabs>
          <w:tab w:val="left" w:pos="-1440"/>
          <w:tab w:val="left" w:pos="-720"/>
        </w:tabs>
        <w:suppressAutoHyphens/>
        <w:rPr>
          <w:sz w:val="18"/>
          <w:szCs w:val="18"/>
        </w:rPr>
      </w:pPr>
    </w:p>
    <w:p w14:paraId="78D9F512" w14:textId="77777777" w:rsidR="009A3F30" w:rsidRPr="00D53EDE" w:rsidRDefault="009A3F30" w:rsidP="009A3F30">
      <w:pPr>
        <w:pStyle w:val="Nagwek3"/>
        <w:spacing w:before="0" w:after="0"/>
        <w:rPr>
          <w:sz w:val="18"/>
          <w:szCs w:val="18"/>
        </w:rPr>
      </w:pPr>
      <w:r w:rsidRPr="00D53EDE">
        <w:rPr>
          <w:sz w:val="18"/>
          <w:szCs w:val="18"/>
        </w:rPr>
        <w:t>1.3. Zakres Robót objętych ST</w:t>
      </w:r>
    </w:p>
    <w:p w14:paraId="5C9B9BFD" w14:textId="0C68D05E" w:rsidR="009A3F30" w:rsidRPr="00CC02F8" w:rsidRDefault="009A3F30" w:rsidP="009A3F30">
      <w:pPr>
        <w:pStyle w:val="Tekstpodstawowy3"/>
        <w:spacing w:after="0"/>
        <w:rPr>
          <w:b/>
          <w:i/>
          <w:sz w:val="18"/>
          <w:szCs w:val="18"/>
        </w:rPr>
      </w:pPr>
      <w:r w:rsidRPr="0058640A">
        <w:rPr>
          <w:sz w:val="18"/>
          <w:szCs w:val="18"/>
        </w:rPr>
        <w:t>Ustalenia  zawarte w niniejszej ST dotyczą zasad prowadzenia robót związanych z wszystkimi czynnościami umożliwiającymi i mającymi na celu odtworzenie przebiegu trasy przebudowywanej drogi.</w:t>
      </w:r>
      <w:r w:rsidR="00FC423F">
        <w:rPr>
          <w:sz w:val="18"/>
          <w:szCs w:val="18"/>
        </w:rPr>
        <w:t xml:space="preserve"> Planowany</w:t>
      </w:r>
      <w:r w:rsidR="006A29A8" w:rsidRPr="006A29A8">
        <w:rPr>
          <w:sz w:val="18"/>
          <w:szCs w:val="18"/>
        </w:rPr>
        <w:t xml:space="preserve"> </w:t>
      </w:r>
      <w:r w:rsidR="006A29A8">
        <w:rPr>
          <w:sz w:val="18"/>
          <w:szCs w:val="18"/>
        </w:rPr>
        <w:t xml:space="preserve">remont </w:t>
      </w:r>
      <w:r w:rsidR="006A29A8" w:rsidRPr="00445ED5">
        <w:rPr>
          <w:sz w:val="18"/>
          <w:szCs w:val="18"/>
        </w:rPr>
        <w:t xml:space="preserve"> drogi powiatowej nr </w:t>
      </w:r>
      <w:r w:rsidR="006A29A8">
        <w:rPr>
          <w:sz w:val="18"/>
          <w:szCs w:val="18"/>
        </w:rPr>
        <w:t>1316E Pod Borem - Raducz</w:t>
      </w:r>
      <w:r w:rsidR="006A29A8" w:rsidRPr="00445ED5">
        <w:rPr>
          <w:sz w:val="18"/>
          <w:szCs w:val="18"/>
        </w:rPr>
        <w:t xml:space="preserve">  </w:t>
      </w:r>
      <w:r w:rsidR="006A29A8">
        <w:rPr>
          <w:sz w:val="18"/>
          <w:szCs w:val="18"/>
        </w:rPr>
        <w:t xml:space="preserve">w m. Wilkowice </w:t>
      </w:r>
      <w:r w:rsidR="00FC423F">
        <w:rPr>
          <w:sz w:val="18"/>
          <w:szCs w:val="18"/>
        </w:rPr>
        <w:t>o łączna długości</w:t>
      </w:r>
      <w:r w:rsidRPr="00762D1B">
        <w:rPr>
          <w:sz w:val="18"/>
          <w:szCs w:val="18"/>
        </w:rPr>
        <w:t xml:space="preserve"> </w:t>
      </w:r>
      <w:r w:rsidR="006A29A8">
        <w:rPr>
          <w:sz w:val="18"/>
          <w:szCs w:val="18"/>
        </w:rPr>
        <w:t>630</w:t>
      </w:r>
      <w:r w:rsidRPr="00762D1B">
        <w:rPr>
          <w:sz w:val="18"/>
          <w:szCs w:val="18"/>
        </w:rPr>
        <w:t xml:space="preserve"> m.</w:t>
      </w:r>
    </w:p>
    <w:p w14:paraId="58BC1AD7" w14:textId="77777777" w:rsidR="009A3F30" w:rsidRPr="0058640A" w:rsidRDefault="009A3F30" w:rsidP="009A3F30">
      <w:pPr>
        <w:rPr>
          <w:sz w:val="18"/>
          <w:szCs w:val="18"/>
        </w:rPr>
      </w:pPr>
      <w:r w:rsidRPr="0058640A">
        <w:rPr>
          <w:sz w:val="18"/>
          <w:szCs w:val="18"/>
        </w:rPr>
        <w:t>W zakres robót pomiarowych:</w:t>
      </w:r>
    </w:p>
    <w:p w14:paraId="435E9374" w14:textId="77777777" w:rsidR="009A3F30" w:rsidRPr="00F72056" w:rsidRDefault="009A3F30" w:rsidP="009A3F30">
      <w:pPr>
        <w:rPr>
          <w:sz w:val="18"/>
          <w:szCs w:val="18"/>
        </w:rPr>
      </w:pPr>
      <w:r w:rsidRPr="00F72056">
        <w:rPr>
          <w:sz w:val="18"/>
          <w:szCs w:val="18"/>
        </w:rPr>
        <w:t>a) wyznaczenie sytuacyjne i wysokościowego punktów głównych osi trasy i punktów wysokościowych (reperów roboczych założonych w terenie dowiązanych do reperów państwowych);</w:t>
      </w:r>
    </w:p>
    <w:p w14:paraId="1E4BB1D1" w14:textId="77777777" w:rsidR="009A3F30" w:rsidRPr="00D53EDE" w:rsidRDefault="009A3F30" w:rsidP="009A3F30">
      <w:pPr>
        <w:tabs>
          <w:tab w:val="left" w:pos="-720"/>
        </w:tabs>
        <w:suppressAutoHyphens/>
        <w:jc w:val="both"/>
        <w:rPr>
          <w:spacing w:val="-3"/>
          <w:sz w:val="18"/>
          <w:szCs w:val="18"/>
        </w:rPr>
      </w:pPr>
      <w:r>
        <w:rPr>
          <w:spacing w:val="-3"/>
          <w:sz w:val="18"/>
          <w:szCs w:val="18"/>
        </w:rPr>
        <w:t>b)</w:t>
      </w:r>
      <w:r w:rsidRPr="00D53EDE">
        <w:rPr>
          <w:spacing w:val="-3"/>
          <w:sz w:val="18"/>
          <w:szCs w:val="18"/>
        </w:rPr>
        <w:t>uzupełnienie osi trasy dodatkowymi punktami,</w:t>
      </w:r>
    </w:p>
    <w:p w14:paraId="58F16F3F" w14:textId="77777777" w:rsidR="009A3F30" w:rsidRPr="00D53EDE" w:rsidRDefault="009A3F30" w:rsidP="009A3F30">
      <w:pPr>
        <w:tabs>
          <w:tab w:val="left" w:pos="-720"/>
        </w:tabs>
        <w:suppressAutoHyphens/>
        <w:jc w:val="both"/>
        <w:rPr>
          <w:spacing w:val="-3"/>
          <w:sz w:val="18"/>
          <w:szCs w:val="18"/>
        </w:rPr>
      </w:pPr>
      <w:r>
        <w:rPr>
          <w:spacing w:val="-3"/>
          <w:sz w:val="18"/>
          <w:szCs w:val="18"/>
        </w:rPr>
        <w:t>c)</w:t>
      </w:r>
      <w:r w:rsidRPr="00D53EDE">
        <w:rPr>
          <w:spacing w:val="-3"/>
          <w:sz w:val="18"/>
          <w:szCs w:val="18"/>
        </w:rPr>
        <w:t>wyznaczenie dodatkowych reperów roboczych;</w:t>
      </w:r>
    </w:p>
    <w:p w14:paraId="4145B94D" w14:textId="77777777" w:rsidR="009A3F30" w:rsidRPr="00D53EDE" w:rsidRDefault="009A3F30" w:rsidP="009A3F30">
      <w:pPr>
        <w:tabs>
          <w:tab w:val="left" w:pos="-720"/>
        </w:tabs>
        <w:suppressAutoHyphens/>
        <w:jc w:val="both"/>
        <w:rPr>
          <w:spacing w:val="-3"/>
          <w:sz w:val="18"/>
          <w:szCs w:val="18"/>
        </w:rPr>
      </w:pPr>
      <w:r>
        <w:rPr>
          <w:spacing w:val="-3"/>
          <w:sz w:val="18"/>
          <w:szCs w:val="18"/>
        </w:rPr>
        <w:t>d)</w:t>
      </w:r>
      <w:proofErr w:type="spellStart"/>
      <w:r w:rsidRPr="00D53EDE">
        <w:rPr>
          <w:spacing w:val="-3"/>
          <w:sz w:val="18"/>
          <w:szCs w:val="18"/>
        </w:rPr>
        <w:t>zastabilizowanie</w:t>
      </w:r>
      <w:proofErr w:type="spellEnd"/>
      <w:r w:rsidRPr="00D53EDE">
        <w:rPr>
          <w:spacing w:val="-3"/>
          <w:sz w:val="18"/>
          <w:szCs w:val="18"/>
        </w:rPr>
        <w:t xml:space="preserve"> punktów w sposób trwały, ochrona ich przed zniszczeniem oraz oznakowanie w sposób</w:t>
      </w:r>
      <w:r>
        <w:rPr>
          <w:spacing w:val="-3"/>
          <w:sz w:val="18"/>
          <w:szCs w:val="18"/>
        </w:rPr>
        <w:t xml:space="preserve">  </w:t>
      </w:r>
      <w:r w:rsidRPr="00D53EDE">
        <w:rPr>
          <w:spacing w:val="-3"/>
          <w:sz w:val="18"/>
          <w:szCs w:val="18"/>
        </w:rPr>
        <w:t>ułatwiający ich odszukanie i ewentualne odtworzenie;</w:t>
      </w:r>
    </w:p>
    <w:p w14:paraId="2AE28AA7" w14:textId="77777777" w:rsidR="009A3F30" w:rsidRPr="00D53EDE" w:rsidRDefault="009A3F30" w:rsidP="009A3F30">
      <w:pPr>
        <w:tabs>
          <w:tab w:val="left" w:pos="-720"/>
        </w:tabs>
        <w:suppressAutoHyphens/>
        <w:jc w:val="both"/>
        <w:rPr>
          <w:spacing w:val="-3"/>
          <w:sz w:val="18"/>
          <w:szCs w:val="18"/>
        </w:rPr>
      </w:pPr>
      <w:r>
        <w:rPr>
          <w:spacing w:val="-3"/>
          <w:sz w:val="18"/>
          <w:szCs w:val="18"/>
        </w:rPr>
        <w:t>e)</w:t>
      </w:r>
      <w:r w:rsidRPr="00D53EDE">
        <w:rPr>
          <w:spacing w:val="-3"/>
          <w:sz w:val="18"/>
          <w:szCs w:val="18"/>
        </w:rPr>
        <w:t xml:space="preserve">wyznaczenie przekrojów poprzecznych </w:t>
      </w:r>
    </w:p>
    <w:p w14:paraId="4FEDEDAD" w14:textId="77777777" w:rsidR="009A3F30" w:rsidRPr="00D53EDE" w:rsidRDefault="009A3F30" w:rsidP="009A3F30">
      <w:pPr>
        <w:tabs>
          <w:tab w:val="left" w:pos="-720"/>
        </w:tabs>
        <w:suppressAutoHyphens/>
        <w:jc w:val="both"/>
        <w:rPr>
          <w:spacing w:val="-3"/>
          <w:sz w:val="18"/>
          <w:szCs w:val="18"/>
        </w:rPr>
      </w:pPr>
      <w:r>
        <w:rPr>
          <w:spacing w:val="-3"/>
          <w:sz w:val="18"/>
          <w:szCs w:val="18"/>
        </w:rPr>
        <w:t>f)</w:t>
      </w:r>
      <w:r w:rsidRPr="00D53EDE">
        <w:rPr>
          <w:spacing w:val="-3"/>
          <w:sz w:val="18"/>
          <w:szCs w:val="18"/>
        </w:rPr>
        <w:t xml:space="preserve">wyznaczenie roboczego </w:t>
      </w:r>
      <w:proofErr w:type="spellStart"/>
      <w:r w:rsidRPr="00D53EDE">
        <w:rPr>
          <w:spacing w:val="-3"/>
          <w:sz w:val="18"/>
          <w:szCs w:val="18"/>
        </w:rPr>
        <w:t>pikietażu</w:t>
      </w:r>
      <w:proofErr w:type="spellEnd"/>
      <w:r w:rsidRPr="00D53EDE">
        <w:rPr>
          <w:spacing w:val="-3"/>
          <w:sz w:val="18"/>
          <w:szCs w:val="18"/>
        </w:rPr>
        <w:t xml:space="preserve"> trasy min. co 50 m poza granicą robót,</w:t>
      </w:r>
    </w:p>
    <w:p w14:paraId="75C3EAD9" w14:textId="77777777" w:rsidR="009A3F30" w:rsidRPr="00D53EDE" w:rsidRDefault="009A3F30" w:rsidP="009A3F30">
      <w:pPr>
        <w:tabs>
          <w:tab w:val="left" w:pos="-720"/>
        </w:tabs>
        <w:suppressAutoHyphens/>
        <w:jc w:val="both"/>
        <w:rPr>
          <w:spacing w:val="-3"/>
          <w:sz w:val="18"/>
          <w:szCs w:val="18"/>
        </w:rPr>
      </w:pPr>
      <w:r>
        <w:rPr>
          <w:spacing w:val="-3"/>
          <w:sz w:val="18"/>
          <w:szCs w:val="18"/>
        </w:rPr>
        <w:t>g)</w:t>
      </w:r>
      <w:r w:rsidRPr="00D53EDE">
        <w:rPr>
          <w:spacing w:val="-3"/>
          <w:sz w:val="18"/>
          <w:szCs w:val="18"/>
        </w:rPr>
        <w:t xml:space="preserve">oznaczenie </w:t>
      </w:r>
      <w:proofErr w:type="spellStart"/>
      <w:r w:rsidRPr="00D53EDE">
        <w:rPr>
          <w:spacing w:val="-3"/>
          <w:sz w:val="18"/>
          <w:szCs w:val="18"/>
        </w:rPr>
        <w:t>pikietażu</w:t>
      </w:r>
      <w:proofErr w:type="spellEnd"/>
      <w:r w:rsidRPr="00D53EDE">
        <w:rPr>
          <w:spacing w:val="-3"/>
          <w:sz w:val="18"/>
          <w:szCs w:val="18"/>
        </w:rPr>
        <w:t xml:space="preserve"> w sposób trwały oraz odtwarzanie uszkodzonych punktów na bieżąco do końca okresu </w:t>
      </w:r>
      <w:r>
        <w:rPr>
          <w:spacing w:val="-3"/>
          <w:sz w:val="18"/>
          <w:szCs w:val="18"/>
        </w:rPr>
        <w:t xml:space="preserve"> rękojmi                      </w:t>
      </w:r>
    </w:p>
    <w:p w14:paraId="78158156" w14:textId="77777777" w:rsidR="009A3F30" w:rsidRPr="004C64FB" w:rsidRDefault="009A3F30" w:rsidP="009A3F30">
      <w:pPr>
        <w:tabs>
          <w:tab w:val="left" w:pos="-720"/>
        </w:tabs>
        <w:suppressAutoHyphens/>
        <w:jc w:val="both"/>
        <w:rPr>
          <w:spacing w:val="-3"/>
          <w:sz w:val="18"/>
          <w:szCs w:val="18"/>
        </w:rPr>
      </w:pPr>
      <w:r>
        <w:rPr>
          <w:spacing w:val="-3"/>
          <w:sz w:val="18"/>
          <w:szCs w:val="18"/>
        </w:rPr>
        <w:t>h)</w:t>
      </w:r>
      <w:r w:rsidRPr="00D53EDE">
        <w:rPr>
          <w:spacing w:val="-3"/>
          <w:sz w:val="18"/>
          <w:szCs w:val="18"/>
        </w:rPr>
        <w:t>opracowanie powykonawczej dokumentacji geodezyjne</w:t>
      </w:r>
      <w:r>
        <w:rPr>
          <w:spacing w:val="-3"/>
          <w:sz w:val="18"/>
          <w:szCs w:val="18"/>
        </w:rPr>
        <w:t xml:space="preserve"> ( nie dotyczy)</w:t>
      </w:r>
      <w:r w:rsidRPr="00D53EDE">
        <w:rPr>
          <w:spacing w:val="-3"/>
          <w:sz w:val="18"/>
          <w:szCs w:val="18"/>
        </w:rPr>
        <w:t>,</w:t>
      </w:r>
      <w:r>
        <w:rPr>
          <w:sz w:val="18"/>
          <w:szCs w:val="18"/>
        </w:rPr>
        <w:tab/>
      </w:r>
    </w:p>
    <w:p w14:paraId="6C0FBFD8" w14:textId="77777777" w:rsidR="009A3F30" w:rsidRPr="00D53EDE" w:rsidRDefault="009A3F30" w:rsidP="009A3F30">
      <w:pPr>
        <w:pStyle w:val="Nagwek3"/>
        <w:spacing w:before="0" w:after="0"/>
        <w:rPr>
          <w:b w:val="0"/>
          <w:sz w:val="18"/>
          <w:szCs w:val="18"/>
        </w:rPr>
      </w:pPr>
      <w:r w:rsidRPr="00D53EDE">
        <w:rPr>
          <w:b w:val="0"/>
          <w:sz w:val="18"/>
          <w:szCs w:val="18"/>
        </w:rPr>
        <w:t>1.4. Określenia podstawowe</w:t>
      </w:r>
    </w:p>
    <w:p w14:paraId="333FA832" w14:textId="77777777" w:rsidR="009A3F30" w:rsidRPr="00D53EDE" w:rsidRDefault="009A3F30" w:rsidP="009A3F30">
      <w:pPr>
        <w:numPr>
          <w:ilvl w:val="2"/>
          <w:numId w:val="21"/>
        </w:numPr>
        <w:jc w:val="both"/>
        <w:rPr>
          <w:sz w:val="18"/>
          <w:szCs w:val="18"/>
        </w:rPr>
      </w:pPr>
      <w:r w:rsidRPr="00D53EDE">
        <w:rPr>
          <w:b/>
          <w:sz w:val="18"/>
          <w:szCs w:val="18"/>
        </w:rPr>
        <w:t>Punkty główne trasy</w:t>
      </w:r>
      <w:r w:rsidRPr="00D53EDE">
        <w:rPr>
          <w:sz w:val="18"/>
          <w:szCs w:val="18"/>
        </w:rPr>
        <w:t xml:space="preserve"> - punkty załamania osi trasy, punkty kierunkowe oraz początkowy i końcowy punkt trasy.</w:t>
      </w:r>
    </w:p>
    <w:p w14:paraId="2C246134" w14:textId="77777777" w:rsidR="009A3F30" w:rsidRPr="00D53EDE" w:rsidRDefault="009A3F30" w:rsidP="009A3F30">
      <w:pPr>
        <w:numPr>
          <w:ilvl w:val="2"/>
          <w:numId w:val="21"/>
        </w:numPr>
        <w:jc w:val="both"/>
        <w:rPr>
          <w:sz w:val="18"/>
          <w:szCs w:val="18"/>
        </w:rPr>
      </w:pPr>
      <w:r w:rsidRPr="00D53EDE">
        <w:rPr>
          <w:sz w:val="18"/>
          <w:szCs w:val="18"/>
        </w:rPr>
        <w:t>Pozostałe określenia podstawowe są zgodne z obowiązującymi, odpowiednimi normami i definicjami podanymi w ST D</w:t>
      </w:r>
      <w:r>
        <w:rPr>
          <w:sz w:val="18"/>
          <w:szCs w:val="18"/>
        </w:rPr>
        <w:t>.</w:t>
      </w:r>
      <w:r w:rsidRPr="00D53EDE">
        <w:rPr>
          <w:sz w:val="18"/>
          <w:szCs w:val="18"/>
        </w:rPr>
        <w:t>00.00.00. „Wymagania ogólne” pkt.1.4.</w:t>
      </w:r>
    </w:p>
    <w:p w14:paraId="0AB1D5F8" w14:textId="77777777" w:rsidR="009A3F30" w:rsidRPr="00D53EDE" w:rsidRDefault="009A3F30" w:rsidP="009A3F30">
      <w:pPr>
        <w:pStyle w:val="Nagwek3"/>
        <w:spacing w:before="0" w:after="0"/>
        <w:rPr>
          <w:sz w:val="18"/>
          <w:szCs w:val="18"/>
        </w:rPr>
      </w:pPr>
      <w:r w:rsidRPr="00D53EDE">
        <w:rPr>
          <w:sz w:val="18"/>
          <w:szCs w:val="18"/>
        </w:rPr>
        <w:t xml:space="preserve">1.5. Ogólne wymagania dotyczące Robót </w:t>
      </w:r>
    </w:p>
    <w:p w14:paraId="636A48E8" w14:textId="77777777" w:rsidR="009A3F30" w:rsidRPr="00D53EDE" w:rsidRDefault="009A3F30" w:rsidP="009A3F30">
      <w:pPr>
        <w:rPr>
          <w:sz w:val="18"/>
          <w:szCs w:val="18"/>
        </w:rPr>
      </w:pPr>
      <w:r w:rsidRPr="00D53EDE">
        <w:rPr>
          <w:sz w:val="18"/>
          <w:szCs w:val="18"/>
        </w:rPr>
        <w:t>Ogólne wymagania dotyczące Robót podano w ST D</w:t>
      </w:r>
      <w:r>
        <w:rPr>
          <w:sz w:val="18"/>
          <w:szCs w:val="18"/>
        </w:rPr>
        <w:t>.</w:t>
      </w:r>
      <w:r w:rsidRPr="00D53EDE">
        <w:rPr>
          <w:sz w:val="18"/>
          <w:szCs w:val="18"/>
        </w:rPr>
        <w:t>00.00.00. „Wymagania ogólne” pkt. 1.5.</w:t>
      </w:r>
    </w:p>
    <w:p w14:paraId="7F7BE6DC" w14:textId="77777777" w:rsidR="009A3F30" w:rsidRPr="00D53EDE" w:rsidRDefault="009A3F30" w:rsidP="009A3F30">
      <w:pPr>
        <w:pStyle w:val="Nagwek1"/>
        <w:spacing w:before="0" w:after="0"/>
        <w:rPr>
          <w:caps/>
          <w:sz w:val="18"/>
          <w:szCs w:val="18"/>
        </w:rPr>
      </w:pPr>
      <w:r w:rsidRPr="00D53EDE">
        <w:rPr>
          <w:caps/>
          <w:sz w:val="18"/>
          <w:szCs w:val="18"/>
        </w:rPr>
        <w:t>2. Materiały</w:t>
      </w:r>
    </w:p>
    <w:p w14:paraId="4F548C6B" w14:textId="77777777" w:rsidR="009A3F30" w:rsidRPr="00D53EDE" w:rsidRDefault="009A3F30" w:rsidP="009A3F30">
      <w:pPr>
        <w:rPr>
          <w:sz w:val="18"/>
          <w:szCs w:val="18"/>
        </w:rPr>
      </w:pPr>
      <w:r w:rsidRPr="00D53EDE">
        <w:rPr>
          <w:sz w:val="18"/>
          <w:szCs w:val="18"/>
        </w:rPr>
        <w:t>Ogólne wymagania dotyczące materiałów, ich pozyskiwania i składowania podano w ST D</w:t>
      </w:r>
      <w:r>
        <w:rPr>
          <w:sz w:val="18"/>
          <w:szCs w:val="18"/>
        </w:rPr>
        <w:t>.</w:t>
      </w:r>
      <w:r w:rsidRPr="00D53EDE">
        <w:rPr>
          <w:sz w:val="18"/>
          <w:szCs w:val="18"/>
        </w:rPr>
        <w:t>00.00.00. „Wymagania ogólne” pkt. 2.</w:t>
      </w:r>
    </w:p>
    <w:p w14:paraId="799BC081" w14:textId="77777777" w:rsidR="009A3F30" w:rsidRPr="00D53EDE" w:rsidRDefault="009A3F30" w:rsidP="009A3F30">
      <w:pPr>
        <w:pStyle w:val="Nagwek2"/>
        <w:rPr>
          <w:sz w:val="18"/>
          <w:szCs w:val="18"/>
        </w:rPr>
      </w:pPr>
      <w:r w:rsidRPr="00D53EDE">
        <w:rPr>
          <w:sz w:val="18"/>
          <w:szCs w:val="18"/>
        </w:rPr>
        <w:t>2.1. Rodzaje materiałów</w:t>
      </w:r>
    </w:p>
    <w:p w14:paraId="67351AAF" w14:textId="77777777" w:rsidR="009A3F30" w:rsidRPr="00D53EDE" w:rsidRDefault="009A3F30" w:rsidP="009A3F30">
      <w:pPr>
        <w:rPr>
          <w:sz w:val="18"/>
          <w:szCs w:val="18"/>
        </w:rPr>
      </w:pPr>
      <w:r w:rsidRPr="00D53EDE">
        <w:rPr>
          <w:sz w:val="18"/>
          <w:szCs w:val="18"/>
        </w:rPr>
        <w:t>Do utrwalenia punktów głównych trasy należy stosować pale drewniane z gwoździem lub prętem stalowym, słupki betonowe albo rury metalowe o długości około 0,50 m.</w:t>
      </w:r>
    </w:p>
    <w:p w14:paraId="7B4D954B" w14:textId="77777777" w:rsidR="009A3F30" w:rsidRPr="00D53EDE" w:rsidRDefault="009A3F30" w:rsidP="009A3F30">
      <w:pPr>
        <w:rPr>
          <w:sz w:val="18"/>
          <w:szCs w:val="18"/>
        </w:rPr>
      </w:pPr>
      <w:r w:rsidRPr="00D53EDE">
        <w:rPr>
          <w:sz w:val="18"/>
          <w:szCs w:val="18"/>
        </w:rPr>
        <w:t>Pale drewniane umieszczone poza granica robót ziemnych, w sąsiedztwie punktów załamania trasy powinny mieć średnicę 0,15 - 0,20 m i długości 1,5 - 1,7 m.</w:t>
      </w:r>
    </w:p>
    <w:p w14:paraId="6A6569C3" w14:textId="77777777" w:rsidR="009A3F30" w:rsidRPr="00D53EDE" w:rsidRDefault="009A3F30" w:rsidP="009A3F30">
      <w:pPr>
        <w:rPr>
          <w:sz w:val="18"/>
          <w:szCs w:val="18"/>
        </w:rPr>
      </w:pPr>
      <w:r w:rsidRPr="00D53EDE">
        <w:rPr>
          <w:sz w:val="18"/>
          <w:szCs w:val="18"/>
        </w:rPr>
        <w:t>Do stabilizacji pozostałych punktów należy stosować paliki drewniane średnicy 0,05 - 0,08 m i długości około 0,30 m, a dla punktów utrwalanych w istniejącej nawierzchni bolce stalowe o średnicy 5 mm i długości 0,04 - 0,05 m.</w:t>
      </w:r>
    </w:p>
    <w:p w14:paraId="4F974012" w14:textId="77777777" w:rsidR="009A3F30" w:rsidRPr="00D53EDE" w:rsidRDefault="009A3F30" w:rsidP="009A3F30">
      <w:pPr>
        <w:rPr>
          <w:sz w:val="18"/>
          <w:szCs w:val="18"/>
        </w:rPr>
      </w:pPr>
      <w:r w:rsidRPr="00D53EDE">
        <w:rPr>
          <w:sz w:val="18"/>
          <w:szCs w:val="18"/>
        </w:rPr>
        <w:t>“Świadki” powinny mieć długość około 0,50 m i przekrój prostokątny.</w:t>
      </w:r>
    </w:p>
    <w:p w14:paraId="7881D165" w14:textId="77777777" w:rsidR="009A3F30" w:rsidRPr="00D53EDE" w:rsidRDefault="009A3F30" w:rsidP="009A3F30">
      <w:pPr>
        <w:pStyle w:val="Tekstpodstawowywcity3"/>
        <w:spacing w:after="0"/>
        <w:ind w:left="0"/>
        <w:rPr>
          <w:sz w:val="18"/>
          <w:szCs w:val="18"/>
        </w:rPr>
      </w:pPr>
      <w:r w:rsidRPr="00D53EDE">
        <w:rPr>
          <w:sz w:val="18"/>
          <w:szCs w:val="18"/>
        </w:rPr>
        <w:t xml:space="preserve">Do stabilizowania roboczego </w:t>
      </w:r>
      <w:proofErr w:type="spellStart"/>
      <w:r w:rsidRPr="00D53EDE">
        <w:rPr>
          <w:sz w:val="18"/>
          <w:szCs w:val="18"/>
        </w:rPr>
        <w:t>pikietażu</w:t>
      </w:r>
      <w:proofErr w:type="spellEnd"/>
      <w:r w:rsidRPr="00D53EDE">
        <w:rPr>
          <w:sz w:val="18"/>
          <w:szCs w:val="18"/>
        </w:rPr>
        <w:t xml:space="preserve"> trasy, poza granicą pasa robót stosować pale drewniane o średnicy od 0,15 do 0,20 m i długości 1,5 do 1,7 m z tabliczkami. Wymiary tabliczek uzgodnić z Inspektorem nadzoru.</w:t>
      </w:r>
    </w:p>
    <w:p w14:paraId="274B0E3F" w14:textId="77777777" w:rsidR="009A3F30" w:rsidRPr="00D53EDE" w:rsidRDefault="009A3F30" w:rsidP="009A3F30">
      <w:pPr>
        <w:pStyle w:val="Tekstpodstawowywcity2"/>
        <w:spacing w:after="0"/>
        <w:ind w:left="0"/>
        <w:rPr>
          <w:sz w:val="18"/>
          <w:szCs w:val="18"/>
        </w:rPr>
      </w:pPr>
      <w:r w:rsidRPr="00D53EDE">
        <w:rPr>
          <w:sz w:val="18"/>
          <w:szCs w:val="18"/>
        </w:rPr>
        <w:t>Do utrwalenia punktów osnowy geodezyjnej należy stosować materiały zgodne z Instrukcjami technicznymi G-1 i G-2.</w:t>
      </w:r>
    </w:p>
    <w:p w14:paraId="056E58CA" w14:textId="77777777" w:rsidR="009A3F30" w:rsidRPr="00D53EDE" w:rsidRDefault="009A3F30" w:rsidP="009A3F30">
      <w:pPr>
        <w:pStyle w:val="Nagwek1"/>
        <w:spacing w:before="0" w:after="0"/>
        <w:rPr>
          <w:caps/>
          <w:sz w:val="18"/>
          <w:szCs w:val="18"/>
        </w:rPr>
      </w:pPr>
      <w:r w:rsidRPr="00D53EDE">
        <w:rPr>
          <w:caps/>
          <w:sz w:val="18"/>
          <w:szCs w:val="18"/>
        </w:rPr>
        <w:t xml:space="preserve">3. Sprzęt </w:t>
      </w:r>
    </w:p>
    <w:p w14:paraId="7550DEF3" w14:textId="77777777" w:rsidR="009A3F30" w:rsidRPr="00D53EDE" w:rsidRDefault="009A3F30" w:rsidP="009A3F30">
      <w:pPr>
        <w:rPr>
          <w:sz w:val="18"/>
          <w:szCs w:val="18"/>
        </w:rPr>
      </w:pPr>
      <w:r w:rsidRPr="00D53EDE">
        <w:rPr>
          <w:sz w:val="18"/>
          <w:szCs w:val="18"/>
        </w:rPr>
        <w:t>Ogólne wymagania dotyczące sprzętu podano w ST D</w:t>
      </w:r>
      <w:r>
        <w:rPr>
          <w:sz w:val="18"/>
          <w:szCs w:val="18"/>
        </w:rPr>
        <w:t>.</w:t>
      </w:r>
      <w:r w:rsidRPr="00D53EDE">
        <w:rPr>
          <w:sz w:val="18"/>
          <w:szCs w:val="18"/>
        </w:rPr>
        <w:t>00.00.00. „Wymagania ogólne” pkt. 3.</w:t>
      </w:r>
    </w:p>
    <w:p w14:paraId="3A85F881" w14:textId="77777777" w:rsidR="009A3F30" w:rsidRPr="00D53EDE" w:rsidRDefault="009A3F30" w:rsidP="009A3F30">
      <w:pPr>
        <w:pStyle w:val="Nagwek2"/>
        <w:rPr>
          <w:sz w:val="18"/>
          <w:szCs w:val="18"/>
        </w:rPr>
      </w:pPr>
      <w:r w:rsidRPr="00D53EDE">
        <w:rPr>
          <w:sz w:val="18"/>
          <w:szCs w:val="18"/>
        </w:rPr>
        <w:t>3.1. Sprzęt pomiarowy</w:t>
      </w:r>
    </w:p>
    <w:p w14:paraId="409B39D1" w14:textId="77777777" w:rsidR="009A3F30" w:rsidRPr="00D53EDE" w:rsidRDefault="009A3F30" w:rsidP="009A3F30">
      <w:pPr>
        <w:pStyle w:val="Tekstpodstawowy"/>
        <w:spacing w:after="0"/>
        <w:rPr>
          <w:sz w:val="18"/>
          <w:szCs w:val="18"/>
        </w:rPr>
      </w:pPr>
      <w:r w:rsidRPr="00D53EDE">
        <w:rPr>
          <w:sz w:val="18"/>
          <w:szCs w:val="18"/>
        </w:rPr>
        <w:t>Do odtworzenia sytuacyjnego trasy i punktów wysokościowych należy stosować następujący sprzęt:</w:t>
      </w:r>
    </w:p>
    <w:p w14:paraId="1E05CF4F" w14:textId="77777777" w:rsidR="009A3F30" w:rsidRPr="00D53EDE" w:rsidRDefault="009A3F30" w:rsidP="009A3F30">
      <w:pPr>
        <w:pStyle w:val="Tekstpodstawowy"/>
        <w:numPr>
          <w:ilvl w:val="0"/>
          <w:numId w:val="22"/>
        </w:numPr>
        <w:spacing w:after="0"/>
        <w:jc w:val="both"/>
        <w:rPr>
          <w:sz w:val="18"/>
          <w:szCs w:val="18"/>
        </w:rPr>
      </w:pPr>
      <w:r w:rsidRPr="00D53EDE">
        <w:rPr>
          <w:sz w:val="18"/>
          <w:szCs w:val="18"/>
        </w:rPr>
        <w:t>teodolity lub tachimetry,</w:t>
      </w:r>
    </w:p>
    <w:p w14:paraId="5FEECF02" w14:textId="77777777" w:rsidR="009A3F30" w:rsidRPr="00D53EDE" w:rsidRDefault="009A3F30" w:rsidP="009A3F30">
      <w:pPr>
        <w:pStyle w:val="Listapunktowana"/>
      </w:pPr>
      <w:r w:rsidRPr="00D53EDE">
        <w:t>niwelatory ,</w:t>
      </w:r>
    </w:p>
    <w:p w14:paraId="67885A3D" w14:textId="77777777" w:rsidR="009A3F30" w:rsidRPr="00D53EDE" w:rsidRDefault="009A3F30" w:rsidP="009A3F30">
      <w:pPr>
        <w:pStyle w:val="Listapunktowana"/>
      </w:pPr>
      <w:r w:rsidRPr="00D53EDE">
        <w:t>dalmierze ,</w:t>
      </w:r>
    </w:p>
    <w:p w14:paraId="74FAC02E" w14:textId="77777777" w:rsidR="009A3F30" w:rsidRPr="00D53EDE" w:rsidRDefault="009A3F30" w:rsidP="009A3F30">
      <w:pPr>
        <w:pStyle w:val="Tekstpodstawowy"/>
        <w:numPr>
          <w:ilvl w:val="0"/>
          <w:numId w:val="22"/>
        </w:numPr>
        <w:spacing w:after="0"/>
        <w:jc w:val="both"/>
        <w:rPr>
          <w:sz w:val="18"/>
          <w:szCs w:val="18"/>
        </w:rPr>
      </w:pPr>
      <w:r w:rsidRPr="00D53EDE">
        <w:rPr>
          <w:sz w:val="18"/>
          <w:szCs w:val="18"/>
        </w:rPr>
        <w:lastRenderedPageBreak/>
        <w:t>tyczki,</w:t>
      </w:r>
    </w:p>
    <w:p w14:paraId="52ABA5BD" w14:textId="77777777" w:rsidR="009A3F30" w:rsidRPr="00D53EDE" w:rsidRDefault="009A3F30" w:rsidP="009A3F30">
      <w:pPr>
        <w:pStyle w:val="Tekstpodstawowy"/>
        <w:numPr>
          <w:ilvl w:val="0"/>
          <w:numId w:val="22"/>
        </w:numPr>
        <w:spacing w:after="0"/>
        <w:jc w:val="both"/>
        <w:rPr>
          <w:sz w:val="18"/>
          <w:szCs w:val="18"/>
        </w:rPr>
      </w:pPr>
      <w:r w:rsidRPr="00D53EDE">
        <w:rPr>
          <w:sz w:val="18"/>
          <w:szCs w:val="18"/>
        </w:rPr>
        <w:t>łaty,</w:t>
      </w:r>
    </w:p>
    <w:p w14:paraId="1E021569" w14:textId="77777777" w:rsidR="009A3F30" w:rsidRPr="00D53EDE" w:rsidRDefault="009A3F30" w:rsidP="009A3F30">
      <w:pPr>
        <w:pStyle w:val="Listapunktowana"/>
      </w:pPr>
      <w:r w:rsidRPr="00D53EDE">
        <w:t xml:space="preserve">taśmy stalowe, szpilki. </w:t>
      </w:r>
    </w:p>
    <w:p w14:paraId="50FC1723" w14:textId="77777777" w:rsidR="009A3F30" w:rsidRPr="00D53EDE" w:rsidRDefault="009A3F30" w:rsidP="009A3F30">
      <w:pPr>
        <w:rPr>
          <w:sz w:val="18"/>
          <w:szCs w:val="18"/>
        </w:rPr>
      </w:pPr>
      <w:r w:rsidRPr="00D53EDE">
        <w:rPr>
          <w:sz w:val="18"/>
          <w:szCs w:val="18"/>
        </w:rPr>
        <w:t>Sprzęt stosowany do odtworzenia trasy drogowej i jej punktów wysokościowych powinien gwarantować uzyskanie wymaganej dokładności pomiaru.</w:t>
      </w:r>
    </w:p>
    <w:p w14:paraId="72108A2E" w14:textId="77777777" w:rsidR="009A3F30" w:rsidRPr="00932147" w:rsidRDefault="009A3F30" w:rsidP="009A3F30">
      <w:pPr>
        <w:pStyle w:val="Nagwek2"/>
        <w:rPr>
          <w:b/>
          <w:sz w:val="18"/>
          <w:szCs w:val="18"/>
        </w:rPr>
      </w:pPr>
      <w:r w:rsidRPr="00932147">
        <w:rPr>
          <w:b/>
          <w:sz w:val="18"/>
          <w:szCs w:val="18"/>
        </w:rPr>
        <w:t>4. Transport</w:t>
      </w:r>
    </w:p>
    <w:p w14:paraId="7F91F933" w14:textId="77777777" w:rsidR="009A3F30" w:rsidRPr="00D53EDE" w:rsidRDefault="009A3F30" w:rsidP="009A3F30">
      <w:pPr>
        <w:rPr>
          <w:sz w:val="18"/>
          <w:szCs w:val="18"/>
        </w:rPr>
      </w:pPr>
      <w:r w:rsidRPr="00D53EDE">
        <w:rPr>
          <w:sz w:val="18"/>
          <w:szCs w:val="18"/>
        </w:rPr>
        <w:t>Ogólne wymagania dotyczące transportu podano w ST D</w:t>
      </w:r>
      <w:r>
        <w:rPr>
          <w:sz w:val="18"/>
          <w:szCs w:val="18"/>
        </w:rPr>
        <w:t>.</w:t>
      </w:r>
      <w:r w:rsidRPr="00D53EDE">
        <w:rPr>
          <w:sz w:val="18"/>
          <w:szCs w:val="18"/>
        </w:rPr>
        <w:t>00.00.00 „Wymagania ogólne” pkt. 4.</w:t>
      </w:r>
    </w:p>
    <w:p w14:paraId="1E120859" w14:textId="77777777" w:rsidR="009A3F30" w:rsidRPr="00D53EDE" w:rsidRDefault="009A3F30" w:rsidP="009A3F30">
      <w:pPr>
        <w:pStyle w:val="Nagwek2"/>
        <w:rPr>
          <w:sz w:val="18"/>
          <w:szCs w:val="18"/>
        </w:rPr>
      </w:pPr>
      <w:r w:rsidRPr="00D53EDE">
        <w:rPr>
          <w:sz w:val="18"/>
          <w:szCs w:val="18"/>
        </w:rPr>
        <w:t>4.1. Transport sprzętu i materiałów</w:t>
      </w:r>
    </w:p>
    <w:p w14:paraId="34D70AAF" w14:textId="77777777" w:rsidR="009A3F30" w:rsidRPr="00D53EDE" w:rsidRDefault="009A3F30" w:rsidP="009A3F30">
      <w:pPr>
        <w:rPr>
          <w:sz w:val="18"/>
          <w:szCs w:val="18"/>
        </w:rPr>
      </w:pPr>
      <w:r w:rsidRPr="00D53EDE">
        <w:rPr>
          <w:sz w:val="18"/>
          <w:szCs w:val="18"/>
        </w:rPr>
        <w:t>Sprzęt i materiały do odtworzenia trasy można przewozić dowolnymi środkami transportu.</w:t>
      </w:r>
    </w:p>
    <w:p w14:paraId="38C1B8F0" w14:textId="77777777" w:rsidR="009A3F30" w:rsidRPr="00932147" w:rsidRDefault="009A3F30" w:rsidP="009A3F30">
      <w:pPr>
        <w:pStyle w:val="Nagwek2"/>
        <w:rPr>
          <w:b/>
          <w:sz w:val="18"/>
          <w:szCs w:val="18"/>
        </w:rPr>
      </w:pPr>
      <w:r w:rsidRPr="00932147">
        <w:rPr>
          <w:b/>
          <w:sz w:val="18"/>
          <w:szCs w:val="18"/>
        </w:rPr>
        <w:t>5. Wykonanie Robót</w:t>
      </w:r>
    </w:p>
    <w:p w14:paraId="7AE08F19" w14:textId="77777777" w:rsidR="009A3F30" w:rsidRPr="00D53EDE" w:rsidRDefault="009A3F30" w:rsidP="009A3F30">
      <w:pPr>
        <w:rPr>
          <w:sz w:val="18"/>
          <w:szCs w:val="18"/>
        </w:rPr>
      </w:pPr>
      <w:r w:rsidRPr="00D53EDE">
        <w:rPr>
          <w:sz w:val="18"/>
          <w:szCs w:val="18"/>
        </w:rPr>
        <w:t>Ogólne zasady wykonania robót podano w  ST D</w:t>
      </w:r>
      <w:r>
        <w:rPr>
          <w:sz w:val="18"/>
          <w:szCs w:val="18"/>
        </w:rPr>
        <w:t>.</w:t>
      </w:r>
      <w:r w:rsidRPr="00D53EDE">
        <w:rPr>
          <w:sz w:val="18"/>
          <w:szCs w:val="18"/>
        </w:rPr>
        <w:t>00.00.00 „Wymagania ogólne” pkt. 5.</w:t>
      </w:r>
    </w:p>
    <w:p w14:paraId="13DEAFF7" w14:textId="77777777" w:rsidR="009A3F30" w:rsidRPr="00D53EDE" w:rsidRDefault="009A3F30" w:rsidP="009A3F30">
      <w:pPr>
        <w:pStyle w:val="Nagwek2"/>
        <w:rPr>
          <w:sz w:val="18"/>
          <w:szCs w:val="18"/>
        </w:rPr>
      </w:pPr>
      <w:r w:rsidRPr="00D53EDE">
        <w:rPr>
          <w:sz w:val="18"/>
          <w:szCs w:val="18"/>
        </w:rPr>
        <w:t>5.1. Zasady wykonywania prac pomiarowych</w:t>
      </w:r>
    </w:p>
    <w:p w14:paraId="61115033" w14:textId="77777777" w:rsidR="009A3F30" w:rsidRPr="00D53EDE" w:rsidRDefault="009A3F30" w:rsidP="009A3F30">
      <w:pPr>
        <w:rPr>
          <w:sz w:val="18"/>
          <w:szCs w:val="18"/>
        </w:rPr>
      </w:pPr>
      <w:r w:rsidRPr="00D53EDE">
        <w:rPr>
          <w:sz w:val="18"/>
          <w:szCs w:val="18"/>
        </w:rPr>
        <w:t xml:space="preserve">Prace pomiarowe powinny być wykonane zgodnie z obowiązującymi Instrukcjami </w:t>
      </w:r>
      <w:proofErr w:type="spellStart"/>
      <w:r w:rsidRPr="00D53EDE">
        <w:rPr>
          <w:sz w:val="18"/>
          <w:szCs w:val="18"/>
        </w:rPr>
        <w:t>GUGiK</w:t>
      </w:r>
      <w:proofErr w:type="spellEnd"/>
    </w:p>
    <w:p w14:paraId="703E9A94" w14:textId="77777777" w:rsidR="009A3F30" w:rsidRPr="00D53EDE" w:rsidRDefault="009A3F30" w:rsidP="009A3F30">
      <w:pPr>
        <w:pStyle w:val="Tekstpodstawowy"/>
        <w:spacing w:after="0"/>
        <w:rPr>
          <w:sz w:val="18"/>
          <w:szCs w:val="18"/>
        </w:rPr>
      </w:pPr>
      <w:r w:rsidRPr="00D53EDE">
        <w:rPr>
          <w:sz w:val="18"/>
          <w:szCs w:val="18"/>
        </w:rPr>
        <w:t>Przed przystąpieniem do robót Wykonawca powinien przejąć od Zamawiającego dane zawierające lokalizację i współrzędne punktów głównych trasy reperów.</w:t>
      </w:r>
    </w:p>
    <w:p w14:paraId="2CBD08BE" w14:textId="77777777" w:rsidR="009A3F30" w:rsidRPr="00D53EDE" w:rsidRDefault="009A3F30" w:rsidP="009A3F30">
      <w:pPr>
        <w:pStyle w:val="Tekstpodstawowy"/>
        <w:spacing w:after="0"/>
        <w:rPr>
          <w:sz w:val="18"/>
          <w:szCs w:val="18"/>
        </w:rPr>
      </w:pPr>
      <w:r w:rsidRPr="00D53EDE">
        <w:rPr>
          <w:sz w:val="18"/>
          <w:szCs w:val="18"/>
        </w:rPr>
        <w:t xml:space="preserve">W oparciu o materiały dostarczone przez Zamawiającego, Wykonawca powinien przeprowadzić obliczenia i pomiary geodezyjne niezbędne do szczegółowego wytyczenia robót. Prace pomiarowe powinny być wykonane przez osoby  posiadające odpowiednie kwalifikacje i uprawnienia. </w:t>
      </w:r>
    </w:p>
    <w:p w14:paraId="6B0526EE" w14:textId="77777777" w:rsidR="009A3F30" w:rsidRPr="00D53EDE" w:rsidRDefault="009A3F30" w:rsidP="009A3F30">
      <w:pPr>
        <w:pStyle w:val="Listapunktowana2"/>
        <w:ind w:left="0" w:firstLine="0"/>
        <w:jc w:val="both"/>
        <w:rPr>
          <w:sz w:val="18"/>
          <w:szCs w:val="18"/>
        </w:rPr>
      </w:pPr>
      <w:r w:rsidRPr="00D53EDE">
        <w:rPr>
          <w:sz w:val="18"/>
          <w:szCs w:val="18"/>
        </w:rPr>
        <w:t>Wykonawca powinien natychmiast poinformować Inspektora nadzoru o wszelkich błędach wykrytych w wytyczeniu punktów głównych trasy i reperów roboczych. Błędy te  powinny być usunięte na koszt Zamawiającego.</w:t>
      </w:r>
    </w:p>
    <w:p w14:paraId="3FB3645C" w14:textId="77777777" w:rsidR="009A3F30" w:rsidRPr="00D53EDE" w:rsidRDefault="009A3F30" w:rsidP="009A3F30">
      <w:pPr>
        <w:pStyle w:val="Tekstpodstawowy"/>
        <w:spacing w:after="0"/>
        <w:rPr>
          <w:sz w:val="18"/>
          <w:szCs w:val="18"/>
        </w:rPr>
      </w:pPr>
      <w:r w:rsidRPr="00D53EDE">
        <w:rPr>
          <w:sz w:val="18"/>
          <w:szCs w:val="18"/>
        </w:rPr>
        <w:t xml:space="preserve">Wykonawca jest odpowiedzialny za zabezpieczenie wszystkich punktów pomiarowych i ich oznaczeń w czasie trwania robót. Jeżeli znaki pomiarowe przekazane przez Inwestora  zostaną zniszczone przez Wykonawcę, a ich odtworzenie jest konieczne do dalszego prowadzenia robót, to zostaną one odtworzone na koszt Wykonawcy. </w:t>
      </w:r>
    </w:p>
    <w:p w14:paraId="601DE67A" w14:textId="77777777" w:rsidR="009A3F30" w:rsidRPr="00D53EDE" w:rsidRDefault="009A3F30" w:rsidP="009A3F30">
      <w:pPr>
        <w:pStyle w:val="Tekstpodstawowy"/>
        <w:spacing w:after="0"/>
        <w:rPr>
          <w:sz w:val="18"/>
          <w:szCs w:val="18"/>
        </w:rPr>
      </w:pPr>
      <w:r w:rsidRPr="00D53EDE">
        <w:rPr>
          <w:sz w:val="18"/>
          <w:szCs w:val="18"/>
        </w:rPr>
        <w:t xml:space="preserve">Wszystkie pozostałe prace pomiarowe konieczne dla prawidłowej realizacji robót należą do obowiązków Wykonawcy. </w:t>
      </w:r>
    </w:p>
    <w:p w14:paraId="761FB3FA" w14:textId="77777777" w:rsidR="009A3F30" w:rsidRPr="00D53EDE" w:rsidRDefault="009A3F30" w:rsidP="009A3F30">
      <w:pPr>
        <w:pStyle w:val="Nagwek3"/>
        <w:spacing w:before="0" w:after="0"/>
        <w:rPr>
          <w:b w:val="0"/>
          <w:sz w:val="18"/>
          <w:szCs w:val="18"/>
        </w:rPr>
      </w:pPr>
      <w:r w:rsidRPr="00D53EDE">
        <w:rPr>
          <w:b w:val="0"/>
          <w:sz w:val="18"/>
          <w:szCs w:val="18"/>
        </w:rPr>
        <w:t xml:space="preserve">5.2. Sprawdzenie wyznaczenia punktów głównych osi trasy i punktów wysokościowych </w:t>
      </w:r>
    </w:p>
    <w:p w14:paraId="39487FF9" w14:textId="77777777" w:rsidR="009A3F30" w:rsidRPr="00D53EDE" w:rsidRDefault="009A3F30" w:rsidP="009A3F30">
      <w:pPr>
        <w:pStyle w:val="Lista"/>
        <w:ind w:left="0" w:firstLine="0"/>
        <w:jc w:val="both"/>
        <w:rPr>
          <w:sz w:val="18"/>
          <w:szCs w:val="18"/>
        </w:rPr>
      </w:pPr>
      <w:r w:rsidRPr="00D53EDE">
        <w:rPr>
          <w:sz w:val="18"/>
          <w:szCs w:val="18"/>
        </w:rPr>
        <w:t xml:space="preserve">Punkty wierzchołkowe trasy i inne punkty główne powinny być </w:t>
      </w:r>
      <w:proofErr w:type="spellStart"/>
      <w:r w:rsidRPr="00D53EDE">
        <w:rPr>
          <w:sz w:val="18"/>
          <w:szCs w:val="18"/>
        </w:rPr>
        <w:t>zastabilizowane</w:t>
      </w:r>
      <w:proofErr w:type="spellEnd"/>
      <w:r w:rsidRPr="00D53EDE">
        <w:rPr>
          <w:sz w:val="18"/>
          <w:szCs w:val="18"/>
        </w:rPr>
        <w:t xml:space="preserve"> w sposób trwały, przy użyciu pali drewnianych lub słupków betonowych, a także dowiązane do punktów pomocniczych, położonych poza granicą robót ziemnych. </w:t>
      </w:r>
    </w:p>
    <w:p w14:paraId="2D623A91" w14:textId="77777777" w:rsidR="009A3F30" w:rsidRPr="00D53EDE" w:rsidRDefault="009A3F30" w:rsidP="009A3F30">
      <w:pPr>
        <w:pStyle w:val="Nagwek2"/>
        <w:rPr>
          <w:sz w:val="18"/>
          <w:szCs w:val="18"/>
        </w:rPr>
      </w:pPr>
      <w:r w:rsidRPr="00D53EDE">
        <w:rPr>
          <w:sz w:val="18"/>
          <w:szCs w:val="18"/>
        </w:rPr>
        <w:t>5.3. Odtworzenie osi trasy</w:t>
      </w:r>
    </w:p>
    <w:p w14:paraId="2C6D8E9D" w14:textId="77777777" w:rsidR="009A3F30" w:rsidRPr="00D53EDE" w:rsidRDefault="009A3F30" w:rsidP="009A3F30">
      <w:pPr>
        <w:pStyle w:val="Lista"/>
        <w:ind w:left="0" w:firstLine="0"/>
        <w:jc w:val="both"/>
        <w:rPr>
          <w:sz w:val="18"/>
          <w:szCs w:val="18"/>
        </w:rPr>
      </w:pPr>
      <w:r w:rsidRPr="00D53EDE">
        <w:rPr>
          <w:sz w:val="18"/>
          <w:szCs w:val="18"/>
        </w:rPr>
        <w:t>Tyczenie osi trasy drogowej należy wykonać w oparciu o Dokumentację Projektową, przy wykorzystaniu sieci poligonizacji państwowej. Oś trasy powinna być wyznaczona w punktach głównych i w punktach pośrednich (kierunkowych) w odległości zależnej od charakterystyki terenu i ukształtowania trasy, lecz nie rzadziej niż co 50m.</w:t>
      </w:r>
    </w:p>
    <w:p w14:paraId="0204F0E2" w14:textId="77777777" w:rsidR="009A3F30" w:rsidRPr="00D53EDE" w:rsidRDefault="009A3F30" w:rsidP="009A3F30">
      <w:pPr>
        <w:rPr>
          <w:sz w:val="18"/>
          <w:szCs w:val="18"/>
        </w:rPr>
      </w:pPr>
      <w:r w:rsidRPr="00D53EDE">
        <w:rPr>
          <w:sz w:val="18"/>
          <w:szCs w:val="18"/>
        </w:rPr>
        <w:t xml:space="preserve">Dopuszczalne odchylenie sytuacyjne wytyczonej osi trasy w stosunku do Dokumentacji Projektowej nie może być większe niż  5 cm  Rzędne niwelety punktów osi trasy należy wyznaczyć z dokładnością do 1 cm w stosunku do rzędnych niwelety określonych </w:t>
      </w:r>
    </w:p>
    <w:p w14:paraId="1299CB65" w14:textId="77777777" w:rsidR="009A3F30" w:rsidRPr="00932147" w:rsidRDefault="009A3F30" w:rsidP="009A3F30">
      <w:pPr>
        <w:rPr>
          <w:sz w:val="18"/>
          <w:szCs w:val="18"/>
        </w:rPr>
      </w:pPr>
      <w:r w:rsidRPr="00932147">
        <w:rPr>
          <w:sz w:val="18"/>
          <w:szCs w:val="18"/>
        </w:rPr>
        <w:t>5.4. Geodezyjna inwentaryzacja powykonawcza</w:t>
      </w:r>
    </w:p>
    <w:p w14:paraId="311CAB80" w14:textId="77777777" w:rsidR="009A3F30" w:rsidRPr="00D53EDE" w:rsidRDefault="009A3F30" w:rsidP="009A3F30">
      <w:pPr>
        <w:rPr>
          <w:sz w:val="18"/>
          <w:szCs w:val="18"/>
        </w:rPr>
      </w:pPr>
      <w:r w:rsidRPr="00D53EDE">
        <w:rPr>
          <w:sz w:val="18"/>
          <w:szCs w:val="18"/>
        </w:rPr>
        <w:t>W oparciu o poligonizacji państwowej i osnowy realizacyjnej należy wykonać geodezyjną inwentaryzację powykonawczą sieci uzbrojenia terenu i obiektu, nanieść zmiany na mapę zasadniczą uzyskując potwierdzenie Powiatowego Wydziału Geodezji Katastru i Gospodarki Nieruchomościami w Starostwie Powiatowym w Rawie Mazowieckiej.</w:t>
      </w:r>
    </w:p>
    <w:p w14:paraId="02E5265B" w14:textId="3C8E6C70" w:rsidR="009A3F30" w:rsidRPr="004A28F5" w:rsidRDefault="009A3F30" w:rsidP="009A3F30">
      <w:pPr>
        <w:rPr>
          <w:sz w:val="18"/>
          <w:szCs w:val="18"/>
        </w:rPr>
      </w:pPr>
      <w:r w:rsidRPr="004A28F5">
        <w:rPr>
          <w:sz w:val="18"/>
          <w:szCs w:val="18"/>
        </w:rPr>
        <w:t>Dokumentacja Inwentaryzacja Powykonawcza powinna spełniać wymagania</w:t>
      </w:r>
      <w:r w:rsidRPr="002A0DA3">
        <w:rPr>
          <w:color w:val="FF0000"/>
          <w:sz w:val="18"/>
          <w:szCs w:val="18"/>
        </w:rPr>
        <w:t xml:space="preserve"> </w:t>
      </w:r>
      <w:r>
        <w:rPr>
          <w:sz w:val="18"/>
          <w:szCs w:val="18"/>
        </w:rPr>
        <w:t>Rozporządzenie Ministra Gospodarki Przestrzennej</w:t>
      </w:r>
      <w:r w:rsidR="006A29A8">
        <w:rPr>
          <w:sz w:val="18"/>
          <w:szCs w:val="18"/>
        </w:rPr>
        <w:t xml:space="preserve"> </w:t>
      </w:r>
      <w:r>
        <w:rPr>
          <w:sz w:val="18"/>
          <w:szCs w:val="18"/>
        </w:rPr>
        <w:t xml:space="preserve">i Budownictwa </w:t>
      </w:r>
      <w:r w:rsidRPr="004A28F5">
        <w:rPr>
          <w:sz w:val="18"/>
          <w:szCs w:val="18"/>
        </w:rPr>
        <w:t>z dnia 21 lutego 1995 r.</w:t>
      </w:r>
      <w:r>
        <w:rPr>
          <w:sz w:val="18"/>
          <w:szCs w:val="18"/>
        </w:rPr>
        <w:t xml:space="preserve"> </w:t>
      </w:r>
      <w:r w:rsidRPr="004A28F5">
        <w:rPr>
          <w:sz w:val="18"/>
          <w:szCs w:val="18"/>
        </w:rPr>
        <w:t>w sprawie rodzaju i zakresu opracowań geodezyjno-kartograficznych oraz czynności geodezyjnych obowiązujących w budownictwie</w:t>
      </w:r>
      <w:r>
        <w:rPr>
          <w:sz w:val="18"/>
          <w:szCs w:val="18"/>
        </w:rPr>
        <w:t xml:space="preserve"> Dz.U</w:t>
      </w:r>
      <w:r w:rsidRPr="004A28F5">
        <w:rPr>
          <w:sz w:val="18"/>
          <w:szCs w:val="18"/>
        </w:rPr>
        <w:t>.</w:t>
      </w:r>
      <w:r>
        <w:rPr>
          <w:sz w:val="18"/>
          <w:szCs w:val="18"/>
        </w:rPr>
        <w:t>1995.25.133)</w:t>
      </w:r>
    </w:p>
    <w:p w14:paraId="2BFD164D" w14:textId="77777777" w:rsidR="009A3F30" w:rsidRPr="00932147" w:rsidRDefault="009A3F30" w:rsidP="009A3F30">
      <w:pPr>
        <w:rPr>
          <w:sz w:val="18"/>
          <w:szCs w:val="18"/>
        </w:rPr>
      </w:pPr>
      <w:r w:rsidRPr="00932147">
        <w:rPr>
          <w:sz w:val="18"/>
          <w:szCs w:val="18"/>
        </w:rPr>
        <w:t>5.5. Przeniesienie osnowy geodezyjnej</w:t>
      </w:r>
    </w:p>
    <w:p w14:paraId="274D4604" w14:textId="77777777" w:rsidR="009A3F30" w:rsidRPr="00D53EDE" w:rsidRDefault="009A3F30" w:rsidP="009A3F30">
      <w:pPr>
        <w:pStyle w:val="Lista"/>
        <w:ind w:left="0" w:firstLine="0"/>
        <w:jc w:val="both"/>
        <w:rPr>
          <w:spacing w:val="-3"/>
          <w:sz w:val="18"/>
          <w:szCs w:val="18"/>
        </w:rPr>
      </w:pPr>
      <w:r w:rsidRPr="00D53EDE">
        <w:rPr>
          <w:spacing w:val="-3"/>
          <w:sz w:val="18"/>
          <w:szCs w:val="18"/>
        </w:rPr>
        <w:t>Przeniesienie osnowy geodezyjnej poza granicę robót wraz z odtworzeniem wysokościowym może być wykonane tylko przez uprawnione do tego rodzaju prac jednostki geodezyjne. Przeniesienie osnowy geodezyjnej musi być wykonane przed przystąpieniem do robót objętych Projektem.</w:t>
      </w:r>
    </w:p>
    <w:p w14:paraId="5A83E137" w14:textId="77777777" w:rsidR="009A3F30" w:rsidRPr="00D53EDE" w:rsidRDefault="009A3F30" w:rsidP="009A3F30">
      <w:pPr>
        <w:pStyle w:val="Nagwek2"/>
        <w:rPr>
          <w:sz w:val="18"/>
          <w:szCs w:val="18"/>
        </w:rPr>
      </w:pPr>
      <w:r w:rsidRPr="00D53EDE">
        <w:rPr>
          <w:sz w:val="18"/>
          <w:szCs w:val="18"/>
        </w:rPr>
        <w:t>6. Kontrola jakości Robót</w:t>
      </w:r>
    </w:p>
    <w:p w14:paraId="1063EC0D" w14:textId="77777777" w:rsidR="009A3F30" w:rsidRPr="00D53EDE" w:rsidRDefault="009A3F30" w:rsidP="009A3F30">
      <w:pPr>
        <w:rPr>
          <w:sz w:val="18"/>
          <w:szCs w:val="18"/>
        </w:rPr>
      </w:pPr>
      <w:r w:rsidRPr="00D53EDE">
        <w:rPr>
          <w:sz w:val="18"/>
          <w:szCs w:val="18"/>
        </w:rPr>
        <w:t>Ogólne zasady kontroli jakości Robót podano w ST D</w:t>
      </w:r>
      <w:r>
        <w:rPr>
          <w:sz w:val="18"/>
          <w:szCs w:val="18"/>
        </w:rPr>
        <w:t>.</w:t>
      </w:r>
      <w:r w:rsidRPr="00D53EDE">
        <w:rPr>
          <w:sz w:val="18"/>
          <w:szCs w:val="18"/>
        </w:rPr>
        <w:t>00.00.00 „Wymagania ogólne” pkt. 6.</w:t>
      </w:r>
    </w:p>
    <w:p w14:paraId="646365DE" w14:textId="77777777" w:rsidR="009A3F30" w:rsidRPr="00D53EDE" w:rsidRDefault="009A3F30" w:rsidP="009A3F30">
      <w:pPr>
        <w:pStyle w:val="Nagwek3"/>
        <w:spacing w:before="0" w:after="0"/>
        <w:rPr>
          <w:b w:val="0"/>
          <w:sz w:val="18"/>
          <w:szCs w:val="18"/>
        </w:rPr>
      </w:pPr>
      <w:r w:rsidRPr="00D53EDE">
        <w:rPr>
          <w:b w:val="0"/>
          <w:sz w:val="18"/>
          <w:szCs w:val="18"/>
        </w:rPr>
        <w:t xml:space="preserve">6.1. Wytyczenie osi trasy drogowej </w:t>
      </w:r>
    </w:p>
    <w:p w14:paraId="5447E9DC" w14:textId="77777777" w:rsidR="009A3F30" w:rsidRPr="00D53EDE" w:rsidRDefault="009A3F30" w:rsidP="009A3F30">
      <w:pPr>
        <w:pStyle w:val="Tekstpodstawowy"/>
        <w:rPr>
          <w:sz w:val="18"/>
          <w:szCs w:val="18"/>
        </w:rPr>
      </w:pPr>
      <w:r w:rsidRPr="00D53EDE">
        <w:rPr>
          <w:sz w:val="18"/>
          <w:szCs w:val="18"/>
        </w:rPr>
        <w:t xml:space="preserve">Kontrolę jakości prac pomiarowych związanych z odtworzeniem trasy i punktów wysokościowych należy prowadzić według ogólnych zasad określonych w instrukcjach i wytycznych </w:t>
      </w:r>
      <w:proofErr w:type="spellStart"/>
      <w:r w:rsidRPr="00D53EDE">
        <w:rPr>
          <w:sz w:val="18"/>
          <w:szCs w:val="18"/>
        </w:rPr>
        <w:t>GUGiK</w:t>
      </w:r>
      <w:proofErr w:type="spellEnd"/>
      <w:r w:rsidRPr="00D53EDE">
        <w:rPr>
          <w:sz w:val="18"/>
          <w:szCs w:val="18"/>
        </w:rPr>
        <w:t>, zgodnie z wymaganiami podanymi w pkt. 5.</w:t>
      </w:r>
    </w:p>
    <w:p w14:paraId="65E3928F" w14:textId="77777777" w:rsidR="009A3F30" w:rsidRPr="00932147" w:rsidRDefault="009A3F30" w:rsidP="009A3F30">
      <w:pPr>
        <w:pStyle w:val="Nagwek2"/>
        <w:rPr>
          <w:b/>
          <w:sz w:val="18"/>
          <w:szCs w:val="18"/>
        </w:rPr>
      </w:pPr>
      <w:r w:rsidRPr="00932147">
        <w:rPr>
          <w:b/>
          <w:sz w:val="18"/>
          <w:szCs w:val="18"/>
        </w:rPr>
        <w:t xml:space="preserve">7. Obmiar Robót </w:t>
      </w:r>
    </w:p>
    <w:p w14:paraId="667A5888" w14:textId="77777777" w:rsidR="009A3F30" w:rsidRPr="00D53EDE" w:rsidRDefault="009A3F30" w:rsidP="009A3F30">
      <w:pPr>
        <w:rPr>
          <w:sz w:val="18"/>
          <w:szCs w:val="18"/>
        </w:rPr>
      </w:pPr>
      <w:r w:rsidRPr="00D53EDE">
        <w:rPr>
          <w:sz w:val="18"/>
          <w:szCs w:val="18"/>
        </w:rPr>
        <w:t>Ogólne zasady obmiaru Robót podano w ST D</w:t>
      </w:r>
      <w:r>
        <w:rPr>
          <w:sz w:val="18"/>
          <w:szCs w:val="18"/>
        </w:rPr>
        <w:t>.</w:t>
      </w:r>
      <w:r w:rsidRPr="00D53EDE">
        <w:rPr>
          <w:sz w:val="18"/>
          <w:szCs w:val="18"/>
        </w:rPr>
        <w:t>00.00.00 „Wymagania ogólne” pkt. 7.</w:t>
      </w:r>
    </w:p>
    <w:p w14:paraId="7EA33869" w14:textId="77777777" w:rsidR="009A3F30" w:rsidRPr="00D53EDE" w:rsidRDefault="009A3F30" w:rsidP="009A3F30">
      <w:pPr>
        <w:pStyle w:val="Nagwek3"/>
        <w:spacing w:before="0" w:after="0"/>
        <w:rPr>
          <w:b w:val="0"/>
          <w:sz w:val="18"/>
          <w:szCs w:val="18"/>
        </w:rPr>
      </w:pPr>
      <w:r w:rsidRPr="00D53EDE">
        <w:rPr>
          <w:b w:val="0"/>
          <w:sz w:val="18"/>
          <w:szCs w:val="18"/>
        </w:rPr>
        <w:t>7.1. Jednostka obmiarowa</w:t>
      </w:r>
    </w:p>
    <w:p w14:paraId="56B820A2" w14:textId="77777777" w:rsidR="009A3F30" w:rsidRPr="00D53EDE" w:rsidRDefault="009A3F30" w:rsidP="009A3F30">
      <w:pPr>
        <w:rPr>
          <w:sz w:val="18"/>
          <w:szCs w:val="18"/>
        </w:rPr>
      </w:pPr>
      <w:r w:rsidRPr="00D53EDE">
        <w:rPr>
          <w:sz w:val="18"/>
          <w:szCs w:val="18"/>
        </w:rPr>
        <w:t>Jednostką obmiarową jest 1 kilometr trasy drogowej.</w:t>
      </w:r>
    </w:p>
    <w:p w14:paraId="70C8D6DE" w14:textId="77777777" w:rsidR="009A3F30" w:rsidRPr="0058640A" w:rsidRDefault="009A3F30" w:rsidP="009A3F30">
      <w:pPr>
        <w:pStyle w:val="Nagwek2"/>
        <w:rPr>
          <w:b/>
          <w:sz w:val="18"/>
          <w:szCs w:val="18"/>
        </w:rPr>
      </w:pPr>
      <w:r w:rsidRPr="0058640A">
        <w:rPr>
          <w:b/>
          <w:sz w:val="18"/>
          <w:szCs w:val="18"/>
        </w:rPr>
        <w:t xml:space="preserve">8. Odbioru Robót </w:t>
      </w:r>
    </w:p>
    <w:p w14:paraId="63E7F1B1" w14:textId="77777777" w:rsidR="009A3F30" w:rsidRPr="00D53EDE" w:rsidRDefault="009A3F30" w:rsidP="009A3F30">
      <w:pPr>
        <w:rPr>
          <w:sz w:val="18"/>
          <w:szCs w:val="18"/>
        </w:rPr>
      </w:pPr>
      <w:r w:rsidRPr="00D53EDE">
        <w:rPr>
          <w:sz w:val="18"/>
          <w:szCs w:val="18"/>
        </w:rPr>
        <w:t>Ogólne zasady odbioru Robót podano w ST D</w:t>
      </w:r>
      <w:r>
        <w:rPr>
          <w:sz w:val="18"/>
          <w:szCs w:val="18"/>
        </w:rPr>
        <w:t>.</w:t>
      </w:r>
      <w:r w:rsidRPr="00D53EDE">
        <w:rPr>
          <w:sz w:val="18"/>
          <w:szCs w:val="18"/>
        </w:rPr>
        <w:t>00.00.00 „Wymagania ogólne” pkt. 8.</w:t>
      </w:r>
    </w:p>
    <w:p w14:paraId="542FF4A2" w14:textId="77777777" w:rsidR="009A3F30" w:rsidRPr="00D53EDE" w:rsidRDefault="009A3F30" w:rsidP="009A3F30">
      <w:pPr>
        <w:pStyle w:val="Nagwek2"/>
        <w:rPr>
          <w:sz w:val="18"/>
          <w:szCs w:val="18"/>
        </w:rPr>
      </w:pPr>
      <w:r w:rsidRPr="00D53EDE">
        <w:rPr>
          <w:sz w:val="18"/>
          <w:szCs w:val="18"/>
        </w:rPr>
        <w:t>8.1. Sposób odbioru robót</w:t>
      </w:r>
    </w:p>
    <w:p w14:paraId="4EC8C2D1" w14:textId="77777777" w:rsidR="009A3F30" w:rsidRPr="00D53EDE" w:rsidRDefault="009A3F30" w:rsidP="009A3F30">
      <w:pPr>
        <w:rPr>
          <w:sz w:val="18"/>
          <w:szCs w:val="18"/>
        </w:rPr>
      </w:pPr>
      <w:r w:rsidRPr="00D53EDE">
        <w:rPr>
          <w:sz w:val="18"/>
          <w:szCs w:val="18"/>
        </w:rPr>
        <w:t>Odbiór robót związanych z odtworzeniem trasy w terenie następuje na podstawie szkiców i dzienników pomiarów geodezyjnych lub protokółu z kontroli geodezyjnej, które Wykonawca przekłada Inspektorowi nadzoru.</w:t>
      </w:r>
    </w:p>
    <w:p w14:paraId="06E6AF36" w14:textId="77777777" w:rsidR="009A3F30" w:rsidRPr="0058640A" w:rsidRDefault="009A3F30" w:rsidP="009A3F30">
      <w:pPr>
        <w:pStyle w:val="Nagwek2"/>
        <w:rPr>
          <w:b/>
          <w:sz w:val="18"/>
          <w:szCs w:val="18"/>
        </w:rPr>
      </w:pPr>
      <w:r w:rsidRPr="0058640A">
        <w:rPr>
          <w:b/>
          <w:sz w:val="18"/>
          <w:szCs w:val="18"/>
        </w:rPr>
        <w:t>9. Podstawa płatności</w:t>
      </w:r>
    </w:p>
    <w:p w14:paraId="5ADC5194" w14:textId="77777777" w:rsidR="009A3F30" w:rsidRPr="00D53EDE" w:rsidRDefault="009A3F30" w:rsidP="009A3F30">
      <w:pPr>
        <w:rPr>
          <w:sz w:val="18"/>
          <w:szCs w:val="18"/>
        </w:rPr>
      </w:pPr>
      <w:r w:rsidRPr="00D53EDE">
        <w:rPr>
          <w:sz w:val="18"/>
          <w:szCs w:val="18"/>
        </w:rPr>
        <w:t>Ogólne ustalenia dotyczące podstawy płatności podano w ST D</w:t>
      </w:r>
      <w:r>
        <w:rPr>
          <w:sz w:val="18"/>
          <w:szCs w:val="18"/>
        </w:rPr>
        <w:t>.</w:t>
      </w:r>
      <w:r w:rsidRPr="00D53EDE">
        <w:rPr>
          <w:sz w:val="18"/>
          <w:szCs w:val="18"/>
        </w:rPr>
        <w:t>00.00.00 „Wymagania ogólne” pkt. 9.</w:t>
      </w:r>
    </w:p>
    <w:p w14:paraId="513285FD" w14:textId="77777777" w:rsidR="009A3F30" w:rsidRPr="0058640A" w:rsidRDefault="009A3F30" w:rsidP="009A3F30">
      <w:pPr>
        <w:pStyle w:val="Nagwek3"/>
        <w:spacing w:before="0" w:after="0"/>
        <w:rPr>
          <w:b w:val="0"/>
          <w:sz w:val="18"/>
          <w:szCs w:val="18"/>
        </w:rPr>
      </w:pPr>
      <w:r w:rsidRPr="0058640A">
        <w:rPr>
          <w:b w:val="0"/>
          <w:sz w:val="18"/>
          <w:szCs w:val="18"/>
        </w:rPr>
        <w:t>9.1. Cena jednostki obmiarowej</w:t>
      </w:r>
    </w:p>
    <w:p w14:paraId="1A4B11FB" w14:textId="77777777" w:rsidR="009A3F30" w:rsidRPr="0058640A" w:rsidRDefault="009A3F30" w:rsidP="009A3F30">
      <w:pPr>
        <w:pStyle w:val="Tekstpodstawowy3"/>
        <w:spacing w:after="0"/>
        <w:rPr>
          <w:sz w:val="18"/>
          <w:szCs w:val="18"/>
        </w:rPr>
      </w:pPr>
      <w:r w:rsidRPr="0058640A">
        <w:rPr>
          <w:sz w:val="18"/>
          <w:szCs w:val="18"/>
        </w:rPr>
        <w:t>Cena 1 km wykonania robót obejmuje:</w:t>
      </w:r>
    </w:p>
    <w:p w14:paraId="4CFD8035" w14:textId="77777777" w:rsidR="009A3F30" w:rsidRPr="00D53EDE" w:rsidRDefault="009A3F30" w:rsidP="009A3F30">
      <w:pPr>
        <w:numPr>
          <w:ilvl w:val="0"/>
          <w:numId w:val="1"/>
        </w:numPr>
        <w:jc w:val="both"/>
        <w:rPr>
          <w:sz w:val="18"/>
          <w:szCs w:val="18"/>
        </w:rPr>
      </w:pPr>
      <w:r w:rsidRPr="00D53EDE">
        <w:rPr>
          <w:sz w:val="18"/>
          <w:szCs w:val="18"/>
        </w:rPr>
        <w:t>przygotowanie i oznakowanie robót,</w:t>
      </w:r>
    </w:p>
    <w:p w14:paraId="342C49AC" w14:textId="77777777" w:rsidR="009A3F30" w:rsidRPr="00D53EDE" w:rsidRDefault="009A3F30" w:rsidP="009A3F30">
      <w:pPr>
        <w:numPr>
          <w:ilvl w:val="0"/>
          <w:numId w:val="1"/>
        </w:numPr>
        <w:jc w:val="both"/>
        <w:rPr>
          <w:sz w:val="18"/>
          <w:szCs w:val="18"/>
        </w:rPr>
      </w:pPr>
      <w:r w:rsidRPr="00D53EDE">
        <w:rPr>
          <w:sz w:val="18"/>
          <w:szCs w:val="18"/>
        </w:rPr>
        <w:t>sprawdzenie wyznaczenia punktów głównych osi trasy i punktów wysokościowych,</w:t>
      </w:r>
    </w:p>
    <w:p w14:paraId="22130BDA" w14:textId="77777777" w:rsidR="009A3F30" w:rsidRPr="00D53EDE" w:rsidRDefault="009A3F30" w:rsidP="009A3F30">
      <w:pPr>
        <w:numPr>
          <w:ilvl w:val="0"/>
          <w:numId w:val="1"/>
        </w:numPr>
        <w:jc w:val="both"/>
        <w:rPr>
          <w:sz w:val="18"/>
          <w:szCs w:val="18"/>
        </w:rPr>
      </w:pPr>
      <w:r w:rsidRPr="00D53EDE">
        <w:rPr>
          <w:sz w:val="18"/>
          <w:szCs w:val="18"/>
        </w:rPr>
        <w:lastRenderedPageBreak/>
        <w:t>uzupełnienie osi trasy dodatkowymi punktami,</w:t>
      </w:r>
    </w:p>
    <w:p w14:paraId="4FBA5ECB" w14:textId="77777777" w:rsidR="009A3F30" w:rsidRPr="00D53EDE" w:rsidRDefault="009A3F30" w:rsidP="009A3F30">
      <w:pPr>
        <w:numPr>
          <w:ilvl w:val="0"/>
          <w:numId w:val="1"/>
        </w:numPr>
        <w:jc w:val="both"/>
        <w:rPr>
          <w:sz w:val="18"/>
          <w:szCs w:val="18"/>
        </w:rPr>
      </w:pPr>
      <w:r w:rsidRPr="00D53EDE">
        <w:rPr>
          <w:sz w:val="18"/>
          <w:szCs w:val="18"/>
        </w:rPr>
        <w:t>wyznaczenie dodatkowych punktów wysokościowych,</w:t>
      </w:r>
    </w:p>
    <w:p w14:paraId="3BD37F38" w14:textId="77777777" w:rsidR="009A3F30" w:rsidRPr="00D53EDE" w:rsidRDefault="009A3F30" w:rsidP="009A3F30">
      <w:pPr>
        <w:numPr>
          <w:ilvl w:val="0"/>
          <w:numId w:val="1"/>
        </w:numPr>
        <w:jc w:val="both"/>
        <w:rPr>
          <w:spacing w:val="-3"/>
          <w:sz w:val="18"/>
          <w:szCs w:val="18"/>
        </w:rPr>
      </w:pPr>
      <w:r w:rsidRPr="00D53EDE">
        <w:rPr>
          <w:sz w:val="18"/>
          <w:szCs w:val="18"/>
        </w:rPr>
        <w:t>wyznaczenie przekrojów poprzecznych z ewentualnym wytyczeniem dodatkowych przekrojów,</w:t>
      </w:r>
    </w:p>
    <w:p w14:paraId="3BC44948" w14:textId="77777777" w:rsidR="009A3F30" w:rsidRPr="00D53EDE" w:rsidRDefault="009A3F30" w:rsidP="009A3F30">
      <w:pPr>
        <w:numPr>
          <w:ilvl w:val="0"/>
          <w:numId w:val="1"/>
        </w:numPr>
        <w:jc w:val="both"/>
        <w:rPr>
          <w:spacing w:val="-3"/>
          <w:sz w:val="18"/>
          <w:szCs w:val="18"/>
        </w:rPr>
      </w:pPr>
      <w:r w:rsidRPr="00D53EDE">
        <w:rPr>
          <w:spacing w:val="-3"/>
          <w:sz w:val="18"/>
          <w:szCs w:val="18"/>
        </w:rPr>
        <w:t xml:space="preserve">wyznaczenie punktów roboczego </w:t>
      </w:r>
      <w:proofErr w:type="spellStart"/>
      <w:r w:rsidRPr="00D53EDE">
        <w:rPr>
          <w:spacing w:val="-3"/>
          <w:sz w:val="18"/>
          <w:szCs w:val="18"/>
        </w:rPr>
        <w:t>pikietażu</w:t>
      </w:r>
      <w:proofErr w:type="spellEnd"/>
      <w:r w:rsidRPr="00D53EDE">
        <w:rPr>
          <w:spacing w:val="-3"/>
          <w:sz w:val="18"/>
          <w:szCs w:val="18"/>
        </w:rPr>
        <w:t xml:space="preserve"> trasy,</w:t>
      </w:r>
    </w:p>
    <w:p w14:paraId="743C2300" w14:textId="77777777" w:rsidR="009A3F30" w:rsidRPr="00D53EDE" w:rsidRDefault="009A3F30" w:rsidP="009A3F30">
      <w:pPr>
        <w:numPr>
          <w:ilvl w:val="0"/>
          <w:numId w:val="1"/>
        </w:numPr>
        <w:jc w:val="both"/>
        <w:rPr>
          <w:spacing w:val="-3"/>
          <w:sz w:val="18"/>
          <w:szCs w:val="18"/>
        </w:rPr>
      </w:pPr>
      <w:r w:rsidRPr="00D53EDE">
        <w:rPr>
          <w:spacing w:val="-3"/>
          <w:sz w:val="18"/>
          <w:szCs w:val="18"/>
        </w:rPr>
        <w:t xml:space="preserve">ustawienie </w:t>
      </w:r>
      <w:proofErr w:type="spellStart"/>
      <w:r w:rsidRPr="00D53EDE">
        <w:rPr>
          <w:spacing w:val="-3"/>
          <w:sz w:val="18"/>
          <w:szCs w:val="18"/>
        </w:rPr>
        <w:t>skarpowników</w:t>
      </w:r>
      <w:proofErr w:type="spellEnd"/>
      <w:r w:rsidRPr="00D53EDE">
        <w:rPr>
          <w:spacing w:val="-3"/>
          <w:sz w:val="18"/>
          <w:szCs w:val="18"/>
        </w:rPr>
        <w:t xml:space="preserve"> z wyznaczeniem pochylenia skarp,</w:t>
      </w:r>
    </w:p>
    <w:p w14:paraId="42179AA8" w14:textId="77777777" w:rsidR="009A3F30" w:rsidRPr="00D53EDE" w:rsidRDefault="009A3F30" w:rsidP="009A3F30">
      <w:pPr>
        <w:numPr>
          <w:ilvl w:val="0"/>
          <w:numId w:val="1"/>
        </w:numPr>
        <w:jc w:val="both"/>
        <w:rPr>
          <w:sz w:val="18"/>
          <w:szCs w:val="18"/>
        </w:rPr>
      </w:pPr>
      <w:proofErr w:type="spellStart"/>
      <w:r w:rsidRPr="00D53EDE">
        <w:rPr>
          <w:sz w:val="18"/>
          <w:szCs w:val="18"/>
        </w:rPr>
        <w:t>zastabilizowanie</w:t>
      </w:r>
      <w:proofErr w:type="spellEnd"/>
      <w:r w:rsidRPr="00D53EDE">
        <w:rPr>
          <w:sz w:val="18"/>
          <w:szCs w:val="18"/>
        </w:rPr>
        <w:t xml:space="preserve"> punktów w sposób trwały, ochrona ich przed zniszczeniem i oznakowanie ułatwiające odszukanie i ewentualne odtworzenie,</w:t>
      </w:r>
    </w:p>
    <w:p w14:paraId="1E94E8FD" w14:textId="77777777" w:rsidR="009A3F30" w:rsidRDefault="009A3F30" w:rsidP="009A3F30">
      <w:pPr>
        <w:numPr>
          <w:ilvl w:val="0"/>
          <w:numId w:val="1"/>
        </w:numPr>
        <w:jc w:val="both"/>
        <w:rPr>
          <w:sz w:val="18"/>
          <w:szCs w:val="18"/>
        </w:rPr>
      </w:pPr>
      <w:r w:rsidRPr="00D53EDE">
        <w:rPr>
          <w:sz w:val="18"/>
          <w:szCs w:val="18"/>
        </w:rPr>
        <w:t>wykonanie geodezyjnej inwentaryzacji powykonawczej.</w:t>
      </w:r>
      <w:bookmarkStart w:id="111" w:name="_Toc159198828"/>
      <w:bookmarkStart w:id="112" w:name="_Toc159280727"/>
      <w:bookmarkStart w:id="113" w:name="_Toc159281103"/>
      <w:bookmarkStart w:id="114" w:name="_Toc159282858"/>
      <w:bookmarkStart w:id="115" w:name="_Toc159291926"/>
      <w:bookmarkStart w:id="116" w:name="_Toc159292776"/>
      <w:bookmarkStart w:id="117" w:name="_Toc159871263"/>
      <w:bookmarkStart w:id="118" w:name="_Toc159872131"/>
    </w:p>
    <w:p w14:paraId="51BAF01A" w14:textId="77777777" w:rsidR="009A3F30" w:rsidRPr="00796A8F" w:rsidRDefault="009A3F30" w:rsidP="009A3F30">
      <w:pPr>
        <w:jc w:val="both"/>
        <w:rPr>
          <w:sz w:val="18"/>
          <w:szCs w:val="18"/>
        </w:rPr>
      </w:pPr>
    </w:p>
    <w:p w14:paraId="0B99E626" w14:textId="77777777" w:rsidR="009A3F30" w:rsidRDefault="009A3F30" w:rsidP="009A3F30">
      <w:pPr>
        <w:pStyle w:val="Default"/>
        <w:rPr>
          <w:sz w:val="18"/>
          <w:szCs w:val="18"/>
        </w:rPr>
      </w:pPr>
    </w:p>
    <w:bookmarkEnd w:id="111"/>
    <w:bookmarkEnd w:id="112"/>
    <w:bookmarkEnd w:id="113"/>
    <w:bookmarkEnd w:id="114"/>
    <w:bookmarkEnd w:id="115"/>
    <w:bookmarkEnd w:id="116"/>
    <w:bookmarkEnd w:id="117"/>
    <w:bookmarkEnd w:id="118"/>
    <w:p w14:paraId="2A1EE4F9" w14:textId="77777777" w:rsidR="009A3F30" w:rsidRPr="000A6F2E" w:rsidRDefault="009A3F30" w:rsidP="009A3F30">
      <w:pPr>
        <w:overflowPunct w:val="0"/>
        <w:autoSpaceDE w:val="0"/>
        <w:autoSpaceDN w:val="0"/>
        <w:adjustRightInd w:val="0"/>
        <w:rPr>
          <w:b/>
          <w:sz w:val="18"/>
          <w:szCs w:val="18"/>
        </w:rPr>
      </w:pPr>
      <w:r w:rsidRPr="000A6F2E">
        <w:rPr>
          <w:b/>
          <w:sz w:val="18"/>
          <w:szCs w:val="18"/>
        </w:rPr>
        <w:t>D - 02.00.00</w:t>
      </w:r>
      <w:r>
        <w:rPr>
          <w:b/>
          <w:sz w:val="18"/>
          <w:szCs w:val="18"/>
        </w:rPr>
        <w:t xml:space="preserve">    </w:t>
      </w:r>
      <w:r w:rsidRPr="000A6F2E">
        <w:rPr>
          <w:b/>
          <w:sz w:val="18"/>
          <w:szCs w:val="18"/>
        </w:rPr>
        <w:t>ROBOTY  ZIEMNE</w:t>
      </w:r>
    </w:p>
    <w:p w14:paraId="7E42DB87" w14:textId="77777777" w:rsidR="009A3F30" w:rsidRPr="000A6F2E" w:rsidRDefault="009A3F30" w:rsidP="009A3F30">
      <w:pPr>
        <w:overflowPunct w:val="0"/>
        <w:autoSpaceDE w:val="0"/>
        <w:autoSpaceDN w:val="0"/>
        <w:adjustRightInd w:val="0"/>
        <w:rPr>
          <w:sz w:val="18"/>
          <w:szCs w:val="18"/>
        </w:rPr>
      </w:pPr>
      <w:r w:rsidRPr="000A6F2E">
        <w:rPr>
          <w:sz w:val="18"/>
          <w:szCs w:val="18"/>
        </w:rPr>
        <w:t xml:space="preserve"> </w:t>
      </w:r>
    </w:p>
    <w:p w14:paraId="65ECB749" w14:textId="77777777" w:rsidR="009A3F30" w:rsidRPr="000A6F2E" w:rsidRDefault="009A3F30" w:rsidP="009A3F30">
      <w:pPr>
        <w:overflowPunct w:val="0"/>
        <w:autoSpaceDE w:val="0"/>
        <w:autoSpaceDN w:val="0"/>
        <w:adjustRightInd w:val="0"/>
        <w:rPr>
          <w:b/>
          <w:sz w:val="18"/>
          <w:szCs w:val="18"/>
        </w:rPr>
      </w:pPr>
    </w:p>
    <w:p w14:paraId="4540656E" w14:textId="77777777" w:rsidR="009A3F30" w:rsidRPr="000A6F2E" w:rsidRDefault="009A3F30" w:rsidP="009A3F30">
      <w:pPr>
        <w:overflowPunct w:val="0"/>
        <w:autoSpaceDE w:val="0"/>
        <w:autoSpaceDN w:val="0"/>
        <w:adjustRightInd w:val="0"/>
        <w:jc w:val="center"/>
        <w:rPr>
          <w:b/>
          <w:sz w:val="18"/>
          <w:szCs w:val="18"/>
        </w:rPr>
      </w:pPr>
      <w:r w:rsidRPr="000A6F2E">
        <w:rPr>
          <w:b/>
          <w:sz w:val="18"/>
          <w:szCs w:val="18"/>
        </w:rPr>
        <w:t>D - 02.00.01</w:t>
      </w:r>
      <w:r>
        <w:rPr>
          <w:b/>
          <w:sz w:val="18"/>
          <w:szCs w:val="18"/>
        </w:rPr>
        <w:t xml:space="preserve">   </w:t>
      </w:r>
      <w:r w:rsidRPr="000A6F2E">
        <w:rPr>
          <w:b/>
          <w:sz w:val="18"/>
          <w:szCs w:val="18"/>
        </w:rPr>
        <w:t>ROBOTY  ZIEMNE.  WYMAGANIA  OGÓLNE</w:t>
      </w:r>
    </w:p>
    <w:p w14:paraId="527FF4BE" w14:textId="77777777" w:rsidR="009A3F30" w:rsidRPr="000A6F2E" w:rsidRDefault="009A3F30" w:rsidP="009A3F30">
      <w:pPr>
        <w:overflowPunct w:val="0"/>
        <w:autoSpaceDE w:val="0"/>
        <w:autoSpaceDN w:val="0"/>
        <w:adjustRightInd w:val="0"/>
        <w:jc w:val="both"/>
        <w:rPr>
          <w:sz w:val="18"/>
          <w:szCs w:val="18"/>
        </w:rPr>
      </w:pPr>
      <w:bookmarkStart w:id="119" w:name="_Toc405615030"/>
      <w:bookmarkStart w:id="120" w:name="_Toc407161178"/>
      <w:bookmarkStart w:id="121" w:name="_Toc418996322"/>
      <w:bookmarkStart w:id="122" w:name="_Toc418996691"/>
      <w:bookmarkStart w:id="123" w:name="_Toc418997078"/>
      <w:bookmarkStart w:id="124" w:name="_Toc418998487"/>
      <w:bookmarkStart w:id="125" w:name="_Toc418998843"/>
      <w:bookmarkStart w:id="126" w:name="_Toc419000089"/>
    </w:p>
    <w:p w14:paraId="11DCF751" w14:textId="77777777" w:rsidR="009A3F30" w:rsidRPr="000A6F2E" w:rsidRDefault="009A3F30" w:rsidP="009A3F30">
      <w:pPr>
        <w:keepNext/>
        <w:keepLines/>
        <w:suppressAutoHyphens/>
        <w:overflowPunct w:val="0"/>
        <w:autoSpaceDE w:val="0"/>
        <w:autoSpaceDN w:val="0"/>
        <w:adjustRightInd w:val="0"/>
        <w:jc w:val="both"/>
        <w:outlineLvl w:val="0"/>
        <w:rPr>
          <w:b/>
          <w:caps/>
          <w:kern w:val="28"/>
          <w:sz w:val="18"/>
          <w:szCs w:val="18"/>
        </w:rPr>
      </w:pPr>
      <w:bookmarkStart w:id="127" w:name="_1._Wstęp"/>
      <w:bookmarkEnd w:id="127"/>
      <w:r w:rsidRPr="000A6F2E">
        <w:rPr>
          <w:b/>
          <w:caps/>
          <w:kern w:val="28"/>
          <w:sz w:val="18"/>
          <w:szCs w:val="18"/>
        </w:rPr>
        <w:t>1. Wstęp</w:t>
      </w:r>
      <w:bookmarkEnd w:id="119"/>
      <w:bookmarkEnd w:id="120"/>
      <w:bookmarkEnd w:id="121"/>
      <w:bookmarkEnd w:id="122"/>
      <w:bookmarkEnd w:id="123"/>
      <w:bookmarkEnd w:id="124"/>
      <w:bookmarkEnd w:id="125"/>
      <w:bookmarkEnd w:id="126"/>
    </w:p>
    <w:p w14:paraId="65088D2E" w14:textId="77777777" w:rsidR="009A3F30" w:rsidRPr="000A6F2E" w:rsidRDefault="009A3F30" w:rsidP="009A3F30">
      <w:pPr>
        <w:keepNext/>
        <w:overflowPunct w:val="0"/>
        <w:autoSpaceDE w:val="0"/>
        <w:autoSpaceDN w:val="0"/>
        <w:adjustRightInd w:val="0"/>
        <w:jc w:val="both"/>
        <w:outlineLvl w:val="1"/>
        <w:rPr>
          <w:b/>
          <w:sz w:val="18"/>
          <w:szCs w:val="18"/>
        </w:rPr>
      </w:pPr>
      <w:r>
        <w:rPr>
          <w:b/>
          <w:sz w:val="18"/>
          <w:szCs w:val="18"/>
        </w:rPr>
        <w:t xml:space="preserve">1.1. Przedmiot </w:t>
      </w:r>
      <w:r w:rsidRPr="000A6F2E">
        <w:rPr>
          <w:b/>
          <w:sz w:val="18"/>
          <w:szCs w:val="18"/>
        </w:rPr>
        <w:t>ST</w:t>
      </w:r>
    </w:p>
    <w:p w14:paraId="141D04BE" w14:textId="0ABC94BA" w:rsidR="009A3F30" w:rsidRPr="00770EB9" w:rsidRDefault="009A3F30" w:rsidP="009A3F30">
      <w:pPr>
        <w:tabs>
          <w:tab w:val="left" w:pos="2520"/>
        </w:tabs>
        <w:rPr>
          <w:b/>
          <w:color w:val="000000"/>
          <w:sz w:val="18"/>
          <w:szCs w:val="18"/>
        </w:rPr>
      </w:pPr>
      <w:r w:rsidRPr="000A6F2E">
        <w:rPr>
          <w:sz w:val="18"/>
          <w:szCs w:val="18"/>
        </w:rPr>
        <w:t>Przedmiotem niniejszej ogó</w:t>
      </w:r>
      <w:r>
        <w:rPr>
          <w:sz w:val="18"/>
          <w:szCs w:val="18"/>
        </w:rPr>
        <w:t>lnej specyfikacji technicznej (</w:t>
      </w:r>
      <w:r w:rsidRPr="000A6F2E">
        <w:rPr>
          <w:sz w:val="18"/>
          <w:szCs w:val="18"/>
        </w:rPr>
        <w:t>ST) są wymagania dotyczące wykonania i o</w:t>
      </w:r>
      <w:r>
        <w:rPr>
          <w:sz w:val="18"/>
          <w:szCs w:val="18"/>
        </w:rPr>
        <w:t xml:space="preserve">dbioru liniowych robót ziemnych </w:t>
      </w:r>
      <w:r w:rsidRPr="00C10266">
        <w:rPr>
          <w:sz w:val="18"/>
          <w:szCs w:val="18"/>
        </w:rPr>
        <w:t xml:space="preserve">w </w:t>
      </w:r>
      <w:r>
        <w:rPr>
          <w:rStyle w:val="paragraf"/>
          <w:snapToGrid w:val="0"/>
          <w:sz w:val="18"/>
          <w:szCs w:val="18"/>
        </w:rPr>
        <w:t xml:space="preserve"> </w:t>
      </w:r>
      <w:r w:rsidRPr="00FE3BDA">
        <w:rPr>
          <w:rStyle w:val="paragraf"/>
          <w:snapToGrid w:val="0"/>
          <w:sz w:val="18"/>
          <w:szCs w:val="18"/>
        </w:rPr>
        <w:t xml:space="preserve"> </w:t>
      </w:r>
      <w:r>
        <w:rPr>
          <w:sz w:val="18"/>
          <w:szCs w:val="18"/>
        </w:rPr>
        <w:t>ramach</w:t>
      </w:r>
      <w:r w:rsidRPr="00D3260C">
        <w:rPr>
          <w:color w:val="000000"/>
          <w:sz w:val="18"/>
          <w:szCs w:val="18"/>
        </w:rPr>
        <w:t xml:space="preserve"> </w:t>
      </w:r>
      <w:r>
        <w:rPr>
          <w:color w:val="000000"/>
          <w:sz w:val="18"/>
          <w:szCs w:val="18"/>
        </w:rPr>
        <w:t>projektu pn</w:t>
      </w:r>
      <w:r w:rsidRPr="00F17593">
        <w:rPr>
          <w:b/>
          <w:sz w:val="18"/>
          <w:szCs w:val="18"/>
        </w:rPr>
        <w:t xml:space="preserve"> </w:t>
      </w:r>
      <w:r>
        <w:rPr>
          <w:b/>
          <w:sz w:val="18"/>
          <w:szCs w:val="18"/>
        </w:rPr>
        <w:t>:</w:t>
      </w:r>
      <w:r w:rsidRPr="00DA7E76">
        <w:rPr>
          <w:b/>
          <w:sz w:val="18"/>
          <w:szCs w:val="18"/>
        </w:rPr>
        <w:t xml:space="preserve"> </w:t>
      </w:r>
      <w:r w:rsidR="006A29A8">
        <w:rPr>
          <w:sz w:val="18"/>
          <w:szCs w:val="18"/>
        </w:rPr>
        <w:t xml:space="preserve">Remont </w:t>
      </w:r>
      <w:r w:rsidR="006A29A8" w:rsidRPr="00445ED5">
        <w:rPr>
          <w:sz w:val="18"/>
          <w:szCs w:val="18"/>
        </w:rPr>
        <w:t xml:space="preserve"> drogi powiatowej nr </w:t>
      </w:r>
      <w:r w:rsidR="006A29A8">
        <w:rPr>
          <w:sz w:val="18"/>
          <w:szCs w:val="18"/>
        </w:rPr>
        <w:t>1316E Pod Borem - Raducz</w:t>
      </w:r>
      <w:r w:rsidR="006A29A8" w:rsidRPr="00445ED5">
        <w:rPr>
          <w:sz w:val="18"/>
          <w:szCs w:val="18"/>
        </w:rPr>
        <w:t xml:space="preserve">  </w:t>
      </w:r>
      <w:r w:rsidR="006A29A8">
        <w:rPr>
          <w:sz w:val="18"/>
          <w:szCs w:val="18"/>
        </w:rPr>
        <w:t xml:space="preserve">w m. Wilkowice  </w:t>
      </w:r>
      <w:r w:rsidR="006A29A8" w:rsidRPr="004279D5">
        <w:t xml:space="preserve"> </w:t>
      </w:r>
      <w:r w:rsidR="00BA5901" w:rsidRPr="004279D5">
        <w:t xml:space="preserve"> </w:t>
      </w:r>
      <w:r w:rsidR="00770EB9">
        <w:rPr>
          <w:sz w:val="18"/>
          <w:szCs w:val="18"/>
        </w:rPr>
        <w:t xml:space="preserve">(roboty </w:t>
      </w:r>
      <w:r w:rsidR="00770EB9" w:rsidRPr="007904B9">
        <w:rPr>
          <w:sz w:val="18"/>
          <w:szCs w:val="18"/>
        </w:rPr>
        <w:t xml:space="preserve">przygotowawcze pod </w:t>
      </w:r>
      <w:r w:rsidR="006A29A8">
        <w:rPr>
          <w:sz w:val="18"/>
          <w:szCs w:val="18"/>
        </w:rPr>
        <w:t xml:space="preserve">poszerzenia </w:t>
      </w:r>
      <w:r w:rsidR="007904B9" w:rsidRPr="007904B9">
        <w:rPr>
          <w:sz w:val="18"/>
          <w:szCs w:val="18"/>
        </w:rPr>
        <w:t xml:space="preserve">- </w:t>
      </w:r>
      <w:r w:rsidR="006A29A8">
        <w:rPr>
          <w:sz w:val="18"/>
          <w:szCs w:val="18"/>
        </w:rPr>
        <w:t>300</w:t>
      </w:r>
      <w:r w:rsidR="007904B9" w:rsidRPr="007904B9">
        <w:rPr>
          <w:sz w:val="18"/>
          <w:szCs w:val="18"/>
        </w:rPr>
        <w:t xml:space="preserve"> m3,)</w:t>
      </w:r>
    </w:p>
    <w:p w14:paraId="384B9722" w14:textId="77777777" w:rsidR="009A3F30" w:rsidRPr="000A6F2E" w:rsidRDefault="009A3F30" w:rsidP="009A3F30">
      <w:pPr>
        <w:keepNext/>
        <w:overflowPunct w:val="0"/>
        <w:autoSpaceDE w:val="0"/>
        <w:autoSpaceDN w:val="0"/>
        <w:adjustRightInd w:val="0"/>
        <w:jc w:val="both"/>
        <w:outlineLvl w:val="1"/>
        <w:rPr>
          <w:b/>
          <w:sz w:val="18"/>
          <w:szCs w:val="18"/>
        </w:rPr>
      </w:pPr>
      <w:r>
        <w:rPr>
          <w:b/>
          <w:sz w:val="18"/>
          <w:szCs w:val="18"/>
        </w:rPr>
        <w:t xml:space="preserve">1.2. Zakres stosowania </w:t>
      </w:r>
      <w:r w:rsidRPr="000A6F2E">
        <w:rPr>
          <w:b/>
          <w:sz w:val="18"/>
          <w:szCs w:val="18"/>
        </w:rPr>
        <w:t>ST</w:t>
      </w:r>
    </w:p>
    <w:p w14:paraId="46F1D056" w14:textId="77777777" w:rsidR="009A3F30" w:rsidRPr="00D53EDE" w:rsidRDefault="009A3F30" w:rsidP="009A3F30">
      <w:pPr>
        <w:pStyle w:val="Tytu"/>
        <w:jc w:val="left"/>
        <w:rPr>
          <w:b w:val="0"/>
          <w:sz w:val="18"/>
          <w:szCs w:val="18"/>
        </w:rPr>
      </w:pPr>
      <w:r w:rsidRPr="00D53EDE">
        <w:rPr>
          <w:b w:val="0"/>
          <w:sz w:val="18"/>
          <w:szCs w:val="18"/>
        </w:rPr>
        <w:t>Specyfikacja Techniczna jest stosowana jako dokument przetargowy przy zlecaniu i realizacji robót wymienionych w punkcie 1.1  D.00.00.00. WYMAGANIA OGÓLNE</w:t>
      </w:r>
    </w:p>
    <w:p w14:paraId="45D25D0A" w14:textId="77777777" w:rsidR="009A3F30" w:rsidRPr="000A6F2E" w:rsidRDefault="009A3F30" w:rsidP="009A3F30">
      <w:pPr>
        <w:keepNext/>
        <w:overflowPunct w:val="0"/>
        <w:autoSpaceDE w:val="0"/>
        <w:autoSpaceDN w:val="0"/>
        <w:adjustRightInd w:val="0"/>
        <w:jc w:val="both"/>
        <w:outlineLvl w:val="1"/>
        <w:rPr>
          <w:b/>
          <w:sz w:val="18"/>
          <w:szCs w:val="18"/>
        </w:rPr>
      </w:pPr>
      <w:r>
        <w:rPr>
          <w:b/>
          <w:sz w:val="18"/>
          <w:szCs w:val="18"/>
        </w:rPr>
        <w:t xml:space="preserve">1.3. Zakres robót objętych </w:t>
      </w:r>
      <w:r w:rsidRPr="000A6F2E">
        <w:rPr>
          <w:b/>
          <w:sz w:val="18"/>
          <w:szCs w:val="18"/>
        </w:rPr>
        <w:t>ST</w:t>
      </w:r>
    </w:p>
    <w:p w14:paraId="324834C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Ustalenia zawarte w niniejszej specyfikacji dotyczą zasad prowadzenia robót ziemnych w czasie budowy lub modernizacji dróg i obejmują:</w:t>
      </w:r>
    </w:p>
    <w:p w14:paraId="171CAE14" w14:textId="77777777" w:rsidR="009A3F30" w:rsidRPr="000A6F2E" w:rsidRDefault="009A3F30" w:rsidP="004015FE">
      <w:pPr>
        <w:numPr>
          <w:ilvl w:val="0"/>
          <w:numId w:val="33"/>
        </w:numPr>
        <w:overflowPunct w:val="0"/>
        <w:autoSpaceDE w:val="0"/>
        <w:autoSpaceDN w:val="0"/>
        <w:adjustRightInd w:val="0"/>
        <w:jc w:val="both"/>
        <w:rPr>
          <w:sz w:val="18"/>
          <w:szCs w:val="18"/>
        </w:rPr>
      </w:pPr>
      <w:r w:rsidRPr="000A6F2E">
        <w:rPr>
          <w:sz w:val="18"/>
          <w:szCs w:val="18"/>
        </w:rPr>
        <w:t>wykonanie wykopów w gruntach nieskalistych,</w:t>
      </w:r>
    </w:p>
    <w:p w14:paraId="424EE033" w14:textId="77777777" w:rsidR="009A3F30" w:rsidRPr="000A6F2E" w:rsidRDefault="009A3F30" w:rsidP="004015FE">
      <w:pPr>
        <w:numPr>
          <w:ilvl w:val="0"/>
          <w:numId w:val="33"/>
        </w:numPr>
        <w:overflowPunct w:val="0"/>
        <w:autoSpaceDE w:val="0"/>
        <w:autoSpaceDN w:val="0"/>
        <w:adjustRightInd w:val="0"/>
        <w:jc w:val="both"/>
        <w:rPr>
          <w:sz w:val="18"/>
          <w:szCs w:val="18"/>
        </w:rPr>
      </w:pPr>
      <w:r w:rsidRPr="000A6F2E">
        <w:rPr>
          <w:sz w:val="18"/>
          <w:szCs w:val="18"/>
        </w:rPr>
        <w:t>wykonanie wykopów w gruntach skalistych,</w:t>
      </w:r>
    </w:p>
    <w:p w14:paraId="66FBE170" w14:textId="77777777" w:rsidR="009A3F30" w:rsidRPr="000A6F2E" w:rsidRDefault="009A3F30" w:rsidP="004015FE">
      <w:pPr>
        <w:numPr>
          <w:ilvl w:val="0"/>
          <w:numId w:val="33"/>
        </w:numPr>
        <w:overflowPunct w:val="0"/>
        <w:autoSpaceDE w:val="0"/>
        <w:autoSpaceDN w:val="0"/>
        <w:adjustRightInd w:val="0"/>
        <w:jc w:val="both"/>
        <w:rPr>
          <w:sz w:val="18"/>
          <w:szCs w:val="18"/>
        </w:rPr>
      </w:pPr>
      <w:r w:rsidRPr="000A6F2E">
        <w:rPr>
          <w:sz w:val="18"/>
          <w:szCs w:val="18"/>
        </w:rPr>
        <w:t>budowę nasypów drogowych,</w:t>
      </w:r>
    </w:p>
    <w:p w14:paraId="68046884" w14:textId="77777777" w:rsidR="009A3F30" w:rsidRPr="000A6F2E" w:rsidRDefault="009A3F30" w:rsidP="004015FE">
      <w:pPr>
        <w:numPr>
          <w:ilvl w:val="0"/>
          <w:numId w:val="33"/>
        </w:numPr>
        <w:overflowPunct w:val="0"/>
        <w:autoSpaceDE w:val="0"/>
        <w:autoSpaceDN w:val="0"/>
        <w:adjustRightInd w:val="0"/>
        <w:jc w:val="both"/>
        <w:rPr>
          <w:sz w:val="18"/>
          <w:szCs w:val="18"/>
        </w:rPr>
      </w:pPr>
      <w:r w:rsidRPr="000A6F2E">
        <w:rPr>
          <w:sz w:val="18"/>
          <w:szCs w:val="18"/>
        </w:rPr>
        <w:t xml:space="preserve">pozyskiwanie gruntu z ukopu lub </w:t>
      </w:r>
      <w:proofErr w:type="spellStart"/>
      <w:r w:rsidRPr="000A6F2E">
        <w:rPr>
          <w:sz w:val="18"/>
          <w:szCs w:val="18"/>
        </w:rPr>
        <w:t>dokopu</w:t>
      </w:r>
      <w:proofErr w:type="spellEnd"/>
      <w:r w:rsidRPr="000A6F2E">
        <w:rPr>
          <w:sz w:val="18"/>
          <w:szCs w:val="18"/>
        </w:rPr>
        <w:t>.</w:t>
      </w:r>
    </w:p>
    <w:p w14:paraId="0C2A8033" w14:textId="77777777" w:rsidR="009A3F30" w:rsidRPr="000A6F2E" w:rsidRDefault="009A3F30" w:rsidP="009A3F30">
      <w:pPr>
        <w:keepNext/>
        <w:overflowPunct w:val="0"/>
        <w:autoSpaceDE w:val="0"/>
        <w:autoSpaceDN w:val="0"/>
        <w:adjustRightInd w:val="0"/>
        <w:jc w:val="both"/>
        <w:outlineLvl w:val="1"/>
        <w:rPr>
          <w:b/>
          <w:sz w:val="18"/>
          <w:szCs w:val="18"/>
        </w:rPr>
      </w:pPr>
      <w:bookmarkStart w:id="128" w:name="_Toc405615034"/>
      <w:bookmarkStart w:id="129" w:name="_Toc407161182"/>
      <w:r w:rsidRPr="000A6F2E">
        <w:rPr>
          <w:b/>
          <w:sz w:val="18"/>
          <w:szCs w:val="18"/>
        </w:rPr>
        <w:t>1.4. Określenia podstawowe</w:t>
      </w:r>
      <w:bookmarkEnd w:id="128"/>
      <w:bookmarkEnd w:id="129"/>
    </w:p>
    <w:p w14:paraId="5584DBC0" w14:textId="77777777" w:rsidR="009A3F30" w:rsidRPr="000A6F2E" w:rsidRDefault="009A3F30" w:rsidP="009A3F30">
      <w:pPr>
        <w:tabs>
          <w:tab w:val="right" w:pos="-1985"/>
          <w:tab w:val="left" w:pos="567"/>
        </w:tabs>
        <w:overflowPunct w:val="0"/>
        <w:autoSpaceDE w:val="0"/>
        <w:autoSpaceDN w:val="0"/>
        <w:adjustRightInd w:val="0"/>
        <w:jc w:val="both"/>
        <w:rPr>
          <w:sz w:val="18"/>
          <w:szCs w:val="18"/>
        </w:rPr>
      </w:pPr>
      <w:r w:rsidRPr="000A6F2E">
        <w:rPr>
          <w:b/>
          <w:sz w:val="18"/>
          <w:szCs w:val="18"/>
        </w:rPr>
        <w:t>1.4.1.</w:t>
      </w:r>
      <w:r w:rsidRPr="000A6F2E">
        <w:rPr>
          <w:b/>
          <w:sz w:val="18"/>
          <w:szCs w:val="18"/>
        </w:rPr>
        <w:tab/>
      </w:r>
      <w:r w:rsidRPr="000A6F2E">
        <w:rPr>
          <w:sz w:val="18"/>
          <w:szCs w:val="18"/>
        </w:rPr>
        <w:t>Budowla ziemna - budowla wykonana w gruncie lub z gruntu naturalnego lub z gruntu antropogenicznego spełniająca warunki stateczności i odwodnienia.</w:t>
      </w:r>
    </w:p>
    <w:p w14:paraId="64EF2991" w14:textId="77777777" w:rsidR="009A3F30" w:rsidRPr="000A6F2E" w:rsidRDefault="009A3F30" w:rsidP="009A3F30">
      <w:pPr>
        <w:tabs>
          <w:tab w:val="right" w:pos="-1985"/>
          <w:tab w:val="left" w:pos="567"/>
        </w:tabs>
        <w:overflowPunct w:val="0"/>
        <w:autoSpaceDE w:val="0"/>
        <w:autoSpaceDN w:val="0"/>
        <w:adjustRightInd w:val="0"/>
        <w:jc w:val="both"/>
        <w:rPr>
          <w:b/>
          <w:sz w:val="18"/>
          <w:szCs w:val="18"/>
        </w:rPr>
      </w:pPr>
      <w:r w:rsidRPr="000A6F2E">
        <w:rPr>
          <w:b/>
          <w:sz w:val="18"/>
          <w:szCs w:val="18"/>
        </w:rPr>
        <w:t>1.4.2.</w:t>
      </w:r>
      <w:r w:rsidRPr="000A6F2E">
        <w:rPr>
          <w:b/>
          <w:sz w:val="18"/>
          <w:szCs w:val="18"/>
        </w:rPr>
        <w:tab/>
      </w:r>
      <w:r w:rsidRPr="000A6F2E">
        <w:rPr>
          <w:sz w:val="18"/>
          <w:szCs w:val="18"/>
        </w:rPr>
        <w:t>Korpus drogowy - nasyp lub ta część wykopu, która jest ograniczona koroną drogi i skarpami rowów.</w:t>
      </w:r>
      <w:r w:rsidRPr="000A6F2E">
        <w:rPr>
          <w:b/>
          <w:sz w:val="18"/>
          <w:szCs w:val="18"/>
        </w:rPr>
        <w:t xml:space="preserve"> </w:t>
      </w:r>
    </w:p>
    <w:p w14:paraId="461A9131" w14:textId="77777777" w:rsidR="009A3F30" w:rsidRPr="000A6F2E" w:rsidRDefault="009A3F30" w:rsidP="009A3F30">
      <w:pPr>
        <w:tabs>
          <w:tab w:val="right" w:pos="-1985"/>
          <w:tab w:val="left" w:pos="567"/>
        </w:tabs>
        <w:overflowPunct w:val="0"/>
        <w:autoSpaceDE w:val="0"/>
        <w:autoSpaceDN w:val="0"/>
        <w:adjustRightInd w:val="0"/>
        <w:jc w:val="both"/>
        <w:rPr>
          <w:sz w:val="18"/>
          <w:szCs w:val="18"/>
        </w:rPr>
      </w:pPr>
      <w:r w:rsidRPr="000A6F2E">
        <w:rPr>
          <w:b/>
          <w:sz w:val="18"/>
          <w:szCs w:val="18"/>
        </w:rPr>
        <w:t>1.4.3.</w:t>
      </w:r>
      <w:r w:rsidRPr="000A6F2E">
        <w:rPr>
          <w:b/>
          <w:sz w:val="18"/>
          <w:szCs w:val="18"/>
        </w:rPr>
        <w:tab/>
      </w:r>
      <w:r w:rsidRPr="000A6F2E">
        <w:rPr>
          <w:sz w:val="18"/>
          <w:szCs w:val="18"/>
        </w:rPr>
        <w:t>Wysokość nasypu lub głębokość wykopu - różnica rzędnej terenu i rzędnej robót ziemnych, wyznaczonych w osi nasypu lub wykopu.</w:t>
      </w:r>
    </w:p>
    <w:p w14:paraId="0440E5C3" w14:textId="77777777" w:rsidR="009A3F30" w:rsidRPr="000A6F2E" w:rsidRDefault="009A3F30" w:rsidP="009A3F30">
      <w:pPr>
        <w:tabs>
          <w:tab w:val="right" w:pos="-1985"/>
          <w:tab w:val="left" w:pos="567"/>
        </w:tabs>
        <w:overflowPunct w:val="0"/>
        <w:autoSpaceDE w:val="0"/>
        <w:autoSpaceDN w:val="0"/>
        <w:adjustRightInd w:val="0"/>
        <w:jc w:val="both"/>
        <w:rPr>
          <w:sz w:val="18"/>
          <w:szCs w:val="18"/>
        </w:rPr>
      </w:pPr>
      <w:r w:rsidRPr="000A6F2E">
        <w:rPr>
          <w:b/>
          <w:sz w:val="18"/>
          <w:szCs w:val="18"/>
        </w:rPr>
        <w:t>1.4.4.</w:t>
      </w:r>
      <w:r w:rsidRPr="000A6F2E">
        <w:rPr>
          <w:b/>
          <w:sz w:val="18"/>
          <w:szCs w:val="18"/>
        </w:rPr>
        <w:tab/>
      </w:r>
      <w:r w:rsidRPr="000A6F2E">
        <w:rPr>
          <w:sz w:val="18"/>
          <w:szCs w:val="18"/>
        </w:rPr>
        <w:t>Nasyp niski - nasyp, którego wysokość jest mniejsza niż 1 m.</w:t>
      </w:r>
    </w:p>
    <w:p w14:paraId="48BB1EF7" w14:textId="77777777" w:rsidR="009A3F30" w:rsidRPr="000A6F2E" w:rsidRDefault="009A3F30" w:rsidP="009A3F30">
      <w:pPr>
        <w:tabs>
          <w:tab w:val="left" w:pos="567"/>
        </w:tabs>
        <w:overflowPunct w:val="0"/>
        <w:autoSpaceDE w:val="0"/>
        <w:autoSpaceDN w:val="0"/>
        <w:adjustRightInd w:val="0"/>
        <w:jc w:val="both"/>
        <w:rPr>
          <w:sz w:val="18"/>
          <w:szCs w:val="18"/>
        </w:rPr>
      </w:pPr>
      <w:r w:rsidRPr="000A6F2E">
        <w:rPr>
          <w:b/>
          <w:sz w:val="18"/>
          <w:szCs w:val="18"/>
        </w:rPr>
        <w:t>1.4.5.</w:t>
      </w:r>
      <w:r w:rsidRPr="000A6F2E">
        <w:rPr>
          <w:b/>
          <w:sz w:val="18"/>
          <w:szCs w:val="18"/>
        </w:rPr>
        <w:tab/>
      </w:r>
      <w:r w:rsidRPr="000A6F2E">
        <w:rPr>
          <w:sz w:val="18"/>
          <w:szCs w:val="18"/>
        </w:rPr>
        <w:t>Nasyp średni - nasyp, którego wysokość jest zawarta w granicach od 1 do 3 m.</w:t>
      </w:r>
    </w:p>
    <w:p w14:paraId="4D9FBB40" w14:textId="77777777" w:rsidR="009A3F30" w:rsidRPr="000A6F2E" w:rsidRDefault="009A3F30" w:rsidP="009A3F30">
      <w:pPr>
        <w:tabs>
          <w:tab w:val="left" w:pos="567"/>
        </w:tabs>
        <w:overflowPunct w:val="0"/>
        <w:autoSpaceDE w:val="0"/>
        <w:autoSpaceDN w:val="0"/>
        <w:adjustRightInd w:val="0"/>
        <w:jc w:val="both"/>
        <w:rPr>
          <w:sz w:val="18"/>
          <w:szCs w:val="18"/>
        </w:rPr>
      </w:pPr>
      <w:r w:rsidRPr="000A6F2E">
        <w:rPr>
          <w:b/>
          <w:sz w:val="18"/>
          <w:szCs w:val="18"/>
        </w:rPr>
        <w:t>1.4.6.</w:t>
      </w:r>
      <w:r w:rsidRPr="000A6F2E">
        <w:rPr>
          <w:b/>
          <w:sz w:val="18"/>
          <w:szCs w:val="18"/>
        </w:rPr>
        <w:tab/>
      </w:r>
      <w:r w:rsidRPr="000A6F2E">
        <w:rPr>
          <w:sz w:val="18"/>
          <w:szCs w:val="18"/>
        </w:rPr>
        <w:t>Nasyp wysoki - nasyp, którego wysokość przekracza 3 m.</w:t>
      </w:r>
    </w:p>
    <w:p w14:paraId="03DF7812" w14:textId="77777777" w:rsidR="009A3F30" w:rsidRPr="000A6F2E" w:rsidRDefault="009A3F30" w:rsidP="009A3F30">
      <w:pPr>
        <w:tabs>
          <w:tab w:val="left" w:pos="567"/>
        </w:tabs>
        <w:overflowPunct w:val="0"/>
        <w:autoSpaceDE w:val="0"/>
        <w:autoSpaceDN w:val="0"/>
        <w:adjustRightInd w:val="0"/>
        <w:jc w:val="both"/>
        <w:rPr>
          <w:sz w:val="18"/>
          <w:szCs w:val="18"/>
        </w:rPr>
      </w:pPr>
      <w:r w:rsidRPr="000A6F2E">
        <w:rPr>
          <w:b/>
          <w:sz w:val="18"/>
          <w:szCs w:val="18"/>
        </w:rPr>
        <w:t>1.4.7.</w:t>
      </w:r>
      <w:r w:rsidRPr="000A6F2E">
        <w:rPr>
          <w:b/>
          <w:sz w:val="18"/>
          <w:szCs w:val="18"/>
        </w:rPr>
        <w:tab/>
      </w:r>
      <w:r w:rsidRPr="000A6F2E">
        <w:rPr>
          <w:sz w:val="18"/>
          <w:szCs w:val="18"/>
        </w:rPr>
        <w:t>Wykop płytki - wykop, którego głębokość jest mniejsza niż 1 m.</w:t>
      </w:r>
    </w:p>
    <w:p w14:paraId="2F0DFAA5" w14:textId="77777777" w:rsidR="009A3F30" w:rsidRPr="000A6F2E" w:rsidRDefault="009A3F30" w:rsidP="009A3F30">
      <w:pPr>
        <w:tabs>
          <w:tab w:val="left" w:pos="567"/>
        </w:tabs>
        <w:overflowPunct w:val="0"/>
        <w:autoSpaceDE w:val="0"/>
        <w:autoSpaceDN w:val="0"/>
        <w:adjustRightInd w:val="0"/>
        <w:jc w:val="both"/>
        <w:rPr>
          <w:sz w:val="18"/>
          <w:szCs w:val="18"/>
        </w:rPr>
      </w:pPr>
      <w:r w:rsidRPr="000A6F2E">
        <w:rPr>
          <w:b/>
          <w:sz w:val="18"/>
          <w:szCs w:val="18"/>
        </w:rPr>
        <w:t>1.4.8.</w:t>
      </w:r>
      <w:r w:rsidRPr="000A6F2E">
        <w:rPr>
          <w:b/>
          <w:sz w:val="18"/>
          <w:szCs w:val="18"/>
        </w:rPr>
        <w:tab/>
      </w:r>
      <w:r w:rsidRPr="000A6F2E">
        <w:rPr>
          <w:sz w:val="18"/>
          <w:szCs w:val="18"/>
        </w:rPr>
        <w:t>Wykop średni - wykop, którego głębokość jest zawarta w granicach od 1 do 3 m.</w:t>
      </w:r>
    </w:p>
    <w:p w14:paraId="465556F2" w14:textId="77777777" w:rsidR="009A3F30" w:rsidRPr="000A6F2E" w:rsidRDefault="009A3F30" w:rsidP="009A3F30">
      <w:pPr>
        <w:tabs>
          <w:tab w:val="left" w:pos="567"/>
        </w:tabs>
        <w:overflowPunct w:val="0"/>
        <w:autoSpaceDE w:val="0"/>
        <w:autoSpaceDN w:val="0"/>
        <w:adjustRightInd w:val="0"/>
        <w:jc w:val="both"/>
        <w:rPr>
          <w:sz w:val="18"/>
          <w:szCs w:val="18"/>
        </w:rPr>
      </w:pPr>
      <w:r w:rsidRPr="000A6F2E">
        <w:rPr>
          <w:b/>
          <w:sz w:val="18"/>
          <w:szCs w:val="18"/>
        </w:rPr>
        <w:t>1.4.9.</w:t>
      </w:r>
      <w:r w:rsidRPr="000A6F2E">
        <w:rPr>
          <w:b/>
          <w:sz w:val="18"/>
          <w:szCs w:val="18"/>
        </w:rPr>
        <w:tab/>
      </w:r>
      <w:r w:rsidRPr="000A6F2E">
        <w:rPr>
          <w:sz w:val="18"/>
          <w:szCs w:val="18"/>
        </w:rPr>
        <w:t>Wykop głęboki - wykop, którego głębokość przekracza 3 m.</w:t>
      </w:r>
    </w:p>
    <w:p w14:paraId="52F554EF" w14:textId="77777777" w:rsidR="009A3F30" w:rsidRPr="000A6F2E" w:rsidRDefault="009A3F30" w:rsidP="009A3F30">
      <w:pPr>
        <w:tabs>
          <w:tab w:val="left" w:pos="709"/>
        </w:tabs>
        <w:overflowPunct w:val="0"/>
        <w:autoSpaceDE w:val="0"/>
        <w:autoSpaceDN w:val="0"/>
        <w:adjustRightInd w:val="0"/>
        <w:jc w:val="both"/>
        <w:rPr>
          <w:sz w:val="18"/>
          <w:szCs w:val="18"/>
        </w:rPr>
      </w:pPr>
      <w:r w:rsidRPr="000A6F2E">
        <w:rPr>
          <w:b/>
          <w:bCs/>
          <w:sz w:val="18"/>
          <w:szCs w:val="18"/>
        </w:rPr>
        <w:t>1.4.10.</w:t>
      </w:r>
      <w:r w:rsidRPr="000A6F2E">
        <w:rPr>
          <w:b/>
          <w:bCs/>
          <w:sz w:val="18"/>
          <w:szCs w:val="18"/>
        </w:rPr>
        <w:tab/>
      </w:r>
      <w:r w:rsidRPr="000A6F2E">
        <w:rPr>
          <w:sz w:val="18"/>
          <w:szCs w:val="18"/>
        </w:rPr>
        <w:t>Bagno - grunt organiczny nasycony wodą, o małej nośności, charakteryzujący się znacznym i długotrwałym osiadaniem pod obciążeniem.</w:t>
      </w:r>
    </w:p>
    <w:p w14:paraId="28C8388E" w14:textId="77777777" w:rsidR="009A3F30" w:rsidRPr="000A6F2E" w:rsidRDefault="009A3F30" w:rsidP="009A3F30">
      <w:pPr>
        <w:tabs>
          <w:tab w:val="left" w:pos="709"/>
        </w:tabs>
        <w:overflowPunct w:val="0"/>
        <w:autoSpaceDE w:val="0"/>
        <w:autoSpaceDN w:val="0"/>
        <w:adjustRightInd w:val="0"/>
        <w:jc w:val="both"/>
        <w:rPr>
          <w:sz w:val="18"/>
          <w:szCs w:val="18"/>
        </w:rPr>
      </w:pPr>
      <w:r w:rsidRPr="000A6F2E">
        <w:rPr>
          <w:b/>
          <w:bCs/>
          <w:sz w:val="18"/>
          <w:szCs w:val="18"/>
        </w:rPr>
        <w:t>1.4.11.</w:t>
      </w:r>
      <w:r w:rsidRPr="000A6F2E">
        <w:rPr>
          <w:b/>
          <w:bCs/>
          <w:sz w:val="18"/>
          <w:szCs w:val="18"/>
        </w:rPr>
        <w:tab/>
      </w:r>
      <w:r w:rsidRPr="000A6F2E">
        <w:rPr>
          <w:sz w:val="18"/>
          <w:szCs w:val="18"/>
        </w:rPr>
        <w:t>Grunt nieskalisty - każdy grunt rodzimy, nie określony w punkcie 1.4.12 jako grunt skalisty.</w:t>
      </w:r>
    </w:p>
    <w:p w14:paraId="242E705C" w14:textId="77777777" w:rsidR="009A3F30" w:rsidRPr="000A6F2E" w:rsidRDefault="009A3F30" w:rsidP="009A3F30">
      <w:pPr>
        <w:tabs>
          <w:tab w:val="left" w:pos="709"/>
        </w:tabs>
        <w:overflowPunct w:val="0"/>
        <w:autoSpaceDE w:val="0"/>
        <w:autoSpaceDN w:val="0"/>
        <w:adjustRightInd w:val="0"/>
        <w:jc w:val="both"/>
        <w:rPr>
          <w:sz w:val="18"/>
          <w:szCs w:val="18"/>
        </w:rPr>
      </w:pPr>
      <w:r w:rsidRPr="000A6F2E">
        <w:rPr>
          <w:b/>
          <w:sz w:val="18"/>
          <w:szCs w:val="18"/>
        </w:rPr>
        <w:t>1.4.12.</w:t>
      </w:r>
      <w:r w:rsidRPr="000A6F2E">
        <w:rPr>
          <w:b/>
          <w:sz w:val="18"/>
          <w:szCs w:val="18"/>
        </w:rPr>
        <w:tab/>
      </w:r>
      <w:r w:rsidRPr="000A6F2E">
        <w:rPr>
          <w:sz w:val="18"/>
          <w:szCs w:val="18"/>
        </w:rPr>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0A6F2E">
        <w:rPr>
          <w:sz w:val="18"/>
          <w:szCs w:val="18"/>
        </w:rPr>
        <w:t>R</w:t>
      </w:r>
      <w:r w:rsidRPr="000A6F2E">
        <w:rPr>
          <w:sz w:val="18"/>
          <w:szCs w:val="18"/>
          <w:vertAlign w:val="subscript"/>
        </w:rPr>
        <w:t>c</w:t>
      </w:r>
      <w:proofErr w:type="spellEnd"/>
      <w:r w:rsidRPr="000A6F2E">
        <w:rPr>
          <w:sz w:val="18"/>
          <w:szCs w:val="18"/>
        </w:rPr>
        <w:t xml:space="preserve"> ponad 0,2 </w:t>
      </w:r>
      <w:proofErr w:type="spellStart"/>
      <w:r w:rsidRPr="000A6F2E">
        <w:rPr>
          <w:sz w:val="18"/>
          <w:szCs w:val="18"/>
        </w:rPr>
        <w:t>MPa</w:t>
      </w:r>
      <w:proofErr w:type="spellEnd"/>
      <w:r w:rsidRPr="000A6F2E">
        <w:rPr>
          <w:sz w:val="18"/>
          <w:szCs w:val="18"/>
        </w:rPr>
        <w:t>; wymaga użycia środków wybuchowych albo narzędzi pneumatycznych lub hydraulicznych do odspojenia.</w:t>
      </w:r>
    </w:p>
    <w:p w14:paraId="24994BEC" w14:textId="77777777" w:rsidR="009A3F30" w:rsidRPr="000A6F2E" w:rsidRDefault="009A3F30" w:rsidP="009A3F30">
      <w:pPr>
        <w:tabs>
          <w:tab w:val="left" w:pos="709"/>
        </w:tabs>
        <w:overflowPunct w:val="0"/>
        <w:autoSpaceDE w:val="0"/>
        <w:autoSpaceDN w:val="0"/>
        <w:adjustRightInd w:val="0"/>
        <w:jc w:val="both"/>
        <w:rPr>
          <w:sz w:val="18"/>
          <w:szCs w:val="18"/>
        </w:rPr>
      </w:pPr>
      <w:r w:rsidRPr="000A6F2E">
        <w:rPr>
          <w:b/>
          <w:sz w:val="18"/>
          <w:szCs w:val="18"/>
        </w:rPr>
        <w:t>1.4.13.</w:t>
      </w:r>
      <w:r w:rsidRPr="000A6F2E">
        <w:rPr>
          <w:b/>
          <w:sz w:val="18"/>
          <w:szCs w:val="18"/>
        </w:rPr>
        <w:tab/>
      </w:r>
      <w:r w:rsidRPr="000A6F2E">
        <w:rPr>
          <w:sz w:val="18"/>
          <w:szCs w:val="18"/>
        </w:rPr>
        <w:t>Ukop - miejsce pozyskania gruntu do wykonania nasypów, położone w obrębie pasa robót drogowych.</w:t>
      </w:r>
    </w:p>
    <w:p w14:paraId="28024FB0" w14:textId="77777777" w:rsidR="009A3F30" w:rsidRPr="000A6F2E" w:rsidRDefault="009A3F30" w:rsidP="009A3F30">
      <w:pPr>
        <w:tabs>
          <w:tab w:val="left" w:pos="709"/>
        </w:tabs>
        <w:overflowPunct w:val="0"/>
        <w:autoSpaceDE w:val="0"/>
        <w:autoSpaceDN w:val="0"/>
        <w:adjustRightInd w:val="0"/>
        <w:jc w:val="both"/>
        <w:rPr>
          <w:sz w:val="18"/>
          <w:szCs w:val="18"/>
        </w:rPr>
      </w:pPr>
      <w:r w:rsidRPr="000A6F2E">
        <w:rPr>
          <w:b/>
          <w:sz w:val="18"/>
          <w:szCs w:val="18"/>
        </w:rPr>
        <w:t>1.4.14.</w:t>
      </w:r>
      <w:r w:rsidRPr="000A6F2E">
        <w:rPr>
          <w:b/>
          <w:sz w:val="18"/>
          <w:szCs w:val="18"/>
        </w:rPr>
        <w:tab/>
      </w:r>
      <w:r w:rsidRPr="000A6F2E">
        <w:rPr>
          <w:sz w:val="18"/>
          <w:szCs w:val="18"/>
        </w:rPr>
        <w:t>Dokop - miejsce pozyskania gruntu do wykonania nasypów, położone poza pasem robót drogowych.</w:t>
      </w:r>
    </w:p>
    <w:p w14:paraId="7BB7DA31" w14:textId="77777777" w:rsidR="009A3F30" w:rsidRPr="000A6F2E" w:rsidRDefault="009A3F30" w:rsidP="009A3F30">
      <w:pPr>
        <w:tabs>
          <w:tab w:val="left" w:pos="709"/>
        </w:tabs>
        <w:overflowPunct w:val="0"/>
        <w:autoSpaceDE w:val="0"/>
        <w:autoSpaceDN w:val="0"/>
        <w:adjustRightInd w:val="0"/>
        <w:jc w:val="both"/>
        <w:rPr>
          <w:sz w:val="18"/>
          <w:szCs w:val="18"/>
        </w:rPr>
      </w:pPr>
      <w:r w:rsidRPr="000A6F2E">
        <w:rPr>
          <w:b/>
          <w:sz w:val="18"/>
          <w:szCs w:val="18"/>
        </w:rPr>
        <w:t>1.4.15.</w:t>
      </w:r>
      <w:r w:rsidRPr="000A6F2E">
        <w:rPr>
          <w:b/>
          <w:sz w:val="18"/>
          <w:szCs w:val="18"/>
        </w:rPr>
        <w:tab/>
      </w:r>
      <w:r w:rsidRPr="000A6F2E">
        <w:rPr>
          <w:sz w:val="18"/>
          <w:szCs w:val="18"/>
        </w:rPr>
        <w:t>Odkład - miejsce wbudowania lub składowania (odwiezienia) gruntów pozyskanych w czasie wykonywania wykopów, a nie wykorzystanych do budowy nasypów oraz innych prac związanych z trasą drogową.</w:t>
      </w:r>
    </w:p>
    <w:p w14:paraId="573A8009" w14:textId="77777777" w:rsidR="009A3F30" w:rsidRPr="000A6F2E" w:rsidRDefault="009A3F30" w:rsidP="009A3F30">
      <w:pPr>
        <w:tabs>
          <w:tab w:val="left" w:pos="709"/>
        </w:tabs>
        <w:overflowPunct w:val="0"/>
        <w:autoSpaceDE w:val="0"/>
        <w:autoSpaceDN w:val="0"/>
        <w:adjustRightInd w:val="0"/>
        <w:jc w:val="both"/>
        <w:rPr>
          <w:sz w:val="18"/>
          <w:szCs w:val="18"/>
        </w:rPr>
      </w:pPr>
      <w:r w:rsidRPr="000A6F2E">
        <w:rPr>
          <w:b/>
          <w:sz w:val="18"/>
          <w:szCs w:val="18"/>
        </w:rPr>
        <w:t>1.4.16.</w:t>
      </w:r>
      <w:r w:rsidRPr="000A6F2E">
        <w:rPr>
          <w:b/>
          <w:sz w:val="18"/>
          <w:szCs w:val="18"/>
        </w:rPr>
        <w:tab/>
      </w:r>
      <w:r w:rsidRPr="000A6F2E">
        <w:rPr>
          <w:sz w:val="18"/>
          <w:szCs w:val="18"/>
        </w:rPr>
        <w:t xml:space="preserve">Wskaźnik zagęszczenia gruntu - wielkość charakteryzująca stan zagęszczenia gruntu, określona wg wzoru: </w:t>
      </w:r>
    </w:p>
    <w:p w14:paraId="7A4ECB62" w14:textId="77777777" w:rsidR="009A3F30" w:rsidRPr="000A6F2E" w:rsidRDefault="002543D0" w:rsidP="009A3F30">
      <w:pPr>
        <w:overflowPunct w:val="0"/>
        <w:autoSpaceDE w:val="0"/>
        <w:autoSpaceDN w:val="0"/>
        <w:adjustRightInd w:val="0"/>
        <w:jc w:val="center"/>
        <w:rPr>
          <w:sz w:val="18"/>
          <w:szCs w:val="18"/>
        </w:rPr>
      </w:pPr>
      <w:r>
        <w:rPr>
          <w:noProof/>
          <w:sz w:val="18"/>
          <w:szCs w:val="18"/>
          <w:vertAlign w:val="subscript"/>
        </w:rPr>
        <w:drawing>
          <wp:inline distT="0" distB="0" distL="0" distR="0" wp14:anchorId="4E72ABAC" wp14:editId="2030BEF3">
            <wp:extent cx="49530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p w14:paraId="3BDD60F1" w14:textId="77777777" w:rsidR="009A3F30" w:rsidRPr="000A6F2E" w:rsidRDefault="009A3F30" w:rsidP="009A3F30">
      <w:pPr>
        <w:overflowPunct w:val="0"/>
        <w:autoSpaceDE w:val="0"/>
        <w:autoSpaceDN w:val="0"/>
        <w:adjustRightInd w:val="0"/>
        <w:rPr>
          <w:sz w:val="18"/>
          <w:szCs w:val="18"/>
        </w:rPr>
      </w:pPr>
      <w:r w:rsidRPr="000A6F2E">
        <w:rPr>
          <w:sz w:val="18"/>
          <w:szCs w:val="18"/>
        </w:rPr>
        <w:t>gdzie:</w:t>
      </w:r>
    </w:p>
    <w:p w14:paraId="36DCDE95" w14:textId="77777777" w:rsidR="009A3F30" w:rsidRPr="000A6F2E" w:rsidRDefault="009A3F30" w:rsidP="009A3F30">
      <w:pPr>
        <w:tabs>
          <w:tab w:val="left" w:pos="426"/>
          <w:tab w:val="left" w:pos="709"/>
        </w:tabs>
        <w:overflowPunct w:val="0"/>
        <w:autoSpaceDE w:val="0"/>
        <w:autoSpaceDN w:val="0"/>
        <w:adjustRightInd w:val="0"/>
        <w:ind w:left="709" w:hanging="709"/>
        <w:jc w:val="both"/>
        <w:rPr>
          <w:sz w:val="18"/>
          <w:szCs w:val="18"/>
        </w:rPr>
      </w:pPr>
      <w:r w:rsidRPr="000A6F2E">
        <w:rPr>
          <w:i/>
          <w:sz w:val="18"/>
          <w:szCs w:val="18"/>
        </w:rPr>
        <w:sym w:font="Symbol" w:char="F072"/>
      </w:r>
      <w:r w:rsidRPr="000A6F2E">
        <w:rPr>
          <w:sz w:val="18"/>
          <w:szCs w:val="18"/>
          <w:vertAlign w:val="subscript"/>
        </w:rPr>
        <w:t>d</w:t>
      </w:r>
      <w:r w:rsidRPr="000A6F2E">
        <w:rPr>
          <w:sz w:val="18"/>
          <w:szCs w:val="18"/>
        </w:rPr>
        <w:tab/>
        <w:t>-</w:t>
      </w:r>
      <w:r w:rsidRPr="000A6F2E">
        <w:rPr>
          <w:sz w:val="18"/>
          <w:szCs w:val="18"/>
        </w:rPr>
        <w:tab/>
        <w:t>gęstość objętościowa szkieletu zagęszczonego gruntu, zgodnie z BN-77/8931-12 [9], (Mg/m</w:t>
      </w:r>
      <w:r w:rsidRPr="000A6F2E">
        <w:rPr>
          <w:sz w:val="18"/>
          <w:szCs w:val="18"/>
          <w:vertAlign w:val="superscript"/>
        </w:rPr>
        <w:t>3</w:t>
      </w:r>
      <w:r w:rsidRPr="000A6F2E">
        <w:rPr>
          <w:sz w:val="18"/>
          <w:szCs w:val="18"/>
        </w:rPr>
        <w:t>),</w:t>
      </w:r>
    </w:p>
    <w:p w14:paraId="5253DC95" w14:textId="77777777" w:rsidR="009A3F30" w:rsidRPr="000A6F2E" w:rsidRDefault="009A3F30" w:rsidP="009A3F30">
      <w:pPr>
        <w:tabs>
          <w:tab w:val="left" w:pos="426"/>
          <w:tab w:val="left" w:pos="709"/>
        </w:tabs>
        <w:overflowPunct w:val="0"/>
        <w:autoSpaceDE w:val="0"/>
        <w:autoSpaceDN w:val="0"/>
        <w:adjustRightInd w:val="0"/>
        <w:ind w:left="709" w:hanging="709"/>
        <w:jc w:val="both"/>
        <w:rPr>
          <w:sz w:val="18"/>
          <w:szCs w:val="18"/>
        </w:rPr>
      </w:pPr>
      <w:r w:rsidRPr="000A6F2E">
        <w:rPr>
          <w:i/>
          <w:sz w:val="18"/>
          <w:szCs w:val="18"/>
        </w:rPr>
        <w:sym w:font="Symbol" w:char="F072"/>
      </w:r>
      <w:proofErr w:type="spellStart"/>
      <w:r w:rsidRPr="000A6F2E">
        <w:rPr>
          <w:sz w:val="18"/>
          <w:szCs w:val="18"/>
          <w:vertAlign w:val="subscript"/>
        </w:rPr>
        <w:t>ds</w:t>
      </w:r>
      <w:proofErr w:type="spellEnd"/>
      <w:r w:rsidRPr="000A6F2E">
        <w:rPr>
          <w:sz w:val="18"/>
          <w:szCs w:val="18"/>
        </w:rPr>
        <w:tab/>
        <w:t>-</w:t>
      </w:r>
      <w:r w:rsidRPr="000A6F2E">
        <w:rPr>
          <w:sz w:val="18"/>
          <w:szCs w:val="18"/>
        </w:rPr>
        <w:tab/>
        <w:t>maksymalna gęstość objętościowa szkieletu gruntowego przy wilgotności optymalnej, zgodnie z PN-B-04481:1988 [2], służąca do oceny zagęszczenia gruntu w robotach ziemnych, (Mg/m</w:t>
      </w:r>
      <w:r w:rsidRPr="000A6F2E">
        <w:rPr>
          <w:sz w:val="18"/>
          <w:szCs w:val="18"/>
          <w:vertAlign w:val="superscript"/>
        </w:rPr>
        <w:t>3</w:t>
      </w:r>
      <w:r w:rsidRPr="000A6F2E">
        <w:rPr>
          <w:sz w:val="18"/>
          <w:szCs w:val="18"/>
        </w:rPr>
        <w:t>).</w:t>
      </w:r>
    </w:p>
    <w:p w14:paraId="764233E4"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1.4.17. </w:t>
      </w:r>
      <w:r w:rsidRPr="000A6F2E">
        <w:rPr>
          <w:sz w:val="18"/>
          <w:szCs w:val="18"/>
        </w:rPr>
        <w:t xml:space="preserve">Wskaźnik różnoziarnistości - wielkość charakteryzująca </w:t>
      </w:r>
      <w:proofErr w:type="spellStart"/>
      <w:r w:rsidRPr="000A6F2E">
        <w:rPr>
          <w:sz w:val="18"/>
          <w:szCs w:val="18"/>
        </w:rPr>
        <w:t>zagęszczalność</w:t>
      </w:r>
      <w:proofErr w:type="spellEnd"/>
      <w:r w:rsidRPr="000A6F2E">
        <w:rPr>
          <w:sz w:val="18"/>
          <w:szCs w:val="18"/>
        </w:rPr>
        <w:t xml:space="preserve"> gruntów niespoistych, określona wg wzoru:</w:t>
      </w:r>
    </w:p>
    <w:p w14:paraId="64CDA404" w14:textId="77777777" w:rsidR="009A3F30" w:rsidRPr="000A6F2E" w:rsidRDefault="002543D0" w:rsidP="009A3F30">
      <w:pPr>
        <w:overflowPunct w:val="0"/>
        <w:autoSpaceDE w:val="0"/>
        <w:autoSpaceDN w:val="0"/>
        <w:adjustRightInd w:val="0"/>
        <w:jc w:val="center"/>
        <w:rPr>
          <w:b/>
          <w:sz w:val="18"/>
          <w:szCs w:val="18"/>
        </w:rPr>
      </w:pPr>
      <w:r>
        <w:rPr>
          <w:noProof/>
          <w:sz w:val="18"/>
          <w:szCs w:val="18"/>
          <w:vertAlign w:val="subscript"/>
        </w:rPr>
        <w:drawing>
          <wp:inline distT="0" distB="0" distL="0" distR="0" wp14:anchorId="091A4579" wp14:editId="4FE7FA96">
            <wp:extent cx="495300" cy="381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p w14:paraId="401A26C3"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gdzie:</w:t>
      </w:r>
    </w:p>
    <w:p w14:paraId="464DE39A" w14:textId="77777777" w:rsidR="009A3F30" w:rsidRPr="000A6F2E" w:rsidRDefault="009A3F30" w:rsidP="009A3F30">
      <w:pPr>
        <w:tabs>
          <w:tab w:val="left" w:pos="426"/>
          <w:tab w:val="left" w:pos="709"/>
        </w:tabs>
        <w:overflowPunct w:val="0"/>
        <w:autoSpaceDE w:val="0"/>
        <w:autoSpaceDN w:val="0"/>
        <w:adjustRightInd w:val="0"/>
        <w:jc w:val="both"/>
        <w:rPr>
          <w:sz w:val="18"/>
          <w:szCs w:val="18"/>
        </w:rPr>
      </w:pPr>
      <w:r w:rsidRPr="000A6F2E">
        <w:rPr>
          <w:rFonts w:ascii="Arial" w:hAnsi="Arial"/>
          <w:i/>
          <w:sz w:val="18"/>
          <w:szCs w:val="18"/>
        </w:rPr>
        <w:t>d</w:t>
      </w:r>
      <w:r w:rsidRPr="000A6F2E">
        <w:rPr>
          <w:rFonts w:ascii="Arial" w:hAnsi="Arial"/>
          <w:i/>
          <w:sz w:val="18"/>
          <w:szCs w:val="18"/>
          <w:vertAlign w:val="subscript"/>
        </w:rPr>
        <w:t>60</w:t>
      </w:r>
      <w:r w:rsidRPr="000A6F2E">
        <w:rPr>
          <w:sz w:val="18"/>
          <w:szCs w:val="18"/>
        </w:rPr>
        <w:tab/>
        <w:t>-</w:t>
      </w:r>
      <w:r w:rsidRPr="000A6F2E">
        <w:rPr>
          <w:sz w:val="18"/>
          <w:szCs w:val="18"/>
        </w:rPr>
        <w:tab/>
        <w:t>średnica oczek sita, przez które przechodzi 60% gruntu, (mm),</w:t>
      </w:r>
    </w:p>
    <w:p w14:paraId="35215FD7" w14:textId="77777777" w:rsidR="009A3F30" w:rsidRPr="000A6F2E" w:rsidRDefault="009A3F30" w:rsidP="009A3F30">
      <w:pPr>
        <w:tabs>
          <w:tab w:val="left" w:pos="426"/>
          <w:tab w:val="left" w:pos="709"/>
        </w:tabs>
        <w:overflowPunct w:val="0"/>
        <w:autoSpaceDE w:val="0"/>
        <w:autoSpaceDN w:val="0"/>
        <w:adjustRightInd w:val="0"/>
        <w:jc w:val="both"/>
        <w:rPr>
          <w:sz w:val="18"/>
          <w:szCs w:val="18"/>
        </w:rPr>
      </w:pPr>
      <w:r w:rsidRPr="000A6F2E">
        <w:rPr>
          <w:rFonts w:ascii="Arial" w:hAnsi="Arial"/>
          <w:i/>
          <w:sz w:val="18"/>
          <w:szCs w:val="18"/>
        </w:rPr>
        <w:t>d</w:t>
      </w:r>
      <w:r w:rsidRPr="000A6F2E">
        <w:rPr>
          <w:rFonts w:ascii="Arial" w:hAnsi="Arial"/>
          <w:i/>
          <w:sz w:val="18"/>
          <w:szCs w:val="18"/>
          <w:vertAlign w:val="subscript"/>
        </w:rPr>
        <w:t>10</w:t>
      </w:r>
      <w:r w:rsidRPr="000A6F2E">
        <w:rPr>
          <w:sz w:val="18"/>
          <w:szCs w:val="18"/>
        </w:rPr>
        <w:tab/>
        <w:t>-</w:t>
      </w:r>
      <w:r w:rsidRPr="000A6F2E">
        <w:rPr>
          <w:sz w:val="18"/>
          <w:szCs w:val="18"/>
        </w:rPr>
        <w:tab/>
        <w:t>średnica oczek sita, przez które przechodzi 10% gruntu, (mm).</w:t>
      </w:r>
    </w:p>
    <w:p w14:paraId="5C668D3A"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lastRenderedPageBreak/>
        <w:t>1.4.18.</w:t>
      </w:r>
      <w:r w:rsidRPr="000A6F2E">
        <w:rPr>
          <w:sz w:val="18"/>
          <w:szCs w:val="18"/>
        </w:rPr>
        <w:t xml:space="preserve"> Wskaźnik odkształcenia gruntu - wielkość charakteryzująca stan zagęszczenia gruntu, określona wg wzoru: </w:t>
      </w:r>
    </w:p>
    <w:p w14:paraId="6544C6E8" w14:textId="77777777" w:rsidR="009A3F30" w:rsidRPr="000A6F2E" w:rsidRDefault="002543D0" w:rsidP="009A3F30">
      <w:pPr>
        <w:tabs>
          <w:tab w:val="left" w:pos="426"/>
          <w:tab w:val="left" w:pos="709"/>
        </w:tabs>
        <w:overflowPunct w:val="0"/>
        <w:autoSpaceDE w:val="0"/>
        <w:autoSpaceDN w:val="0"/>
        <w:adjustRightInd w:val="0"/>
        <w:jc w:val="center"/>
        <w:rPr>
          <w:sz w:val="18"/>
          <w:szCs w:val="18"/>
        </w:rPr>
      </w:pPr>
      <w:r>
        <w:rPr>
          <w:noProof/>
          <w:sz w:val="18"/>
          <w:szCs w:val="18"/>
          <w:vertAlign w:val="subscript"/>
        </w:rPr>
        <w:drawing>
          <wp:inline distT="0" distB="0" distL="0" distR="0" wp14:anchorId="11853F36" wp14:editId="3FD6B19D">
            <wp:extent cx="457200" cy="381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14:paraId="1A8F8E25" w14:textId="77777777" w:rsidR="009A3F30" w:rsidRPr="000A6F2E" w:rsidRDefault="009A3F30" w:rsidP="009A3F30">
      <w:pPr>
        <w:tabs>
          <w:tab w:val="left" w:pos="426"/>
          <w:tab w:val="left" w:pos="709"/>
        </w:tabs>
        <w:overflowPunct w:val="0"/>
        <w:autoSpaceDE w:val="0"/>
        <w:autoSpaceDN w:val="0"/>
        <w:adjustRightInd w:val="0"/>
        <w:jc w:val="both"/>
        <w:rPr>
          <w:sz w:val="18"/>
          <w:szCs w:val="18"/>
        </w:rPr>
      </w:pPr>
      <w:r w:rsidRPr="000A6F2E">
        <w:rPr>
          <w:sz w:val="18"/>
          <w:szCs w:val="18"/>
        </w:rPr>
        <w:t>gdzie:</w:t>
      </w:r>
    </w:p>
    <w:p w14:paraId="104CEF72" w14:textId="77777777" w:rsidR="009A3F30" w:rsidRPr="000A6F2E" w:rsidRDefault="009A3F30" w:rsidP="009A3F30">
      <w:pPr>
        <w:tabs>
          <w:tab w:val="left" w:pos="426"/>
          <w:tab w:val="left" w:pos="709"/>
        </w:tabs>
        <w:overflowPunct w:val="0"/>
        <w:autoSpaceDE w:val="0"/>
        <w:autoSpaceDN w:val="0"/>
        <w:adjustRightInd w:val="0"/>
        <w:jc w:val="both"/>
        <w:rPr>
          <w:sz w:val="18"/>
          <w:szCs w:val="18"/>
        </w:rPr>
      </w:pPr>
      <w:r w:rsidRPr="000A6F2E">
        <w:rPr>
          <w:rFonts w:ascii="Arial" w:hAnsi="Arial"/>
          <w:i/>
          <w:sz w:val="18"/>
          <w:szCs w:val="18"/>
        </w:rPr>
        <w:t>E</w:t>
      </w:r>
      <w:r w:rsidRPr="000A6F2E">
        <w:rPr>
          <w:rFonts w:ascii="Arial" w:hAnsi="Arial"/>
          <w:i/>
          <w:sz w:val="18"/>
          <w:szCs w:val="18"/>
          <w:vertAlign w:val="subscript"/>
        </w:rPr>
        <w:t>1</w:t>
      </w:r>
      <w:r w:rsidRPr="000A6F2E">
        <w:rPr>
          <w:sz w:val="18"/>
          <w:szCs w:val="18"/>
        </w:rPr>
        <w:tab/>
        <w:t>-</w:t>
      </w:r>
      <w:r w:rsidRPr="000A6F2E">
        <w:rPr>
          <w:sz w:val="18"/>
          <w:szCs w:val="18"/>
        </w:rPr>
        <w:tab/>
        <w:t>moduł odkształcenia gruntu oznaczony w pierwszym obciążeniu badanej warstwy zgodnie z PN-S-02205:1998 [4],</w:t>
      </w:r>
    </w:p>
    <w:p w14:paraId="728A9F42" w14:textId="77777777" w:rsidR="009A3F30" w:rsidRPr="000A6F2E" w:rsidRDefault="009A3F30" w:rsidP="009A3F30">
      <w:pPr>
        <w:tabs>
          <w:tab w:val="left" w:pos="426"/>
          <w:tab w:val="left" w:pos="709"/>
        </w:tabs>
        <w:overflowPunct w:val="0"/>
        <w:autoSpaceDE w:val="0"/>
        <w:autoSpaceDN w:val="0"/>
        <w:adjustRightInd w:val="0"/>
        <w:jc w:val="both"/>
        <w:rPr>
          <w:sz w:val="18"/>
          <w:szCs w:val="18"/>
        </w:rPr>
      </w:pPr>
      <w:r w:rsidRPr="000A6F2E">
        <w:rPr>
          <w:rFonts w:ascii="Arial" w:hAnsi="Arial"/>
          <w:i/>
          <w:sz w:val="18"/>
          <w:szCs w:val="18"/>
        </w:rPr>
        <w:t>E</w:t>
      </w:r>
      <w:r w:rsidRPr="000A6F2E">
        <w:rPr>
          <w:rFonts w:ascii="Arial" w:hAnsi="Arial"/>
          <w:i/>
          <w:sz w:val="18"/>
          <w:szCs w:val="18"/>
          <w:vertAlign w:val="subscript"/>
        </w:rPr>
        <w:t>2</w:t>
      </w:r>
      <w:r w:rsidRPr="000A6F2E">
        <w:rPr>
          <w:sz w:val="18"/>
          <w:szCs w:val="18"/>
        </w:rPr>
        <w:tab/>
        <w:t>-</w:t>
      </w:r>
      <w:r w:rsidRPr="000A6F2E">
        <w:rPr>
          <w:sz w:val="18"/>
          <w:szCs w:val="18"/>
        </w:rPr>
        <w:tab/>
        <w:t>moduł odkształcenia gruntu oznaczony w powtórnym obciążeniu badanej warstwy zgodnie z PN-S-02205:1998 [4].</w:t>
      </w:r>
    </w:p>
    <w:p w14:paraId="4B0CA5AE" w14:textId="77777777" w:rsidR="009A3F30" w:rsidRPr="000A6F2E" w:rsidRDefault="009A3F30" w:rsidP="009A3F30">
      <w:pPr>
        <w:tabs>
          <w:tab w:val="left" w:pos="426"/>
          <w:tab w:val="left" w:pos="709"/>
        </w:tabs>
        <w:overflowPunct w:val="0"/>
        <w:autoSpaceDE w:val="0"/>
        <w:autoSpaceDN w:val="0"/>
        <w:adjustRightInd w:val="0"/>
        <w:jc w:val="both"/>
        <w:rPr>
          <w:sz w:val="18"/>
          <w:szCs w:val="18"/>
        </w:rPr>
      </w:pPr>
    </w:p>
    <w:p w14:paraId="3F3CE40B"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1.4.19</w:t>
      </w:r>
      <w:r w:rsidRPr="000A6F2E">
        <w:rPr>
          <w:sz w:val="18"/>
          <w:szCs w:val="18"/>
        </w:rPr>
        <w:t xml:space="preserve">. </w:t>
      </w:r>
      <w:proofErr w:type="spellStart"/>
      <w:r w:rsidRPr="000A6F2E">
        <w:rPr>
          <w:sz w:val="18"/>
          <w:szCs w:val="18"/>
        </w:rPr>
        <w:t>Geosyntetyk</w:t>
      </w:r>
      <w:proofErr w:type="spellEnd"/>
      <w:r w:rsidRPr="000A6F2E">
        <w:rPr>
          <w:sz w:val="18"/>
          <w:szCs w:val="18"/>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14:paraId="1E05600D" w14:textId="77777777" w:rsidR="009A3F30" w:rsidRPr="000A6F2E" w:rsidRDefault="009A3F30" w:rsidP="009A3F30">
      <w:pPr>
        <w:overflowPunct w:val="0"/>
        <w:autoSpaceDE w:val="0"/>
        <w:autoSpaceDN w:val="0"/>
        <w:adjustRightInd w:val="0"/>
        <w:jc w:val="both"/>
        <w:rPr>
          <w:sz w:val="18"/>
          <w:szCs w:val="18"/>
        </w:rPr>
      </w:pPr>
      <w:proofErr w:type="spellStart"/>
      <w:r w:rsidRPr="000A6F2E">
        <w:rPr>
          <w:sz w:val="18"/>
          <w:szCs w:val="18"/>
        </w:rPr>
        <w:t>Geosyntetyki</w:t>
      </w:r>
      <w:proofErr w:type="spellEnd"/>
      <w:r w:rsidRPr="000A6F2E">
        <w:rPr>
          <w:sz w:val="18"/>
          <w:szCs w:val="18"/>
        </w:rPr>
        <w:t xml:space="preserve"> obejmują: </w:t>
      </w:r>
      <w:proofErr w:type="spellStart"/>
      <w:r w:rsidRPr="000A6F2E">
        <w:rPr>
          <w:sz w:val="18"/>
          <w:szCs w:val="18"/>
        </w:rPr>
        <w:t>geotkaniny</w:t>
      </w:r>
      <w:proofErr w:type="spellEnd"/>
      <w:r w:rsidRPr="000A6F2E">
        <w:rPr>
          <w:sz w:val="18"/>
          <w:szCs w:val="18"/>
        </w:rPr>
        <w:t xml:space="preserve">, geowłókniny, </w:t>
      </w:r>
      <w:proofErr w:type="spellStart"/>
      <w:r w:rsidRPr="000A6F2E">
        <w:rPr>
          <w:sz w:val="18"/>
          <w:szCs w:val="18"/>
        </w:rPr>
        <w:t>geodzianiny</w:t>
      </w:r>
      <w:proofErr w:type="spellEnd"/>
      <w:r w:rsidRPr="000A6F2E">
        <w:rPr>
          <w:sz w:val="18"/>
          <w:szCs w:val="18"/>
        </w:rPr>
        <w:t xml:space="preserve">, </w:t>
      </w:r>
      <w:proofErr w:type="spellStart"/>
      <w:r w:rsidRPr="000A6F2E">
        <w:rPr>
          <w:sz w:val="18"/>
          <w:szCs w:val="18"/>
        </w:rPr>
        <w:t>georuszty</w:t>
      </w:r>
      <w:proofErr w:type="spellEnd"/>
      <w:r w:rsidRPr="000A6F2E">
        <w:rPr>
          <w:sz w:val="18"/>
          <w:szCs w:val="18"/>
        </w:rPr>
        <w:t xml:space="preserve">, </w:t>
      </w:r>
      <w:proofErr w:type="spellStart"/>
      <w:r w:rsidRPr="000A6F2E">
        <w:rPr>
          <w:sz w:val="18"/>
          <w:szCs w:val="18"/>
        </w:rPr>
        <w:t>geosiatki</w:t>
      </w:r>
      <w:proofErr w:type="spellEnd"/>
      <w:r w:rsidRPr="000A6F2E">
        <w:rPr>
          <w:sz w:val="18"/>
          <w:szCs w:val="18"/>
        </w:rPr>
        <w:t xml:space="preserve">, </w:t>
      </w:r>
      <w:proofErr w:type="spellStart"/>
      <w:r w:rsidRPr="000A6F2E">
        <w:rPr>
          <w:sz w:val="18"/>
          <w:szCs w:val="18"/>
        </w:rPr>
        <w:t>geokompozyty</w:t>
      </w:r>
      <w:proofErr w:type="spellEnd"/>
      <w:r w:rsidRPr="000A6F2E">
        <w:rPr>
          <w:sz w:val="18"/>
          <w:szCs w:val="18"/>
        </w:rPr>
        <w:t xml:space="preserve">, </w:t>
      </w:r>
      <w:proofErr w:type="spellStart"/>
      <w:r w:rsidRPr="000A6F2E">
        <w:rPr>
          <w:sz w:val="18"/>
          <w:szCs w:val="18"/>
        </w:rPr>
        <w:t>geomembrany</w:t>
      </w:r>
      <w:proofErr w:type="spellEnd"/>
      <w:r w:rsidRPr="000A6F2E">
        <w:rPr>
          <w:sz w:val="18"/>
          <w:szCs w:val="18"/>
        </w:rPr>
        <w:t xml:space="preserve">, zgodnie z wytycznymi </w:t>
      </w:r>
      <w:proofErr w:type="spellStart"/>
      <w:r w:rsidRPr="000A6F2E">
        <w:rPr>
          <w:sz w:val="18"/>
          <w:szCs w:val="18"/>
        </w:rPr>
        <w:t>IBDiM</w:t>
      </w:r>
      <w:proofErr w:type="spellEnd"/>
      <w:r w:rsidRPr="000A6F2E">
        <w:rPr>
          <w:sz w:val="18"/>
          <w:szCs w:val="18"/>
        </w:rPr>
        <w:t xml:space="preserve"> [13].</w:t>
      </w:r>
    </w:p>
    <w:p w14:paraId="4F429555"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1.4.20. </w:t>
      </w:r>
      <w:r w:rsidRPr="000A6F2E">
        <w:rPr>
          <w:sz w:val="18"/>
          <w:szCs w:val="18"/>
        </w:rPr>
        <w:t>Pozostałe określenia podstawowe są zgodne z obowiązującymi, odpowiednimi polskimi norm</w:t>
      </w:r>
      <w:r>
        <w:rPr>
          <w:sz w:val="18"/>
          <w:szCs w:val="18"/>
        </w:rPr>
        <w:t xml:space="preserve">ami i z definicjami podanymi w </w:t>
      </w:r>
      <w:r w:rsidRPr="000A6F2E">
        <w:rPr>
          <w:sz w:val="18"/>
          <w:szCs w:val="18"/>
        </w:rPr>
        <w:t>ST D-M-00.00.00 „Wymagania ogólne” pkt 1.4.</w:t>
      </w:r>
    </w:p>
    <w:p w14:paraId="4867CA13" w14:textId="77777777" w:rsidR="009A3F30" w:rsidRPr="000A6F2E" w:rsidRDefault="009A3F30" w:rsidP="009A3F30">
      <w:pPr>
        <w:keepNext/>
        <w:overflowPunct w:val="0"/>
        <w:autoSpaceDE w:val="0"/>
        <w:autoSpaceDN w:val="0"/>
        <w:adjustRightInd w:val="0"/>
        <w:jc w:val="both"/>
        <w:outlineLvl w:val="1"/>
        <w:rPr>
          <w:b/>
          <w:sz w:val="18"/>
          <w:szCs w:val="18"/>
        </w:rPr>
      </w:pPr>
      <w:bookmarkStart w:id="130" w:name="_Toc405615035"/>
      <w:bookmarkStart w:id="131" w:name="_Toc407161183"/>
      <w:r w:rsidRPr="000A6F2E">
        <w:rPr>
          <w:b/>
          <w:sz w:val="18"/>
          <w:szCs w:val="18"/>
        </w:rPr>
        <w:t>1.5. Ogólne wymagania dotyczące robót</w:t>
      </w:r>
      <w:bookmarkEnd w:id="130"/>
      <w:bookmarkEnd w:id="131"/>
    </w:p>
    <w:p w14:paraId="50C01FD4"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ab/>
        <w:t>Ogólne wymagania d</w:t>
      </w:r>
      <w:r>
        <w:rPr>
          <w:sz w:val="18"/>
          <w:szCs w:val="18"/>
        </w:rPr>
        <w:t xml:space="preserve">otyczące robót podano w </w:t>
      </w:r>
      <w:r w:rsidRPr="000A6F2E">
        <w:rPr>
          <w:sz w:val="18"/>
          <w:szCs w:val="18"/>
        </w:rPr>
        <w:t>ST D-M-00.00.00 „Wymagania ogólne” pkt 1.5.</w:t>
      </w:r>
    </w:p>
    <w:p w14:paraId="7591FB8D" w14:textId="77777777" w:rsidR="009A3F30" w:rsidRPr="000A6F2E" w:rsidRDefault="009A3F30" w:rsidP="009A3F30">
      <w:pPr>
        <w:keepNext/>
        <w:keepLines/>
        <w:suppressAutoHyphens/>
        <w:overflowPunct w:val="0"/>
        <w:autoSpaceDE w:val="0"/>
        <w:autoSpaceDN w:val="0"/>
        <w:adjustRightInd w:val="0"/>
        <w:jc w:val="both"/>
        <w:outlineLvl w:val="0"/>
        <w:rPr>
          <w:b/>
          <w:caps/>
          <w:kern w:val="28"/>
          <w:sz w:val="18"/>
          <w:szCs w:val="18"/>
        </w:rPr>
      </w:pPr>
      <w:bookmarkStart w:id="132" w:name="_2._materiały_(grunty)"/>
      <w:bookmarkStart w:id="133" w:name="_Toc419000090"/>
      <w:bookmarkStart w:id="134" w:name="_Toc418998845"/>
      <w:bookmarkStart w:id="135" w:name="_Toc418998489"/>
      <w:bookmarkStart w:id="136" w:name="_Toc418997079"/>
      <w:bookmarkStart w:id="137" w:name="_Toc418996692"/>
      <w:bookmarkStart w:id="138" w:name="_Toc418996323"/>
      <w:bookmarkStart w:id="139" w:name="_Toc407161184"/>
      <w:bookmarkStart w:id="140" w:name="_Toc405615036"/>
      <w:bookmarkEnd w:id="132"/>
      <w:r w:rsidRPr="000A6F2E">
        <w:rPr>
          <w:b/>
          <w:caps/>
          <w:kern w:val="28"/>
          <w:sz w:val="18"/>
          <w:szCs w:val="18"/>
        </w:rPr>
        <w:t>2. materiały (grunty)</w:t>
      </w:r>
      <w:bookmarkEnd w:id="133"/>
      <w:bookmarkEnd w:id="134"/>
      <w:bookmarkEnd w:id="135"/>
      <w:bookmarkEnd w:id="136"/>
      <w:bookmarkEnd w:id="137"/>
      <w:bookmarkEnd w:id="138"/>
      <w:bookmarkEnd w:id="139"/>
      <w:bookmarkEnd w:id="140"/>
    </w:p>
    <w:p w14:paraId="7C6C53DE" w14:textId="77777777" w:rsidR="009A3F30" w:rsidRPr="000A6F2E" w:rsidRDefault="009A3F30" w:rsidP="009A3F30">
      <w:pPr>
        <w:keepNext/>
        <w:overflowPunct w:val="0"/>
        <w:autoSpaceDE w:val="0"/>
        <w:autoSpaceDN w:val="0"/>
        <w:adjustRightInd w:val="0"/>
        <w:jc w:val="both"/>
        <w:outlineLvl w:val="1"/>
        <w:rPr>
          <w:b/>
          <w:sz w:val="18"/>
          <w:szCs w:val="18"/>
        </w:rPr>
      </w:pPr>
      <w:bookmarkStart w:id="141" w:name="_Toc405615037"/>
      <w:bookmarkStart w:id="142" w:name="_Toc407161185"/>
      <w:r w:rsidRPr="000A6F2E">
        <w:rPr>
          <w:b/>
          <w:sz w:val="18"/>
          <w:szCs w:val="18"/>
        </w:rPr>
        <w:t>2.1. Ogólne wymagania dotyczące materiałów</w:t>
      </w:r>
      <w:bookmarkEnd w:id="141"/>
      <w:bookmarkEnd w:id="142"/>
    </w:p>
    <w:p w14:paraId="62DA7165"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ab/>
        <w:t>Ogólne wymagania dotyczące materiałów, ich pozyskiwania i składowania, podano w OST D-M-00.00.00 „Wymagania ogólne” pkt 2.</w:t>
      </w:r>
    </w:p>
    <w:p w14:paraId="713D125F" w14:textId="77777777" w:rsidR="009A3F30" w:rsidRPr="000A6F2E" w:rsidRDefault="009A3F30" w:rsidP="009A3F30">
      <w:pPr>
        <w:keepNext/>
        <w:overflowPunct w:val="0"/>
        <w:autoSpaceDE w:val="0"/>
        <w:autoSpaceDN w:val="0"/>
        <w:adjustRightInd w:val="0"/>
        <w:jc w:val="both"/>
        <w:outlineLvl w:val="1"/>
        <w:rPr>
          <w:b/>
          <w:sz w:val="18"/>
          <w:szCs w:val="18"/>
        </w:rPr>
      </w:pPr>
      <w:bookmarkStart w:id="143" w:name="_Toc405615038"/>
      <w:bookmarkStart w:id="144" w:name="_Toc407161186"/>
      <w:r w:rsidRPr="000A6F2E">
        <w:rPr>
          <w:b/>
          <w:sz w:val="18"/>
          <w:szCs w:val="18"/>
        </w:rPr>
        <w:t>2.2. Podział gruntów</w:t>
      </w:r>
      <w:bookmarkEnd w:id="143"/>
      <w:bookmarkEnd w:id="144"/>
    </w:p>
    <w:p w14:paraId="4EF6A8D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ab/>
        <w:t xml:space="preserve">Podział gruntów pod względem </w:t>
      </w:r>
      <w:proofErr w:type="spellStart"/>
      <w:r w:rsidRPr="000A6F2E">
        <w:rPr>
          <w:sz w:val="18"/>
          <w:szCs w:val="18"/>
        </w:rPr>
        <w:t>wysadzinowości</w:t>
      </w:r>
      <w:proofErr w:type="spellEnd"/>
      <w:r w:rsidRPr="000A6F2E">
        <w:rPr>
          <w:sz w:val="18"/>
          <w:szCs w:val="18"/>
        </w:rPr>
        <w:t xml:space="preserve"> podaje tablica 1.</w:t>
      </w:r>
    </w:p>
    <w:p w14:paraId="67B73FC0"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ab/>
        <w:t>Podział gruntów pod względem przydatności do budowy nasypów podano w OST D-02.03.01 pkt 2.</w:t>
      </w:r>
    </w:p>
    <w:p w14:paraId="7C15A32E"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Tablica 1. Podział gruntów pod względem </w:t>
      </w:r>
      <w:proofErr w:type="spellStart"/>
      <w:r w:rsidRPr="000A6F2E">
        <w:rPr>
          <w:sz w:val="18"/>
          <w:szCs w:val="18"/>
        </w:rPr>
        <w:t>wysadzinowości</w:t>
      </w:r>
      <w:proofErr w:type="spellEnd"/>
      <w:r w:rsidRPr="000A6F2E">
        <w:rPr>
          <w:sz w:val="18"/>
          <w:szCs w:val="18"/>
        </w:rPr>
        <w:t xml:space="preserve"> wg PN-S-02205:1998 [4]</w:t>
      </w:r>
    </w:p>
    <w:tbl>
      <w:tblPr>
        <w:tblW w:w="0" w:type="auto"/>
        <w:tblCellMar>
          <w:left w:w="70" w:type="dxa"/>
          <w:right w:w="70" w:type="dxa"/>
        </w:tblCellMar>
        <w:tblLook w:val="04A0" w:firstRow="1" w:lastRow="0" w:firstColumn="1" w:lastColumn="0" w:noHBand="0" w:noVBand="1"/>
      </w:tblPr>
      <w:tblGrid>
        <w:gridCol w:w="496"/>
        <w:gridCol w:w="1417"/>
        <w:gridCol w:w="745"/>
        <w:gridCol w:w="1628"/>
        <w:gridCol w:w="1628"/>
        <w:gridCol w:w="1629"/>
      </w:tblGrid>
      <w:tr w:rsidR="009A3F30" w:rsidRPr="000A6F2E" w14:paraId="2BDEBF4E" w14:textId="77777777" w:rsidTr="009A3F30">
        <w:tc>
          <w:tcPr>
            <w:tcW w:w="496" w:type="dxa"/>
            <w:vMerge w:val="restart"/>
            <w:tcBorders>
              <w:top w:val="single" w:sz="6" w:space="0" w:color="auto"/>
              <w:left w:val="single" w:sz="6" w:space="0" w:color="auto"/>
              <w:bottom w:val="double" w:sz="6" w:space="0" w:color="auto"/>
              <w:right w:val="nil"/>
            </w:tcBorders>
            <w:noWrap/>
            <w:vAlign w:val="center"/>
            <w:hideMark/>
          </w:tcPr>
          <w:p w14:paraId="65221445"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Lp.</w:t>
            </w:r>
          </w:p>
        </w:tc>
        <w:tc>
          <w:tcPr>
            <w:tcW w:w="1417" w:type="dxa"/>
            <w:vMerge w:val="restart"/>
            <w:tcBorders>
              <w:top w:val="single" w:sz="6" w:space="0" w:color="auto"/>
              <w:left w:val="single" w:sz="6" w:space="0" w:color="auto"/>
              <w:bottom w:val="double" w:sz="6" w:space="0" w:color="auto"/>
              <w:right w:val="nil"/>
            </w:tcBorders>
            <w:noWrap/>
            <w:vAlign w:val="center"/>
            <w:hideMark/>
          </w:tcPr>
          <w:p w14:paraId="67707EF2"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14:paraId="61C2E89F"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14:paraId="0D630C62"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Grupy gruntów</w:t>
            </w:r>
          </w:p>
        </w:tc>
      </w:tr>
      <w:tr w:rsidR="009A3F30" w:rsidRPr="000A6F2E" w14:paraId="52AE1CC2" w14:textId="77777777" w:rsidTr="009A3F30">
        <w:tc>
          <w:tcPr>
            <w:tcW w:w="0" w:type="auto"/>
            <w:vMerge/>
            <w:tcBorders>
              <w:top w:val="single" w:sz="6" w:space="0" w:color="auto"/>
              <w:left w:val="single" w:sz="6" w:space="0" w:color="auto"/>
              <w:bottom w:val="double" w:sz="6" w:space="0" w:color="auto"/>
              <w:right w:val="nil"/>
            </w:tcBorders>
            <w:vAlign w:val="center"/>
            <w:hideMark/>
          </w:tcPr>
          <w:p w14:paraId="1B5DD38D" w14:textId="77777777" w:rsidR="009A3F30" w:rsidRPr="000E3039" w:rsidRDefault="009A3F30" w:rsidP="009A3F30">
            <w:pPr>
              <w:rPr>
                <w:sz w:val="16"/>
                <w:szCs w:val="16"/>
              </w:rPr>
            </w:pPr>
          </w:p>
        </w:tc>
        <w:tc>
          <w:tcPr>
            <w:tcW w:w="0" w:type="auto"/>
            <w:vMerge/>
            <w:tcBorders>
              <w:top w:val="single" w:sz="6" w:space="0" w:color="auto"/>
              <w:left w:val="single" w:sz="6" w:space="0" w:color="auto"/>
              <w:bottom w:val="double" w:sz="6" w:space="0" w:color="auto"/>
              <w:right w:val="nil"/>
            </w:tcBorders>
            <w:vAlign w:val="center"/>
            <w:hideMark/>
          </w:tcPr>
          <w:p w14:paraId="7989953F" w14:textId="77777777" w:rsidR="009A3F30" w:rsidRPr="000E3039" w:rsidRDefault="009A3F30" w:rsidP="009A3F30">
            <w:pPr>
              <w:rPr>
                <w:sz w:val="16"/>
                <w:szCs w:val="16"/>
              </w:rPr>
            </w:pPr>
          </w:p>
        </w:tc>
        <w:tc>
          <w:tcPr>
            <w:tcW w:w="0" w:type="auto"/>
            <w:vMerge/>
            <w:tcBorders>
              <w:top w:val="single" w:sz="6" w:space="0" w:color="auto"/>
              <w:left w:val="single" w:sz="6" w:space="0" w:color="auto"/>
              <w:bottom w:val="double" w:sz="6" w:space="0" w:color="auto"/>
              <w:right w:val="nil"/>
            </w:tcBorders>
            <w:vAlign w:val="center"/>
            <w:hideMark/>
          </w:tcPr>
          <w:p w14:paraId="2E2F879A" w14:textId="77777777" w:rsidR="009A3F30" w:rsidRPr="000E3039" w:rsidRDefault="009A3F30" w:rsidP="009A3F30">
            <w:pPr>
              <w:rPr>
                <w:sz w:val="16"/>
                <w:szCs w:val="16"/>
              </w:rPr>
            </w:pPr>
          </w:p>
        </w:tc>
        <w:tc>
          <w:tcPr>
            <w:tcW w:w="1628" w:type="dxa"/>
            <w:tcBorders>
              <w:top w:val="single" w:sz="6" w:space="0" w:color="auto"/>
              <w:left w:val="single" w:sz="6" w:space="0" w:color="auto"/>
              <w:bottom w:val="double" w:sz="6" w:space="0" w:color="auto"/>
              <w:right w:val="single" w:sz="6" w:space="0" w:color="auto"/>
            </w:tcBorders>
            <w:noWrap/>
            <w:vAlign w:val="center"/>
            <w:hideMark/>
          </w:tcPr>
          <w:p w14:paraId="7071E035" w14:textId="77777777" w:rsidR="009A3F30" w:rsidRPr="000E3039" w:rsidRDefault="009A3F30" w:rsidP="009A3F30">
            <w:pPr>
              <w:overflowPunct w:val="0"/>
              <w:autoSpaceDE w:val="0"/>
              <w:autoSpaceDN w:val="0"/>
              <w:adjustRightInd w:val="0"/>
              <w:jc w:val="center"/>
              <w:rPr>
                <w:sz w:val="16"/>
                <w:szCs w:val="16"/>
              </w:rPr>
            </w:pPr>
            <w:proofErr w:type="spellStart"/>
            <w:r w:rsidRPr="000E3039">
              <w:rPr>
                <w:sz w:val="16"/>
                <w:szCs w:val="16"/>
              </w:rPr>
              <w:t>niewysadzinowe</w:t>
            </w:r>
            <w:proofErr w:type="spellEnd"/>
          </w:p>
        </w:tc>
        <w:tc>
          <w:tcPr>
            <w:tcW w:w="1628" w:type="dxa"/>
            <w:tcBorders>
              <w:top w:val="single" w:sz="6" w:space="0" w:color="auto"/>
              <w:left w:val="single" w:sz="6" w:space="0" w:color="auto"/>
              <w:bottom w:val="double" w:sz="6" w:space="0" w:color="auto"/>
              <w:right w:val="single" w:sz="6" w:space="0" w:color="auto"/>
            </w:tcBorders>
            <w:noWrap/>
            <w:vAlign w:val="center"/>
            <w:hideMark/>
          </w:tcPr>
          <w:p w14:paraId="5BB3331C"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14:paraId="04BC9BB5" w14:textId="77777777" w:rsidR="009A3F30" w:rsidRPr="000E3039" w:rsidRDefault="009A3F30" w:rsidP="009A3F30">
            <w:pPr>
              <w:overflowPunct w:val="0"/>
              <w:autoSpaceDE w:val="0"/>
              <w:autoSpaceDN w:val="0"/>
              <w:adjustRightInd w:val="0"/>
              <w:jc w:val="center"/>
              <w:rPr>
                <w:sz w:val="16"/>
                <w:szCs w:val="16"/>
              </w:rPr>
            </w:pPr>
            <w:proofErr w:type="spellStart"/>
            <w:r w:rsidRPr="000E3039">
              <w:rPr>
                <w:sz w:val="16"/>
                <w:szCs w:val="16"/>
              </w:rPr>
              <w:t>wysadzinowe</w:t>
            </w:r>
            <w:proofErr w:type="spellEnd"/>
          </w:p>
        </w:tc>
      </w:tr>
      <w:tr w:rsidR="009A3F30" w:rsidRPr="000A6F2E" w14:paraId="75DF055D" w14:textId="77777777" w:rsidTr="009A3F30">
        <w:tc>
          <w:tcPr>
            <w:tcW w:w="496" w:type="dxa"/>
            <w:tcBorders>
              <w:top w:val="nil"/>
              <w:left w:val="single" w:sz="6" w:space="0" w:color="auto"/>
              <w:bottom w:val="single" w:sz="6" w:space="0" w:color="auto"/>
              <w:right w:val="single" w:sz="6" w:space="0" w:color="auto"/>
            </w:tcBorders>
            <w:noWrap/>
            <w:hideMark/>
          </w:tcPr>
          <w:p w14:paraId="7C922C8B"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1</w:t>
            </w:r>
          </w:p>
        </w:tc>
        <w:tc>
          <w:tcPr>
            <w:tcW w:w="1417" w:type="dxa"/>
            <w:tcBorders>
              <w:top w:val="nil"/>
              <w:left w:val="single" w:sz="6" w:space="0" w:color="auto"/>
              <w:bottom w:val="single" w:sz="6" w:space="0" w:color="auto"/>
              <w:right w:val="single" w:sz="6" w:space="0" w:color="auto"/>
            </w:tcBorders>
            <w:noWrap/>
            <w:hideMark/>
          </w:tcPr>
          <w:p w14:paraId="0EC3CA2F" w14:textId="77777777" w:rsidR="009A3F30" w:rsidRPr="000E3039" w:rsidRDefault="009A3F30" w:rsidP="009A3F30">
            <w:pPr>
              <w:overflowPunct w:val="0"/>
              <w:autoSpaceDE w:val="0"/>
              <w:autoSpaceDN w:val="0"/>
              <w:adjustRightInd w:val="0"/>
              <w:rPr>
                <w:sz w:val="16"/>
                <w:szCs w:val="16"/>
              </w:rPr>
            </w:pPr>
            <w:r w:rsidRPr="000E3039">
              <w:rPr>
                <w:sz w:val="16"/>
                <w:szCs w:val="16"/>
              </w:rPr>
              <w:t>Rodzaj gruntu</w:t>
            </w:r>
          </w:p>
        </w:tc>
        <w:tc>
          <w:tcPr>
            <w:tcW w:w="709" w:type="dxa"/>
            <w:tcBorders>
              <w:top w:val="nil"/>
              <w:left w:val="single" w:sz="6" w:space="0" w:color="auto"/>
              <w:bottom w:val="single" w:sz="6" w:space="0" w:color="auto"/>
              <w:right w:val="single" w:sz="6" w:space="0" w:color="auto"/>
            </w:tcBorders>
            <w:noWrap/>
            <w:hideMark/>
          </w:tcPr>
          <w:p w14:paraId="08301FF4" w14:textId="77777777" w:rsidR="009A3F30" w:rsidRPr="000E3039" w:rsidRDefault="009A3F30" w:rsidP="009A3F30">
            <w:pPr>
              <w:overflowPunct w:val="0"/>
              <w:autoSpaceDE w:val="0"/>
              <w:autoSpaceDN w:val="0"/>
              <w:adjustRightInd w:val="0"/>
              <w:jc w:val="center"/>
              <w:rPr>
                <w:sz w:val="16"/>
                <w:szCs w:val="16"/>
              </w:rPr>
            </w:pPr>
          </w:p>
        </w:tc>
        <w:tc>
          <w:tcPr>
            <w:tcW w:w="1628" w:type="dxa"/>
            <w:tcBorders>
              <w:top w:val="nil"/>
              <w:left w:val="single" w:sz="6" w:space="0" w:color="auto"/>
              <w:bottom w:val="single" w:sz="6" w:space="0" w:color="auto"/>
              <w:right w:val="single" w:sz="6" w:space="0" w:color="auto"/>
            </w:tcBorders>
            <w:noWrap/>
            <w:hideMark/>
          </w:tcPr>
          <w:p w14:paraId="394693EE"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rumosz niegliniasty</w:t>
            </w:r>
          </w:p>
          <w:p w14:paraId="63A5E574"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żwir</w:t>
            </w:r>
          </w:p>
          <w:p w14:paraId="6E6084BB"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pospółka</w:t>
            </w:r>
          </w:p>
          <w:p w14:paraId="07D0E1DD"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piasek gruby</w:t>
            </w:r>
          </w:p>
          <w:p w14:paraId="73758C5C"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piasek średni</w:t>
            </w:r>
          </w:p>
          <w:p w14:paraId="7F96A4A6"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piasek drobny</w:t>
            </w:r>
          </w:p>
          <w:p w14:paraId="51375EA1"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 xml:space="preserve">żużel </w:t>
            </w:r>
            <w:proofErr w:type="spellStart"/>
            <w:r w:rsidRPr="000E3039">
              <w:rPr>
                <w:sz w:val="16"/>
                <w:szCs w:val="16"/>
              </w:rPr>
              <w:t>nierozpadowy</w:t>
            </w:r>
            <w:proofErr w:type="spellEnd"/>
          </w:p>
        </w:tc>
        <w:tc>
          <w:tcPr>
            <w:tcW w:w="1628" w:type="dxa"/>
            <w:tcBorders>
              <w:top w:val="nil"/>
              <w:left w:val="single" w:sz="6" w:space="0" w:color="auto"/>
              <w:bottom w:val="single" w:sz="6" w:space="0" w:color="auto"/>
              <w:right w:val="single" w:sz="6" w:space="0" w:color="auto"/>
            </w:tcBorders>
            <w:noWrap/>
            <w:hideMark/>
          </w:tcPr>
          <w:p w14:paraId="543616BC"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piasek pylasty</w:t>
            </w:r>
          </w:p>
          <w:p w14:paraId="3A1318BE"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zwietrzelina gliniasta</w:t>
            </w:r>
          </w:p>
          <w:p w14:paraId="09A900D3"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rumosz gliniasty</w:t>
            </w:r>
          </w:p>
          <w:p w14:paraId="3391634A"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żwir gliniasty</w:t>
            </w:r>
          </w:p>
          <w:p w14:paraId="6B9AD00B"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pospółka gliniasta</w:t>
            </w:r>
          </w:p>
        </w:tc>
        <w:tc>
          <w:tcPr>
            <w:tcW w:w="1629" w:type="dxa"/>
            <w:tcBorders>
              <w:top w:val="nil"/>
              <w:left w:val="single" w:sz="6" w:space="0" w:color="auto"/>
              <w:bottom w:val="single" w:sz="6" w:space="0" w:color="auto"/>
              <w:right w:val="single" w:sz="6" w:space="0" w:color="auto"/>
            </w:tcBorders>
            <w:noWrap/>
            <w:hideMark/>
          </w:tcPr>
          <w:p w14:paraId="2D2C1EBF" w14:textId="77777777" w:rsidR="009A3F30" w:rsidRPr="000E3039" w:rsidRDefault="009A3F30" w:rsidP="009A3F30">
            <w:pPr>
              <w:overflowPunct w:val="0"/>
              <w:autoSpaceDE w:val="0"/>
              <w:autoSpaceDN w:val="0"/>
              <w:adjustRightInd w:val="0"/>
              <w:jc w:val="both"/>
              <w:rPr>
                <w:sz w:val="16"/>
                <w:szCs w:val="16"/>
              </w:rPr>
            </w:pPr>
            <w:r w:rsidRPr="000E3039">
              <w:rPr>
                <w:b/>
                <w:sz w:val="16"/>
                <w:szCs w:val="16"/>
              </w:rPr>
              <w:t xml:space="preserve">mało </w:t>
            </w:r>
            <w:proofErr w:type="spellStart"/>
            <w:r w:rsidRPr="000E3039">
              <w:rPr>
                <w:b/>
                <w:sz w:val="16"/>
                <w:szCs w:val="16"/>
              </w:rPr>
              <w:t>wysadzinowe</w:t>
            </w:r>
            <w:proofErr w:type="spellEnd"/>
          </w:p>
          <w:p w14:paraId="10A45CD5"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 xml:space="preserve">glina </w:t>
            </w:r>
            <w:proofErr w:type="spellStart"/>
            <w:r w:rsidRPr="000E3039">
              <w:rPr>
                <w:sz w:val="16"/>
                <w:szCs w:val="16"/>
              </w:rPr>
              <w:t>piasz</w:t>
            </w:r>
            <w:proofErr w:type="spellEnd"/>
            <w:r w:rsidRPr="000E3039">
              <w:rPr>
                <w:sz w:val="16"/>
                <w:szCs w:val="16"/>
              </w:rPr>
              <w:t>-    czysta zwięzła, glina zwięzła, glina pylasta zwięzła</w:t>
            </w:r>
          </w:p>
          <w:p w14:paraId="0C8A09E2"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 xml:space="preserve">ił, ił </w:t>
            </w:r>
            <w:proofErr w:type="spellStart"/>
            <w:r w:rsidRPr="000E3039">
              <w:rPr>
                <w:sz w:val="16"/>
                <w:szCs w:val="16"/>
              </w:rPr>
              <w:t>piaszczys</w:t>
            </w:r>
            <w:proofErr w:type="spellEnd"/>
            <w:r w:rsidRPr="000E3039">
              <w:rPr>
                <w:sz w:val="16"/>
                <w:szCs w:val="16"/>
              </w:rPr>
              <w:t>-ty, ił pylasty</w:t>
            </w:r>
          </w:p>
          <w:p w14:paraId="26A9E6EA" w14:textId="77777777" w:rsidR="009A3F30" w:rsidRPr="000E3039" w:rsidRDefault="009A3F30" w:rsidP="009A3F30">
            <w:pPr>
              <w:overflowPunct w:val="0"/>
              <w:autoSpaceDE w:val="0"/>
              <w:autoSpaceDN w:val="0"/>
              <w:adjustRightInd w:val="0"/>
              <w:rPr>
                <w:b/>
                <w:sz w:val="16"/>
                <w:szCs w:val="16"/>
              </w:rPr>
            </w:pPr>
            <w:r w:rsidRPr="000E3039">
              <w:rPr>
                <w:b/>
                <w:sz w:val="16"/>
                <w:szCs w:val="16"/>
              </w:rPr>
              <w:t xml:space="preserve">bardzo </w:t>
            </w:r>
            <w:proofErr w:type="spellStart"/>
            <w:r w:rsidRPr="000E3039">
              <w:rPr>
                <w:b/>
                <w:sz w:val="16"/>
                <w:szCs w:val="16"/>
              </w:rPr>
              <w:t>wysadzinowe</w:t>
            </w:r>
            <w:proofErr w:type="spellEnd"/>
          </w:p>
          <w:p w14:paraId="5F0C613E"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piasek gliniasty</w:t>
            </w:r>
          </w:p>
          <w:p w14:paraId="78FB773D"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 xml:space="preserve">pył, pył </w:t>
            </w:r>
            <w:proofErr w:type="spellStart"/>
            <w:r w:rsidRPr="000E3039">
              <w:rPr>
                <w:sz w:val="16"/>
                <w:szCs w:val="16"/>
              </w:rPr>
              <w:t>piasz</w:t>
            </w:r>
            <w:proofErr w:type="spellEnd"/>
            <w:r w:rsidRPr="000E3039">
              <w:rPr>
                <w:sz w:val="16"/>
                <w:szCs w:val="16"/>
              </w:rPr>
              <w:t>-czysty</w:t>
            </w:r>
          </w:p>
          <w:p w14:paraId="621A58B1"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 xml:space="preserve">glina </w:t>
            </w:r>
            <w:proofErr w:type="spellStart"/>
            <w:r w:rsidRPr="000E3039">
              <w:rPr>
                <w:sz w:val="16"/>
                <w:szCs w:val="16"/>
              </w:rPr>
              <w:t>piasz</w:t>
            </w:r>
            <w:proofErr w:type="spellEnd"/>
            <w:r w:rsidRPr="000E3039">
              <w:rPr>
                <w:sz w:val="16"/>
                <w:szCs w:val="16"/>
              </w:rPr>
              <w:t>-  czysta, glina, glina pylasta</w:t>
            </w:r>
          </w:p>
          <w:p w14:paraId="27C9701E" w14:textId="77777777" w:rsidR="009A3F30" w:rsidRPr="000E3039" w:rsidRDefault="009A3F30" w:rsidP="009A3F30">
            <w:pPr>
              <w:numPr>
                <w:ilvl w:val="0"/>
                <w:numId w:val="1"/>
              </w:numPr>
              <w:overflowPunct w:val="0"/>
              <w:autoSpaceDE w:val="0"/>
              <w:autoSpaceDN w:val="0"/>
              <w:adjustRightInd w:val="0"/>
              <w:rPr>
                <w:sz w:val="16"/>
                <w:szCs w:val="16"/>
              </w:rPr>
            </w:pPr>
            <w:r w:rsidRPr="000E3039">
              <w:rPr>
                <w:sz w:val="16"/>
                <w:szCs w:val="16"/>
              </w:rPr>
              <w:t>ił warwowy</w:t>
            </w:r>
          </w:p>
        </w:tc>
      </w:tr>
      <w:tr w:rsidR="009A3F30" w:rsidRPr="000A6F2E" w14:paraId="2F2742B6"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07DDB228"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2</w:t>
            </w:r>
          </w:p>
        </w:tc>
        <w:tc>
          <w:tcPr>
            <w:tcW w:w="1417" w:type="dxa"/>
            <w:tcBorders>
              <w:top w:val="single" w:sz="6" w:space="0" w:color="auto"/>
              <w:left w:val="single" w:sz="6" w:space="0" w:color="auto"/>
              <w:bottom w:val="single" w:sz="6" w:space="0" w:color="auto"/>
              <w:right w:val="single" w:sz="6" w:space="0" w:color="auto"/>
            </w:tcBorders>
            <w:noWrap/>
            <w:hideMark/>
          </w:tcPr>
          <w:p w14:paraId="5F085543" w14:textId="77777777" w:rsidR="009A3F30" w:rsidRPr="000E3039" w:rsidRDefault="009A3F30" w:rsidP="009A3F30">
            <w:pPr>
              <w:numPr>
                <w:ilvl w:val="12"/>
                <w:numId w:val="0"/>
              </w:numPr>
              <w:overflowPunct w:val="0"/>
              <w:autoSpaceDE w:val="0"/>
              <w:autoSpaceDN w:val="0"/>
              <w:adjustRightInd w:val="0"/>
              <w:jc w:val="both"/>
              <w:rPr>
                <w:sz w:val="16"/>
                <w:szCs w:val="16"/>
              </w:rPr>
            </w:pPr>
            <w:r w:rsidRPr="000E3039">
              <w:rPr>
                <w:sz w:val="16"/>
                <w:szCs w:val="16"/>
              </w:rPr>
              <w:t>Zawartość cząstek</w:t>
            </w:r>
          </w:p>
          <w:p w14:paraId="5DBBD609" w14:textId="77777777" w:rsidR="009A3F30" w:rsidRPr="000E3039" w:rsidRDefault="009A3F30" w:rsidP="009A3F30">
            <w:pPr>
              <w:numPr>
                <w:ilvl w:val="12"/>
                <w:numId w:val="0"/>
              </w:numPr>
              <w:overflowPunct w:val="0"/>
              <w:autoSpaceDE w:val="0"/>
              <w:autoSpaceDN w:val="0"/>
              <w:adjustRightInd w:val="0"/>
              <w:jc w:val="both"/>
              <w:rPr>
                <w:sz w:val="16"/>
                <w:szCs w:val="16"/>
              </w:rPr>
            </w:pPr>
            <w:r w:rsidRPr="000E3039">
              <w:rPr>
                <w:sz w:val="16"/>
                <w:szCs w:val="16"/>
              </w:rPr>
              <w:sym w:font="Symbol" w:char="F0A3"/>
            </w:r>
            <w:r w:rsidRPr="000E3039">
              <w:rPr>
                <w:sz w:val="16"/>
                <w:szCs w:val="16"/>
              </w:rPr>
              <w:t xml:space="preserve"> 0,075 mm</w:t>
            </w:r>
          </w:p>
          <w:p w14:paraId="0A0F0A4A" w14:textId="77777777" w:rsidR="009A3F30" w:rsidRPr="000E3039" w:rsidRDefault="009A3F30" w:rsidP="009A3F30">
            <w:pPr>
              <w:numPr>
                <w:ilvl w:val="12"/>
                <w:numId w:val="0"/>
              </w:numPr>
              <w:overflowPunct w:val="0"/>
              <w:autoSpaceDE w:val="0"/>
              <w:autoSpaceDN w:val="0"/>
              <w:adjustRightInd w:val="0"/>
              <w:jc w:val="both"/>
              <w:rPr>
                <w:sz w:val="16"/>
                <w:szCs w:val="16"/>
              </w:rPr>
            </w:pPr>
            <w:r w:rsidRPr="000E3039">
              <w:rPr>
                <w:sz w:val="16"/>
                <w:szCs w:val="16"/>
              </w:rPr>
              <w:sym w:font="Symbol" w:char="F0A3"/>
            </w:r>
            <w:r w:rsidRPr="000E3039">
              <w:rPr>
                <w:sz w:val="16"/>
                <w:szCs w:val="16"/>
              </w:rP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14:paraId="7E0A6563"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6FE0831E"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t>%</w:t>
            </w:r>
          </w:p>
        </w:tc>
        <w:tc>
          <w:tcPr>
            <w:tcW w:w="1628" w:type="dxa"/>
            <w:tcBorders>
              <w:top w:val="single" w:sz="6" w:space="0" w:color="auto"/>
              <w:left w:val="single" w:sz="6" w:space="0" w:color="auto"/>
              <w:bottom w:val="single" w:sz="6" w:space="0" w:color="auto"/>
              <w:right w:val="single" w:sz="6" w:space="0" w:color="auto"/>
            </w:tcBorders>
            <w:noWrap/>
            <w:hideMark/>
          </w:tcPr>
          <w:p w14:paraId="1313155B"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5E26F67C"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17CAD641"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3C"/>
            </w:r>
            <w:r w:rsidRPr="000E3039">
              <w:rPr>
                <w:sz w:val="16"/>
                <w:szCs w:val="16"/>
              </w:rPr>
              <w:t xml:space="preserve"> 15</w:t>
            </w:r>
          </w:p>
          <w:p w14:paraId="5B8A41F8"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3C"/>
            </w:r>
            <w:r w:rsidRPr="000E3039">
              <w:rPr>
                <w:sz w:val="16"/>
                <w:szCs w:val="16"/>
              </w:rP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14:paraId="6211B66F"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5C90BD61"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37BE1226"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t>od 15 do 30</w:t>
            </w:r>
          </w:p>
          <w:p w14:paraId="11CB0277"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t>od 3 do 10</w:t>
            </w:r>
          </w:p>
        </w:tc>
        <w:tc>
          <w:tcPr>
            <w:tcW w:w="1629" w:type="dxa"/>
            <w:tcBorders>
              <w:top w:val="single" w:sz="6" w:space="0" w:color="auto"/>
              <w:left w:val="single" w:sz="6" w:space="0" w:color="auto"/>
              <w:bottom w:val="single" w:sz="6" w:space="0" w:color="auto"/>
              <w:right w:val="single" w:sz="6" w:space="0" w:color="auto"/>
            </w:tcBorders>
            <w:noWrap/>
            <w:hideMark/>
          </w:tcPr>
          <w:p w14:paraId="342A4DB9"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55F4786A"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1EBC5BEB"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3E"/>
            </w:r>
            <w:r w:rsidRPr="000E3039">
              <w:rPr>
                <w:sz w:val="16"/>
                <w:szCs w:val="16"/>
              </w:rPr>
              <w:t xml:space="preserve"> 30</w:t>
            </w:r>
          </w:p>
          <w:p w14:paraId="3B1EFEF1"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3E"/>
            </w:r>
            <w:r w:rsidRPr="000E3039">
              <w:rPr>
                <w:sz w:val="16"/>
                <w:szCs w:val="16"/>
              </w:rPr>
              <w:t xml:space="preserve"> 10</w:t>
            </w:r>
          </w:p>
        </w:tc>
      </w:tr>
      <w:tr w:rsidR="009A3F30" w:rsidRPr="000A6F2E" w14:paraId="57406F3C"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10370DD2"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t>3</w:t>
            </w:r>
          </w:p>
        </w:tc>
        <w:tc>
          <w:tcPr>
            <w:tcW w:w="1417" w:type="dxa"/>
            <w:tcBorders>
              <w:top w:val="single" w:sz="6" w:space="0" w:color="auto"/>
              <w:left w:val="single" w:sz="6" w:space="0" w:color="auto"/>
              <w:bottom w:val="single" w:sz="6" w:space="0" w:color="auto"/>
              <w:right w:val="single" w:sz="6" w:space="0" w:color="auto"/>
            </w:tcBorders>
            <w:noWrap/>
            <w:hideMark/>
          </w:tcPr>
          <w:p w14:paraId="2B19F2A1" w14:textId="77777777" w:rsidR="009A3F30" w:rsidRPr="000E3039" w:rsidRDefault="009A3F30" w:rsidP="009A3F30">
            <w:pPr>
              <w:numPr>
                <w:ilvl w:val="12"/>
                <w:numId w:val="0"/>
              </w:numPr>
              <w:overflowPunct w:val="0"/>
              <w:autoSpaceDE w:val="0"/>
              <w:autoSpaceDN w:val="0"/>
              <w:adjustRightInd w:val="0"/>
              <w:jc w:val="both"/>
              <w:rPr>
                <w:sz w:val="16"/>
                <w:szCs w:val="16"/>
              </w:rPr>
            </w:pPr>
            <w:r w:rsidRPr="000E3039">
              <w:rPr>
                <w:sz w:val="16"/>
                <w:szCs w:val="16"/>
              </w:rPr>
              <w:t xml:space="preserve">Kapilarność bierna </w:t>
            </w:r>
            <w:proofErr w:type="spellStart"/>
            <w:r w:rsidRPr="000E3039">
              <w:rPr>
                <w:sz w:val="16"/>
                <w:szCs w:val="16"/>
              </w:rPr>
              <w:t>H</w:t>
            </w:r>
            <w:r w:rsidRPr="000E3039">
              <w:rPr>
                <w:sz w:val="16"/>
                <w:szCs w:val="16"/>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noWrap/>
            <w:hideMark/>
          </w:tcPr>
          <w:p w14:paraId="1D7DCCF4"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7E2C6489"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t>m</w:t>
            </w:r>
          </w:p>
        </w:tc>
        <w:tc>
          <w:tcPr>
            <w:tcW w:w="1628" w:type="dxa"/>
            <w:tcBorders>
              <w:top w:val="single" w:sz="6" w:space="0" w:color="auto"/>
              <w:left w:val="single" w:sz="6" w:space="0" w:color="auto"/>
              <w:bottom w:val="single" w:sz="6" w:space="0" w:color="auto"/>
              <w:right w:val="single" w:sz="6" w:space="0" w:color="auto"/>
            </w:tcBorders>
            <w:noWrap/>
            <w:hideMark/>
          </w:tcPr>
          <w:p w14:paraId="0819C8F2"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603E920D"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3C"/>
            </w:r>
            <w:r w:rsidRPr="000E3039">
              <w:rPr>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14:paraId="5B75E805"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5552E5DA"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B3"/>
            </w:r>
            <w:r w:rsidRPr="000E3039">
              <w:rPr>
                <w:sz w:val="16"/>
                <w:szCs w:val="16"/>
              </w:rP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14:paraId="6848B475"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483FEBA8"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3E"/>
            </w:r>
            <w:r w:rsidRPr="000E3039">
              <w:rPr>
                <w:sz w:val="16"/>
                <w:szCs w:val="16"/>
              </w:rPr>
              <w:t xml:space="preserve"> 1,0</w:t>
            </w:r>
          </w:p>
        </w:tc>
      </w:tr>
      <w:tr w:rsidR="009A3F30" w:rsidRPr="000A6F2E" w14:paraId="503A3625"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5DF83D84"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t>4</w:t>
            </w:r>
          </w:p>
        </w:tc>
        <w:tc>
          <w:tcPr>
            <w:tcW w:w="1417" w:type="dxa"/>
            <w:tcBorders>
              <w:top w:val="single" w:sz="6" w:space="0" w:color="auto"/>
              <w:left w:val="single" w:sz="6" w:space="0" w:color="auto"/>
              <w:bottom w:val="single" w:sz="6" w:space="0" w:color="auto"/>
              <w:right w:val="single" w:sz="6" w:space="0" w:color="auto"/>
            </w:tcBorders>
            <w:noWrap/>
            <w:hideMark/>
          </w:tcPr>
          <w:p w14:paraId="175CE04D" w14:textId="77777777" w:rsidR="009A3F30" w:rsidRPr="000E3039" w:rsidRDefault="009A3F30" w:rsidP="009A3F30">
            <w:pPr>
              <w:numPr>
                <w:ilvl w:val="12"/>
                <w:numId w:val="0"/>
              </w:numPr>
              <w:overflowPunct w:val="0"/>
              <w:autoSpaceDE w:val="0"/>
              <w:autoSpaceDN w:val="0"/>
              <w:adjustRightInd w:val="0"/>
              <w:jc w:val="both"/>
              <w:rPr>
                <w:sz w:val="16"/>
                <w:szCs w:val="16"/>
              </w:rPr>
            </w:pPr>
            <w:r w:rsidRPr="000E3039">
              <w:rPr>
                <w:sz w:val="16"/>
                <w:szCs w:val="16"/>
              </w:rP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14:paraId="61159A4D" w14:textId="77777777" w:rsidR="009A3F30" w:rsidRPr="000E3039" w:rsidRDefault="009A3F30" w:rsidP="009A3F30">
            <w:pPr>
              <w:numPr>
                <w:ilvl w:val="12"/>
                <w:numId w:val="0"/>
              </w:numPr>
              <w:overflowPunct w:val="0"/>
              <w:autoSpaceDE w:val="0"/>
              <w:autoSpaceDN w:val="0"/>
              <w:adjustRightInd w:val="0"/>
              <w:jc w:val="center"/>
              <w:rPr>
                <w:sz w:val="16"/>
                <w:szCs w:val="16"/>
              </w:rPr>
            </w:pPr>
          </w:p>
        </w:tc>
        <w:tc>
          <w:tcPr>
            <w:tcW w:w="1628" w:type="dxa"/>
            <w:tcBorders>
              <w:top w:val="single" w:sz="6" w:space="0" w:color="auto"/>
              <w:left w:val="single" w:sz="6" w:space="0" w:color="auto"/>
              <w:bottom w:val="single" w:sz="6" w:space="0" w:color="auto"/>
              <w:right w:val="single" w:sz="6" w:space="0" w:color="auto"/>
            </w:tcBorders>
            <w:noWrap/>
            <w:hideMark/>
          </w:tcPr>
          <w:p w14:paraId="14CD5BE2"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254AB3C3"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3E"/>
            </w:r>
            <w:r w:rsidRPr="000E3039">
              <w:rPr>
                <w:sz w:val="16"/>
                <w:szCs w:val="16"/>
              </w:rP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14:paraId="3DDEFE55"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2ECFC917"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t>od 25 do 35</w:t>
            </w:r>
          </w:p>
        </w:tc>
        <w:tc>
          <w:tcPr>
            <w:tcW w:w="1629" w:type="dxa"/>
            <w:tcBorders>
              <w:top w:val="single" w:sz="6" w:space="0" w:color="auto"/>
              <w:left w:val="single" w:sz="6" w:space="0" w:color="auto"/>
              <w:bottom w:val="single" w:sz="6" w:space="0" w:color="auto"/>
              <w:right w:val="single" w:sz="6" w:space="0" w:color="auto"/>
            </w:tcBorders>
            <w:noWrap/>
            <w:hideMark/>
          </w:tcPr>
          <w:p w14:paraId="74623265" w14:textId="77777777" w:rsidR="009A3F30" w:rsidRPr="000E3039" w:rsidRDefault="009A3F30" w:rsidP="009A3F30">
            <w:pPr>
              <w:numPr>
                <w:ilvl w:val="12"/>
                <w:numId w:val="0"/>
              </w:numPr>
              <w:overflowPunct w:val="0"/>
              <w:autoSpaceDE w:val="0"/>
              <w:autoSpaceDN w:val="0"/>
              <w:adjustRightInd w:val="0"/>
              <w:jc w:val="center"/>
              <w:rPr>
                <w:sz w:val="16"/>
                <w:szCs w:val="16"/>
              </w:rPr>
            </w:pPr>
          </w:p>
          <w:p w14:paraId="763451FC" w14:textId="77777777" w:rsidR="009A3F30" w:rsidRPr="000E3039" w:rsidRDefault="009A3F30" w:rsidP="009A3F30">
            <w:pPr>
              <w:numPr>
                <w:ilvl w:val="12"/>
                <w:numId w:val="0"/>
              </w:numPr>
              <w:overflowPunct w:val="0"/>
              <w:autoSpaceDE w:val="0"/>
              <w:autoSpaceDN w:val="0"/>
              <w:adjustRightInd w:val="0"/>
              <w:jc w:val="center"/>
              <w:rPr>
                <w:sz w:val="16"/>
                <w:szCs w:val="16"/>
              </w:rPr>
            </w:pPr>
            <w:r w:rsidRPr="000E3039">
              <w:rPr>
                <w:sz w:val="16"/>
                <w:szCs w:val="16"/>
              </w:rPr>
              <w:sym w:font="Symbol" w:char="F03C"/>
            </w:r>
            <w:r w:rsidRPr="000E3039">
              <w:rPr>
                <w:sz w:val="16"/>
                <w:szCs w:val="16"/>
              </w:rPr>
              <w:t xml:space="preserve"> 25</w:t>
            </w:r>
          </w:p>
        </w:tc>
      </w:tr>
    </w:tbl>
    <w:p w14:paraId="643BFE2F" w14:textId="77777777" w:rsidR="009A3F30" w:rsidRPr="000A6F2E" w:rsidRDefault="009A3F30" w:rsidP="009A3F30">
      <w:pPr>
        <w:overflowPunct w:val="0"/>
        <w:autoSpaceDE w:val="0"/>
        <w:autoSpaceDN w:val="0"/>
        <w:adjustRightInd w:val="0"/>
        <w:jc w:val="both"/>
        <w:rPr>
          <w:sz w:val="18"/>
          <w:szCs w:val="18"/>
        </w:rPr>
      </w:pPr>
    </w:p>
    <w:p w14:paraId="6C933B9F" w14:textId="77777777" w:rsidR="009A3F30" w:rsidRPr="000A6F2E" w:rsidRDefault="009A3F30" w:rsidP="009A3F30">
      <w:pPr>
        <w:keepNext/>
        <w:overflowPunct w:val="0"/>
        <w:autoSpaceDE w:val="0"/>
        <w:autoSpaceDN w:val="0"/>
        <w:adjustRightInd w:val="0"/>
        <w:jc w:val="both"/>
        <w:outlineLvl w:val="1"/>
        <w:rPr>
          <w:b/>
          <w:sz w:val="18"/>
          <w:szCs w:val="18"/>
        </w:rPr>
      </w:pPr>
      <w:bookmarkStart w:id="145" w:name="_Toc405615039"/>
      <w:bookmarkStart w:id="146" w:name="_Toc407161187"/>
      <w:r w:rsidRPr="000A6F2E">
        <w:rPr>
          <w:b/>
          <w:sz w:val="18"/>
          <w:szCs w:val="18"/>
        </w:rPr>
        <w:t>2.3. Zasady wykorzystania gruntów</w:t>
      </w:r>
      <w:bookmarkEnd w:id="145"/>
      <w:bookmarkEnd w:id="146"/>
    </w:p>
    <w:p w14:paraId="676327D7"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14:paraId="61FC3E4B"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14:paraId="24EE9F43"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Grunty i materiały nieprzydatne </w:t>
      </w:r>
      <w:r>
        <w:rPr>
          <w:sz w:val="18"/>
          <w:szCs w:val="18"/>
        </w:rPr>
        <w:t xml:space="preserve">do budowy nasypów, określone w </w:t>
      </w:r>
      <w:r w:rsidRPr="000A6F2E">
        <w:rPr>
          <w:sz w:val="18"/>
          <w:szCs w:val="18"/>
        </w:rPr>
        <w:t>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14:paraId="716082E9" w14:textId="26F69CA4" w:rsidR="009A3F30" w:rsidRPr="000A6F2E" w:rsidRDefault="009A3F30" w:rsidP="009A3F30">
      <w:pPr>
        <w:keepNext/>
        <w:overflowPunct w:val="0"/>
        <w:autoSpaceDE w:val="0"/>
        <w:autoSpaceDN w:val="0"/>
        <w:adjustRightInd w:val="0"/>
        <w:jc w:val="both"/>
        <w:rPr>
          <w:b/>
          <w:sz w:val="18"/>
          <w:szCs w:val="18"/>
        </w:rPr>
      </w:pPr>
      <w:r w:rsidRPr="000A6F2E">
        <w:rPr>
          <w:b/>
          <w:sz w:val="18"/>
          <w:szCs w:val="18"/>
        </w:rPr>
        <w:t xml:space="preserve">2.4. </w:t>
      </w:r>
      <w:proofErr w:type="spellStart"/>
      <w:r w:rsidRPr="000A6F2E">
        <w:rPr>
          <w:b/>
          <w:sz w:val="18"/>
          <w:szCs w:val="18"/>
        </w:rPr>
        <w:t>Geosyntetyk</w:t>
      </w:r>
      <w:proofErr w:type="spellEnd"/>
      <w:r w:rsidR="006A29A8">
        <w:rPr>
          <w:b/>
          <w:sz w:val="18"/>
          <w:szCs w:val="18"/>
        </w:rPr>
        <w:t xml:space="preserve"> (nie dotyczy)</w:t>
      </w:r>
    </w:p>
    <w:p w14:paraId="1E8B1FFB" w14:textId="77777777" w:rsidR="009A3F30" w:rsidRPr="000A6F2E" w:rsidRDefault="009A3F30" w:rsidP="009A3F30">
      <w:pPr>
        <w:overflowPunct w:val="0"/>
        <w:autoSpaceDE w:val="0"/>
        <w:autoSpaceDN w:val="0"/>
        <w:adjustRightInd w:val="0"/>
        <w:jc w:val="both"/>
        <w:rPr>
          <w:sz w:val="18"/>
          <w:szCs w:val="18"/>
        </w:rPr>
      </w:pPr>
      <w:proofErr w:type="spellStart"/>
      <w:r w:rsidRPr="000A6F2E">
        <w:rPr>
          <w:sz w:val="18"/>
          <w:szCs w:val="18"/>
        </w:rPr>
        <w:t>Geosyntetyk</w:t>
      </w:r>
      <w:proofErr w:type="spellEnd"/>
      <w:r w:rsidRPr="000A6F2E">
        <w:rPr>
          <w:sz w:val="18"/>
          <w:szCs w:val="18"/>
        </w:rPr>
        <w:t xml:space="preserve"> powinien być materiałem odpornym na działanie wilgoci, środowiska agresywnego chemicznie i biologicznie oraz temperatury. Powinien być to materiał bez rozdarć, dziur i przerw ciągłości z dobrą przyczepnością do gruntu. </w:t>
      </w:r>
      <w:r w:rsidRPr="000A6F2E">
        <w:rPr>
          <w:sz w:val="18"/>
          <w:szCs w:val="18"/>
        </w:rPr>
        <w:lastRenderedPageBreak/>
        <w:t xml:space="preserve">Właściwości stosowanych </w:t>
      </w:r>
      <w:proofErr w:type="spellStart"/>
      <w:r w:rsidRPr="000A6F2E">
        <w:rPr>
          <w:sz w:val="18"/>
          <w:szCs w:val="18"/>
        </w:rPr>
        <w:t>geosyntetyków</w:t>
      </w:r>
      <w:proofErr w:type="spellEnd"/>
      <w:r w:rsidRPr="000A6F2E">
        <w:rPr>
          <w:sz w:val="18"/>
          <w:szCs w:val="18"/>
        </w:rPr>
        <w:t xml:space="preserve"> powinny być zgodne z PN-EN-963:1999 [6] i dokumentacją projektową. </w:t>
      </w:r>
      <w:proofErr w:type="spellStart"/>
      <w:r w:rsidRPr="000A6F2E">
        <w:rPr>
          <w:sz w:val="18"/>
          <w:szCs w:val="18"/>
        </w:rPr>
        <w:t>Geosyntetyk</w:t>
      </w:r>
      <w:proofErr w:type="spellEnd"/>
      <w:r w:rsidRPr="000A6F2E">
        <w:rPr>
          <w:sz w:val="18"/>
          <w:szCs w:val="18"/>
        </w:rPr>
        <w:t xml:space="preserve"> powinien posiadać aprobatę techniczna wydaną przez uprawnioną jednostkę.</w:t>
      </w:r>
    </w:p>
    <w:p w14:paraId="5A56930F" w14:textId="77777777" w:rsidR="009A3F30" w:rsidRPr="000A6F2E" w:rsidRDefault="009A3F30" w:rsidP="009A3F30">
      <w:pPr>
        <w:keepNext/>
        <w:keepLines/>
        <w:numPr>
          <w:ilvl w:val="12"/>
          <w:numId w:val="0"/>
        </w:numPr>
        <w:suppressAutoHyphens/>
        <w:overflowPunct w:val="0"/>
        <w:autoSpaceDE w:val="0"/>
        <w:autoSpaceDN w:val="0"/>
        <w:adjustRightInd w:val="0"/>
        <w:jc w:val="both"/>
        <w:outlineLvl w:val="0"/>
        <w:rPr>
          <w:b/>
          <w:caps/>
          <w:kern w:val="28"/>
          <w:sz w:val="18"/>
          <w:szCs w:val="18"/>
        </w:rPr>
      </w:pPr>
      <w:bookmarkStart w:id="147" w:name="_3._sprzęt"/>
      <w:bookmarkStart w:id="148" w:name="_Toc419000091"/>
      <w:bookmarkStart w:id="149" w:name="_Toc418998846"/>
      <w:bookmarkStart w:id="150" w:name="_Toc418998490"/>
      <w:bookmarkStart w:id="151" w:name="_Toc418997080"/>
      <w:bookmarkStart w:id="152" w:name="_Toc418996693"/>
      <w:bookmarkStart w:id="153" w:name="_Toc418996324"/>
      <w:bookmarkStart w:id="154" w:name="_Toc405615042"/>
      <w:bookmarkEnd w:id="147"/>
      <w:r w:rsidRPr="000A6F2E">
        <w:rPr>
          <w:b/>
          <w:caps/>
          <w:kern w:val="28"/>
          <w:sz w:val="18"/>
          <w:szCs w:val="18"/>
        </w:rPr>
        <w:t>3. sprzęt</w:t>
      </w:r>
      <w:bookmarkEnd w:id="148"/>
      <w:bookmarkEnd w:id="149"/>
      <w:bookmarkEnd w:id="150"/>
      <w:bookmarkEnd w:id="151"/>
      <w:bookmarkEnd w:id="152"/>
      <w:bookmarkEnd w:id="153"/>
    </w:p>
    <w:p w14:paraId="46548D1A" w14:textId="77777777" w:rsidR="009A3F30" w:rsidRPr="000A6F2E" w:rsidRDefault="009A3F30" w:rsidP="009A3F30">
      <w:pPr>
        <w:keepNext/>
        <w:numPr>
          <w:ilvl w:val="12"/>
          <w:numId w:val="0"/>
        </w:numPr>
        <w:overflowPunct w:val="0"/>
        <w:autoSpaceDE w:val="0"/>
        <w:autoSpaceDN w:val="0"/>
        <w:adjustRightInd w:val="0"/>
        <w:jc w:val="both"/>
        <w:outlineLvl w:val="1"/>
        <w:rPr>
          <w:b/>
          <w:sz w:val="18"/>
          <w:szCs w:val="18"/>
        </w:rPr>
      </w:pPr>
      <w:r w:rsidRPr="000A6F2E">
        <w:rPr>
          <w:b/>
          <w:sz w:val="18"/>
          <w:szCs w:val="18"/>
        </w:rPr>
        <w:t>3.1. Ogólne wymagania dotyczące sprzętu</w:t>
      </w:r>
    </w:p>
    <w:p w14:paraId="34B5F271" w14:textId="77777777" w:rsidR="009A3F30" w:rsidRPr="000A6F2E" w:rsidRDefault="009A3F30" w:rsidP="009A3F30">
      <w:pPr>
        <w:numPr>
          <w:ilvl w:val="12"/>
          <w:numId w:val="0"/>
        </w:numPr>
        <w:overflowPunct w:val="0"/>
        <w:autoSpaceDE w:val="0"/>
        <w:autoSpaceDN w:val="0"/>
        <w:adjustRightInd w:val="0"/>
        <w:jc w:val="both"/>
        <w:rPr>
          <w:rFonts w:ascii="Bookman Old Style" w:hAnsi="Bookman Old Style"/>
          <w:sz w:val="18"/>
          <w:szCs w:val="18"/>
        </w:rPr>
      </w:pPr>
      <w:r w:rsidRPr="000A6F2E">
        <w:rPr>
          <w:sz w:val="18"/>
          <w:szCs w:val="18"/>
        </w:rPr>
        <w:t>Ogólne wymaga</w:t>
      </w:r>
      <w:r>
        <w:rPr>
          <w:sz w:val="18"/>
          <w:szCs w:val="18"/>
        </w:rPr>
        <w:t xml:space="preserve">nia dotyczące sprzętu podano w </w:t>
      </w:r>
      <w:r w:rsidRPr="000A6F2E">
        <w:rPr>
          <w:sz w:val="18"/>
          <w:szCs w:val="18"/>
        </w:rPr>
        <w:t>ST D-M-00.00.00 „Wymagania ogólne” pkt 3.</w:t>
      </w:r>
    </w:p>
    <w:p w14:paraId="4322A447" w14:textId="77777777" w:rsidR="009A3F30" w:rsidRPr="000A6F2E" w:rsidRDefault="009A3F30" w:rsidP="009A3F30">
      <w:pPr>
        <w:keepNext/>
        <w:numPr>
          <w:ilvl w:val="12"/>
          <w:numId w:val="0"/>
        </w:numPr>
        <w:overflowPunct w:val="0"/>
        <w:autoSpaceDE w:val="0"/>
        <w:autoSpaceDN w:val="0"/>
        <w:adjustRightInd w:val="0"/>
        <w:jc w:val="both"/>
        <w:outlineLvl w:val="1"/>
        <w:rPr>
          <w:b/>
          <w:sz w:val="18"/>
          <w:szCs w:val="18"/>
        </w:rPr>
      </w:pPr>
      <w:bookmarkStart w:id="155" w:name="_Toc407161190"/>
      <w:r w:rsidRPr="000A6F2E">
        <w:rPr>
          <w:b/>
          <w:sz w:val="18"/>
          <w:szCs w:val="18"/>
        </w:rPr>
        <w:t>3.2. Sprzęt do robót ziemnych</w:t>
      </w:r>
      <w:bookmarkEnd w:id="154"/>
      <w:bookmarkEnd w:id="155"/>
    </w:p>
    <w:p w14:paraId="23051FB8" w14:textId="77777777" w:rsidR="009A3F30" w:rsidRPr="000A6F2E" w:rsidRDefault="009A3F30" w:rsidP="009A3F30">
      <w:pPr>
        <w:numPr>
          <w:ilvl w:val="12"/>
          <w:numId w:val="0"/>
        </w:numPr>
        <w:overflowPunct w:val="0"/>
        <w:autoSpaceDE w:val="0"/>
        <w:autoSpaceDN w:val="0"/>
        <w:adjustRightInd w:val="0"/>
        <w:jc w:val="both"/>
        <w:rPr>
          <w:sz w:val="18"/>
          <w:szCs w:val="18"/>
        </w:rPr>
      </w:pPr>
      <w:r w:rsidRPr="000A6F2E">
        <w:rPr>
          <w:sz w:val="18"/>
          <w:szCs w:val="18"/>
        </w:rPr>
        <w:t>Wykonawca przystępujący do wykonania robót ziemnych powinien wykazać się możliwością korzystania z następującego sprzętu do:</w:t>
      </w:r>
    </w:p>
    <w:p w14:paraId="169EAD37"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odspajania i wydobywania gruntów (narzędzia mechaniczne, młoty pneumatyczne, zrywarki, koparki, ładowarki, wiertarki mechaniczne itp.),</w:t>
      </w:r>
    </w:p>
    <w:p w14:paraId="6067C283"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jednoczesnego wydobywania i przemieszczania gruntów (spycharki, zgarniarki, równiarki, urządzenia do hydromechanizacji itp.),</w:t>
      </w:r>
    </w:p>
    <w:p w14:paraId="079E09E3"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transportu mas ziemnych (samochody wywrotki, samochody skrzyniowe, taśmociągi itp.),</w:t>
      </w:r>
    </w:p>
    <w:p w14:paraId="54EE0B53"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sprzętu zagęszczającego (walce, ubijaki, płyty wibracyjne itp.).</w:t>
      </w:r>
    </w:p>
    <w:p w14:paraId="4B356264" w14:textId="77777777" w:rsidR="009A3F30" w:rsidRPr="000A6F2E" w:rsidRDefault="009A3F30" w:rsidP="009A3F30">
      <w:pPr>
        <w:overflowPunct w:val="0"/>
        <w:autoSpaceDE w:val="0"/>
        <w:autoSpaceDN w:val="0"/>
        <w:adjustRightInd w:val="0"/>
        <w:jc w:val="both"/>
        <w:rPr>
          <w:sz w:val="18"/>
          <w:szCs w:val="18"/>
        </w:rPr>
      </w:pPr>
    </w:p>
    <w:p w14:paraId="5A0C7E1A" w14:textId="77777777" w:rsidR="009A3F30" w:rsidRPr="000A6F2E" w:rsidRDefault="009A3F30" w:rsidP="009A3F30">
      <w:pPr>
        <w:overflowPunct w:val="0"/>
        <w:autoSpaceDE w:val="0"/>
        <w:autoSpaceDN w:val="0"/>
        <w:adjustRightInd w:val="0"/>
        <w:jc w:val="both"/>
        <w:rPr>
          <w:b/>
          <w:sz w:val="18"/>
          <w:szCs w:val="18"/>
        </w:rPr>
      </w:pPr>
      <w:r w:rsidRPr="000A6F2E">
        <w:rPr>
          <w:b/>
          <w:sz w:val="18"/>
          <w:szCs w:val="18"/>
        </w:rPr>
        <w:t xml:space="preserve">3.3. Sprzęt do przenoszenia i układania </w:t>
      </w:r>
      <w:proofErr w:type="spellStart"/>
      <w:r w:rsidRPr="000A6F2E">
        <w:rPr>
          <w:b/>
          <w:sz w:val="18"/>
          <w:szCs w:val="18"/>
        </w:rPr>
        <w:t>geosyntetyków</w:t>
      </w:r>
      <w:proofErr w:type="spellEnd"/>
    </w:p>
    <w:p w14:paraId="2C4E9B3D" w14:textId="77777777" w:rsidR="009A3F30" w:rsidRPr="000A6F2E" w:rsidRDefault="009A3F30" w:rsidP="009A3F30">
      <w:pPr>
        <w:overflowPunct w:val="0"/>
        <w:autoSpaceDE w:val="0"/>
        <w:autoSpaceDN w:val="0"/>
        <w:adjustRightInd w:val="0"/>
        <w:jc w:val="both"/>
        <w:rPr>
          <w:sz w:val="18"/>
          <w:szCs w:val="18"/>
        </w:rPr>
      </w:pPr>
    </w:p>
    <w:p w14:paraId="5EA64D4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Do przenoszenia i układania </w:t>
      </w:r>
      <w:proofErr w:type="spellStart"/>
      <w:r w:rsidRPr="000A6F2E">
        <w:rPr>
          <w:sz w:val="18"/>
          <w:szCs w:val="18"/>
        </w:rPr>
        <w:t>geosyntetyków</w:t>
      </w:r>
      <w:proofErr w:type="spellEnd"/>
      <w:r w:rsidRPr="000A6F2E">
        <w:rPr>
          <w:sz w:val="18"/>
          <w:szCs w:val="18"/>
        </w:rPr>
        <w:t xml:space="preserve"> Wykonawca powinien używać odpowiedniego sprzętu zalecanego przez producenta. Wykonawca nie powinien stosować sprzętu mogącego spowodować uszkodzenie układanego materiału.</w:t>
      </w:r>
    </w:p>
    <w:p w14:paraId="2CF04A28" w14:textId="77777777" w:rsidR="009A3F30" w:rsidRPr="000A6F2E" w:rsidRDefault="009A3F30" w:rsidP="009A3F30">
      <w:pPr>
        <w:keepNext/>
        <w:keepLines/>
        <w:suppressAutoHyphens/>
        <w:overflowPunct w:val="0"/>
        <w:autoSpaceDE w:val="0"/>
        <w:autoSpaceDN w:val="0"/>
        <w:adjustRightInd w:val="0"/>
        <w:jc w:val="both"/>
        <w:outlineLvl w:val="0"/>
        <w:rPr>
          <w:b/>
          <w:caps/>
          <w:kern w:val="28"/>
          <w:sz w:val="18"/>
          <w:szCs w:val="18"/>
        </w:rPr>
      </w:pPr>
      <w:bookmarkStart w:id="156" w:name="_4._transport"/>
      <w:bookmarkStart w:id="157" w:name="_Toc419000092"/>
      <w:bookmarkStart w:id="158" w:name="_Toc418998847"/>
      <w:bookmarkStart w:id="159" w:name="_Toc418998491"/>
      <w:bookmarkStart w:id="160" w:name="_Toc418997081"/>
      <w:bookmarkStart w:id="161" w:name="_Toc418996694"/>
      <w:bookmarkStart w:id="162" w:name="_Toc418996325"/>
      <w:bookmarkStart w:id="163" w:name="_Toc407161191"/>
      <w:bookmarkStart w:id="164" w:name="_Toc405615043"/>
      <w:bookmarkEnd w:id="156"/>
      <w:r w:rsidRPr="000A6F2E">
        <w:rPr>
          <w:b/>
          <w:caps/>
          <w:kern w:val="28"/>
          <w:sz w:val="18"/>
          <w:szCs w:val="18"/>
        </w:rPr>
        <w:t>4. transport</w:t>
      </w:r>
      <w:bookmarkEnd w:id="157"/>
      <w:bookmarkEnd w:id="158"/>
      <w:bookmarkEnd w:id="159"/>
      <w:bookmarkEnd w:id="160"/>
      <w:bookmarkEnd w:id="161"/>
      <w:bookmarkEnd w:id="162"/>
      <w:bookmarkEnd w:id="163"/>
      <w:bookmarkEnd w:id="164"/>
    </w:p>
    <w:p w14:paraId="1959A970" w14:textId="77777777" w:rsidR="009A3F30" w:rsidRPr="000A6F2E" w:rsidRDefault="009A3F30" w:rsidP="009A3F30">
      <w:pPr>
        <w:keepNext/>
        <w:overflowPunct w:val="0"/>
        <w:autoSpaceDE w:val="0"/>
        <w:autoSpaceDN w:val="0"/>
        <w:adjustRightInd w:val="0"/>
        <w:jc w:val="both"/>
        <w:outlineLvl w:val="1"/>
        <w:rPr>
          <w:b/>
          <w:sz w:val="18"/>
          <w:szCs w:val="18"/>
        </w:rPr>
      </w:pPr>
      <w:bookmarkStart w:id="165" w:name="_Toc405615044"/>
      <w:bookmarkStart w:id="166" w:name="_Toc407161192"/>
      <w:r w:rsidRPr="000A6F2E">
        <w:rPr>
          <w:b/>
          <w:sz w:val="18"/>
          <w:szCs w:val="18"/>
        </w:rPr>
        <w:t>4.1. Ogólne wymagania dotyczące transportu</w:t>
      </w:r>
      <w:bookmarkEnd w:id="165"/>
      <w:bookmarkEnd w:id="166"/>
    </w:p>
    <w:p w14:paraId="1FC5FD6A"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wymagania dotyczące transportu podano w OST D-M-00.00.00 „Wymagania ogólne” pkt 4.</w:t>
      </w:r>
    </w:p>
    <w:p w14:paraId="0997892D" w14:textId="77777777" w:rsidR="009A3F30" w:rsidRPr="000A6F2E" w:rsidRDefault="009A3F30" w:rsidP="009A3F30">
      <w:pPr>
        <w:keepNext/>
        <w:overflowPunct w:val="0"/>
        <w:autoSpaceDE w:val="0"/>
        <w:autoSpaceDN w:val="0"/>
        <w:adjustRightInd w:val="0"/>
        <w:jc w:val="both"/>
        <w:outlineLvl w:val="1"/>
        <w:rPr>
          <w:b/>
          <w:sz w:val="18"/>
          <w:szCs w:val="18"/>
        </w:rPr>
      </w:pPr>
      <w:bookmarkStart w:id="167" w:name="_Toc405615045"/>
      <w:bookmarkStart w:id="168" w:name="_Toc407161193"/>
      <w:r w:rsidRPr="000A6F2E">
        <w:rPr>
          <w:b/>
          <w:sz w:val="18"/>
          <w:szCs w:val="18"/>
        </w:rPr>
        <w:t>4.2. Transport gruntów</w:t>
      </w:r>
      <w:bookmarkEnd w:id="167"/>
      <w:bookmarkEnd w:id="168"/>
    </w:p>
    <w:p w14:paraId="157649A2"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Wybór środków transportowych oraz metod transportu powinien być dostosowany do rodzaju gruntu (materiału), jego </w:t>
      </w:r>
      <w:r>
        <w:rPr>
          <w:sz w:val="18"/>
          <w:szCs w:val="18"/>
        </w:rPr>
        <w:t xml:space="preserve"> </w:t>
      </w:r>
      <w:r w:rsidRPr="000A6F2E">
        <w:rPr>
          <w:sz w:val="18"/>
          <w:szCs w:val="18"/>
        </w:rPr>
        <w:t>dostosowana do wydajności sprzętu stosowanego do urabiania i wbudowania gruntu (materiału).</w:t>
      </w:r>
    </w:p>
    <w:p w14:paraId="75F38DD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Zwiększenie odległości transportu ponad wartości zatwierdzone nie może być podstawą roszczeń Wykonawcy, dotyczących dodatkowej zapłaty za transport, o ile zwiększone odległości nie zostały wcześniej zaakceptowane na piśmie przez Inżyniera.</w:t>
      </w:r>
    </w:p>
    <w:p w14:paraId="1B96321A" w14:textId="77777777" w:rsidR="009A3F30" w:rsidRPr="000A6F2E" w:rsidRDefault="009A3F30" w:rsidP="009A3F30">
      <w:pPr>
        <w:overflowPunct w:val="0"/>
        <w:autoSpaceDE w:val="0"/>
        <w:autoSpaceDN w:val="0"/>
        <w:adjustRightInd w:val="0"/>
        <w:jc w:val="both"/>
        <w:rPr>
          <w:b/>
          <w:sz w:val="18"/>
          <w:szCs w:val="18"/>
        </w:rPr>
      </w:pPr>
      <w:r w:rsidRPr="000A6F2E">
        <w:rPr>
          <w:b/>
          <w:sz w:val="18"/>
          <w:szCs w:val="18"/>
        </w:rPr>
        <w:t xml:space="preserve">4.3. Transport i składowanie </w:t>
      </w:r>
      <w:proofErr w:type="spellStart"/>
      <w:r w:rsidRPr="000A6F2E">
        <w:rPr>
          <w:b/>
          <w:sz w:val="18"/>
          <w:szCs w:val="18"/>
        </w:rPr>
        <w:t>geosyntetyków</w:t>
      </w:r>
      <w:proofErr w:type="spellEnd"/>
    </w:p>
    <w:p w14:paraId="6C0CC89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Wykonawca powinien zadbać, aby transport, przenoszenie, przechowywanie i zabezpieczanie </w:t>
      </w:r>
      <w:proofErr w:type="spellStart"/>
      <w:r w:rsidRPr="000A6F2E">
        <w:rPr>
          <w:sz w:val="18"/>
          <w:szCs w:val="18"/>
        </w:rPr>
        <w:t>geosyntetyków</w:t>
      </w:r>
      <w:proofErr w:type="spellEnd"/>
      <w:r w:rsidRPr="000A6F2E">
        <w:rPr>
          <w:sz w:val="18"/>
          <w:szCs w:val="18"/>
        </w:rPr>
        <w:t xml:space="preserve"> były wykonywane w sposób nie powodujący mechanicznych lub chemicznych ich uszkodzeń. </w:t>
      </w:r>
      <w:proofErr w:type="spellStart"/>
      <w:r w:rsidRPr="000A6F2E">
        <w:rPr>
          <w:sz w:val="18"/>
          <w:szCs w:val="18"/>
        </w:rPr>
        <w:t>Geosyntetyki</w:t>
      </w:r>
      <w:proofErr w:type="spellEnd"/>
      <w:r w:rsidRPr="000A6F2E">
        <w:rPr>
          <w:sz w:val="18"/>
          <w:szCs w:val="18"/>
        </w:rPr>
        <w:t xml:space="preserve"> wrażliwe na światło słoneczne powinny pozostawać zakryte w czasie od ich wyprodukowania do wbudowania. </w:t>
      </w:r>
    </w:p>
    <w:p w14:paraId="41791F94" w14:textId="77777777" w:rsidR="009A3F30" w:rsidRPr="000A6F2E" w:rsidRDefault="009A3F30" w:rsidP="009A3F30">
      <w:pPr>
        <w:keepNext/>
        <w:keepLines/>
        <w:suppressAutoHyphens/>
        <w:overflowPunct w:val="0"/>
        <w:autoSpaceDE w:val="0"/>
        <w:autoSpaceDN w:val="0"/>
        <w:adjustRightInd w:val="0"/>
        <w:jc w:val="both"/>
        <w:outlineLvl w:val="0"/>
        <w:rPr>
          <w:b/>
          <w:caps/>
          <w:kern w:val="28"/>
          <w:sz w:val="18"/>
          <w:szCs w:val="18"/>
        </w:rPr>
      </w:pPr>
      <w:bookmarkStart w:id="169" w:name="_5._wykonanie_robót"/>
      <w:bookmarkStart w:id="170" w:name="_Toc419000093"/>
      <w:bookmarkStart w:id="171" w:name="_Toc418998848"/>
      <w:bookmarkStart w:id="172" w:name="_Toc418998492"/>
      <w:bookmarkStart w:id="173" w:name="_Toc418997082"/>
      <w:bookmarkStart w:id="174" w:name="_Toc418996695"/>
      <w:bookmarkStart w:id="175" w:name="_Toc418996326"/>
      <w:bookmarkStart w:id="176" w:name="_Toc407161194"/>
      <w:bookmarkStart w:id="177" w:name="_Toc405615046"/>
      <w:bookmarkEnd w:id="169"/>
      <w:r w:rsidRPr="000A6F2E">
        <w:rPr>
          <w:b/>
          <w:caps/>
          <w:kern w:val="28"/>
          <w:sz w:val="18"/>
          <w:szCs w:val="18"/>
        </w:rPr>
        <w:t>5. wykonanie robót</w:t>
      </w:r>
      <w:bookmarkEnd w:id="170"/>
      <w:bookmarkEnd w:id="171"/>
      <w:bookmarkEnd w:id="172"/>
      <w:bookmarkEnd w:id="173"/>
      <w:bookmarkEnd w:id="174"/>
      <w:bookmarkEnd w:id="175"/>
      <w:bookmarkEnd w:id="176"/>
      <w:bookmarkEnd w:id="177"/>
    </w:p>
    <w:p w14:paraId="5EBD4402" w14:textId="77777777" w:rsidR="009A3F30" w:rsidRPr="000A6F2E" w:rsidRDefault="009A3F30" w:rsidP="009A3F30">
      <w:pPr>
        <w:keepNext/>
        <w:overflowPunct w:val="0"/>
        <w:autoSpaceDE w:val="0"/>
        <w:autoSpaceDN w:val="0"/>
        <w:adjustRightInd w:val="0"/>
        <w:jc w:val="both"/>
        <w:outlineLvl w:val="1"/>
        <w:rPr>
          <w:b/>
          <w:sz w:val="18"/>
          <w:szCs w:val="18"/>
        </w:rPr>
      </w:pPr>
      <w:bookmarkStart w:id="178" w:name="_Toc405615047"/>
      <w:bookmarkStart w:id="179" w:name="_Toc407161195"/>
      <w:r w:rsidRPr="000A6F2E">
        <w:rPr>
          <w:b/>
          <w:sz w:val="18"/>
          <w:szCs w:val="18"/>
        </w:rPr>
        <w:t>5.1. Ogólne zasady wykonania robót</w:t>
      </w:r>
      <w:bookmarkEnd w:id="178"/>
      <w:bookmarkEnd w:id="179"/>
    </w:p>
    <w:p w14:paraId="1DE6F95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z</w:t>
      </w:r>
      <w:r>
        <w:rPr>
          <w:sz w:val="18"/>
          <w:szCs w:val="18"/>
        </w:rPr>
        <w:t xml:space="preserve">asady wykonania robót podano w </w:t>
      </w:r>
      <w:r w:rsidRPr="000A6F2E">
        <w:rPr>
          <w:sz w:val="18"/>
          <w:szCs w:val="18"/>
        </w:rPr>
        <w:t>ST D-M-00.00.00 „Wymagania ogólne” pkt 5.</w:t>
      </w:r>
    </w:p>
    <w:p w14:paraId="40F92932" w14:textId="77777777" w:rsidR="009A3F30" w:rsidRPr="000A6F2E" w:rsidRDefault="009A3F30" w:rsidP="009A3F30">
      <w:pPr>
        <w:keepNext/>
        <w:overflowPunct w:val="0"/>
        <w:autoSpaceDE w:val="0"/>
        <w:autoSpaceDN w:val="0"/>
        <w:adjustRightInd w:val="0"/>
        <w:jc w:val="both"/>
        <w:outlineLvl w:val="1"/>
        <w:rPr>
          <w:b/>
          <w:sz w:val="18"/>
          <w:szCs w:val="18"/>
        </w:rPr>
      </w:pPr>
      <w:bookmarkStart w:id="180" w:name="_Toc405615048"/>
      <w:bookmarkStart w:id="181" w:name="_Toc407161196"/>
      <w:r w:rsidRPr="000A6F2E">
        <w:rPr>
          <w:b/>
          <w:sz w:val="18"/>
          <w:szCs w:val="18"/>
        </w:rPr>
        <w:t>5.2. Dokładność wykonania wykopów i nasypów</w:t>
      </w:r>
      <w:bookmarkEnd w:id="180"/>
      <w:bookmarkEnd w:id="181"/>
    </w:p>
    <w:p w14:paraId="31AE36C9"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Odchylenie osi korpusu ziemnego, w wykopie lub nasypie, od osi projektowanej nie powinny być większe niż </w:t>
      </w:r>
      <w:r w:rsidRPr="000A6F2E">
        <w:rPr>
          <w:sz w:val="18"/>
          <w:szCs w:val="18"/>
        </w:rPr>
        <w:sym w:font="Symbol" w:char="F0B1"/>
      </w:r>
      <w:r w:rsidRPr="000A6F2E">
        <w:rPr>
          <w:sz w:val="18"/>
          <w:szCs w:val="18"/>
        </w:rPr>
        <w:t xml:space="preserve"> 10 cm. Różnica w stosunku do projektowanych rzędnych robót ziemnych nie może przekraczać + 1 cm i -3 cm.</w:t>
      </w:r>
    </w:p>
    <w:p w14:paraId="03788BC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Szerokość górnej powierzchni korpusu nie może różnić się od szerokości projektowanej o więcej niż </w:t>
      </w:r>
      <w:r w:rsidRPr="000A6F2E">
        <w:rPr>
          <w:sz w:val="18"/>
          <w:szCs w:val="18"/>
        </w:rPr>
        <w:sym w:font="Symbol" w:char="F0B1"/>
      </w:r>
      <w:r w:rsidRPr="000A6F2E">
        <w:rPr>
          <w:sz w:val="18"/>
          <w:szCs w:val="18"/>
        </w:rPr>
        <w:t xml:space="preserve"> 10 cm, a krawędzie korony drogi nie powinny mieć wyraźnych załamań w planie.</w:t>
      </w:r>
    </w:p>
    <w:p w14:paraId="4296DAB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Pochylenie skarp nie powinno różnić się od projektowanego o więcej niż 10% jego wartości wyrażonej tangensem kąta. Maksymalne nierówności na powierzchni skarp nie powinny przekraczać </w:t>
      </w:r>
      <w:r w:rsidRPr="000A6F2E">
        <w:rPr>
          <w:sz w:val="18"/>
          <w:szCs w:val="18"/>
        </w:rPr>
        <w:sym w:font="Symbol" w:char="F0B1"/>
      </w:r>
      <w:r w:rsidRPr="000A6F2E">
        <w:rPr>
          <w:sz w:val="18"/>
          <w:szCs w:val="18"/>
        </w:rPr>
        <w:t xml:space="preserve"> 10 cm przy pomiarze łatą 3-metrową, albo powinny być spełnione inne wymagania dotyczące nierówności, wynikające ze sposobu umocnienia powierzchni skarpy.</w:t>
      </w:r>
    </w:p>
    <w:p w14:paraId="305233CB"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W gruntach skalistych wymagania, dotyczące równości powierzchni dna wykopu oraz pochylenia i równości skarp, powinny być określon</w:t>
      </w:r>
      <w:r>
        <w:rPr>
          <w:sz w:val="18"/>
          <w:szCs w:val="18"/>
        </w:rPr>
        <w:t xml:space="preserve">e w dokumentacji projektowej i </w:t>
      </w:r>
      <w:r w:rsidRPr="000A6F2E">
        <w:rPr>
          <w:sz w:val="18"/>
          <w:szCs w:val="18"/>
        </w:rPr>
        <w:t>ST.</w:t>
      </w:r>
    </w:p>
    <w:p w14:paraId="5C99AFE3" w14:textId="77777777" w:rsidR="009A3F30" w:rsidRPr="000A6F2E" w:rsidRDefault="009A3F30" w:rsidP="009A3F30">
      <w:pPr>
        <w:keepNext/>
        <w:overflowPunct w:val="0"/>
        <w:autoSpaceDE w:val="0"/>
        <w:autoSpaceDN w:val="0"/>
        <w:adjustRightInd w:val="0"/>
        <w:jc w:val="both"/>
        <w:outlineLvl w:val="1"/>
        <w:rPr>
          <w:b/>
          <w:sz w:val="18"/>
          <w:szCs w:val="18"/>
        </w:rPr>
      </w:pPr>
      <w:bookmarkStart w:id="182" w:name="_Toc405615049"/>
      <w:bookmarkStart w:id="183" w:name="_Toc407161197"/>
      <w:r w:rsidRPr="000A6F2E">
        <w:rPr>
          <w:b/>
          <w:sz w:val="18"/>
          <w:szCs w:val="18"/>
        </w:rPr>
        <w:t>5.3. Odwodnienia pasa robót ziemnych</w:t>
      </w:r>
      <w:bookmarkEnd w:id="182"/>
      <w:bookmarkEnd w:id="183"/>
    </w:p>
    <w:p w14:paraId="0EFD79B3"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0A6F2E">
        <w:rPr>
          <w:sz w:val="18"/>
          <w:szCs w:val="18"/>
        </w:rPr>
        <w:t>przewilgoceniem</w:t>
      </w:r>
      <w:proofErr w:type="spellEnd"/>
      <w:r w:rsidRPr="000A6F2E">
        <w:rPr>
          <w:sz w:val="18"/>
          <w:szCs w:val="18"/>
        </w:rPr>
        <w:t xml:space="preserve"> i nawodnieniem. Wykonawca ma obowiązek takiego wykonywania wykopów i nasypów, aby powierzchniom gruntu nadawać w całym okresie trwania robót spadki, zapewniające prawidłowe odwodnienie.</w:t>
      </w:r>
    </w:p>
    <w:p w14:paraId="2D32808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14:paraId="05796CE0"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Odprowadzenie wód do istniejących zbiorników naturalnych i urządzeń odwadniających musi być poprzedzone uzgodnieniem z odpowiednimi instytucjami.</w:t>
      </w:r>
    </w:p>
    <w:p w14:paraId="1E5278D6" w14:textId="77777777" w:rsidR="009A3F30" w:rsidRPr="000A6F2E" w:rsidRDefault="009A3F30" w:rsidP="009A3F30">
      <w:pPr>
        <w:keepNext/>
        <w:overflowPunct w:val="0"/>
        <w:autoSpaceDE w:val="0"/>
        <w:autoSpaceDN w:val="0"/>
        <w:adjustRightInd w:val="0"/>
        <w:jc w:val="both"/>
        <w:outlineLvl w:val="1"/>
        <w:rPr>
          <w:b/>
          <w:sz w:val="18"/>
          <w:szCs w:val="18"/>
        </w:rPr>
      </w:pPr>
      <w:bookmarkStart w:id="184" w:name="_Toc405615050"/>
      <w:bookmarkStart w:id="185" w:name="_Toc407161198"/>
      <w:r w:rsidRPr="000A6F2E">
        <w:rPr>
          <w:b/>
          <w:sz w:val="18"/>
          <w:szCs w:val="18"/>
        </w:rPr>
        <w:t>5.4. Odwodnienie wykopów</w:t>
      </w:r>
      <w:bookmarkEnd w:id="184"/>
      <w:bookmarkEnd w:id="185"/>
    </w:p>
    <w:p w14:paraId="5CF26AB4"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Technologia wykonania wykopu musi umożliwiać jego prawidłowe odwodnienie w całym okresie trwania robót ziemnych. Wykonanie wykopów powinno postępować w kierunku podnoszenia się niwelety.</w:t>
      </w:r>
    </w:p>
    <w:p w14:paraId="5AF467B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14:paraId="6D3C8A29"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Źródła wody, odsłonięte przy wykonywaniu wykopów, należy ująć w rowy i /lub dreny. Wody opadowe i gruntowe należy odprowadzić poza teren pasa robót ziemnych.</w:t>
      </w:r>
    </w:p>
    <w:p w14:paraId="468D3231" w14:textId="77777777" w:rsidR="009A3F30" w:rsidRPr="000A6F2E" w:rsidRDefault="009A3F30" w:rsidP="009A3F30">
      <w:pPr>
        <w:keepNext/>
        <w:overflowPunct w:val="0"/>
        <w:autoSpaceDE w:val="0"/>
        <w:autoSpaceDN w:val="0"/>
        <w:adjustRightInd w:val="0"/>
        <w:jc w:val="both"/>
        <w:outlineLvl w:val="1"/>
        <w:rPr>
          <w:b/>
          <w:sz w:val="18"/>
          <w:szCs w:val="18"/>
        </w:rPr>
      </w:pPr>
      <w:bookmarkStart w:id="186" w:name="_Toc405615051"/>
      <w:bookmarkStart w:id="187" w:name="_Toc407161199"/>
      <w:r w:rsidRPr="000A6F2E">
        <w:rPr>
          <w:b/>
          <w:sz w:val="18"/>
          <w:szCs w:val="18"/>
        </w:rPr>
        <w:lastRenderedPageBreak/>
        <w:t>5.5. Rowy</w:t>
      </w:r>
      <w:bookmarkEnd w:id="186"/>
      <w:bookmarkEnd w:id="187"/>
    </w:p>
    <w:p w14:paraId="31CB5FD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Rowy boczne oraz rowy stokowe powinny być wykonane zgodn</w:t>
      </w:r>
      <w:r>
        <w:rPr>
          <w:sz w:val="18"/>
          <w:szCs w:val="18"/>
        </w:rPr>
        <w:t xml:space="preserve">ie z dokumentacją projektową i </w:t>
      </w:r>
      <w:r w:rsidRPr="000A6F2E">
        <w:rPr>
          <w:sz w:val="18"/>
          <w:szCs w:val="18"/>
        </w:rPr>
        <w:t xml:space="preserve">ST. Szerokość dna i głębokość rowu nie mogą różnić się od wymiarów projektowanych o więcej niż </w:t>
      </w:r>
      <w:r w:rsidRPr="000A6F2E">
        <w:rPr>
          <w:sz w:val="18"/>
          <w:szCs w:val="18"/>
        </w:rPr>
        <w:sym w:font="Symbol" w:char="F0B1"/>
      </w:r>
      <w:r w:rsidRPr="000A6F2E">
        <w:rPr>
          <w:sz w:val="18"/>
          <w:szCs w:val="18"/>
        </w:rPr>
        <w:t xml:space="preserve"> 5 cm. Dokładność wykonania skarp rowów powinna być zgodna z</w:t>
      </w:r>
      <w:r>
        <w:rPr>
          <w:sz w:val="18"/>
          <w:szCs w:val="18"/>
        </w:rPr>
        <w:t xml:space="preserve"> określoną dla skarp wykopów w </w:t>
      </w:r>
      <w:r w:rsidRPr="000A6F2E">
        <w:rPr>
          <w:sz w:val="18"/>
          <w:szCs w:val="18"/>
        </w:rPr>
        <w:t>ST D-02.01.01.</w:t>
      </w:r>
    </w:p>
    <w:p w14:paraId="62286D02" w14:textId="77777777" w:rsidR="009A3F30" w:rsidRPr="000A6F2E" w:rsidRDefault="009A3F30" w:rsidP="009A3F30">
      <w:pPr>
        <w:overflowPunct w:val="0"/>
        <w:autoSpaceDE w:val="0"/>
        <w:autoSpaceDN w:val="0"/>
        <w:adjustRightInd w:val="0"/>
        <w:jc w:val="both"/>
        <w:rPr>
          <w:b/>
          <w:sz w:val="18"/>
          <w:szCs w:val="18"/>
        </w:rPr>
      </w:pPr>
      <w:r w:rsidRPr="000A6F2E">
        <w:rPr>
          <w:b/>
          <w:sz w:val="18"/>
          <w:szCs w:val="18"/>
        </w:rPr>
        <w:t xml:space="preserve">5.6. Układanie </w:t>
      </w:r>
      <w:proofErr w:type="spellStart"/>
      <w:r w:rsidRPr="000A6F2E">
        <w:rPr>
          <w:b/>
          <w:sz w:val="18"/>
          <w:szCs w:val="18"/>
        </w:rPr>
        <w:t>geosyntetyków</w:t>
      </w:r>
      <w:proofErr w:type="spellEnd"/>
    </w:p>
    <w:p w14:paraId="43EABE84" w14:textId="77777777" w:rsidR="009A3F30" w:rsidRPr="000A6F2E" w:rsidRDefault="009A3F30" w:rsidP="009A3F30">
      <w:pPr>
        <w:overflowPunct w:val="0"/>
        <w:autoSpaceDE w:val="0"/>
        <w:autoSpaceDN w:val="0"/>
        <w:adjustRightInd w:val="0"/>
        <w:jc w:val="both"/>
        <w:rPr>
          <w:sz w:val="18"/>
          <w:szCs w:val="18"/>
        </w:rPr>
      </w:pPr>
      <w:proofErr w:type="spellStart"/>
      <w:r w:rsidRPr="000A6F2E">
        <w:rPr>
          <w:sz w:val="18"/>
          <w:szCs w:val="18"/>
        </w:rPr>
        <w:t>Geosyntetyki</w:t>
      </w:r>
      <w:proofErr w:type="spellEnd"/>
      <w:r w:rsidRPr="000A6F2E">
        <w:rPr>
          <w:sz w:val="18"/>
          <w:szCs w:val="18"/>
        </w:rPr>
        <w:t xml:space="preserve"> należy układać łącząc je na zakład zgodn</w:t>
      </w:r>
      <w:r>
        <w:rPr>
          <w:sz w:val="18"/>
          <w:szCs w:val="18"/>
        </w:rPr>
        <w:t xml:space="preserve">ie z dokumentacją projektową i </w:t>
      </w:r>
      <w:r w:rsidRPr="000A6F2E">
        <w:rPr>
          <w:sz w:val="18"/>
          <w:szCs w:val="18"/>
        </w:rPr>
        <w:t>ST. Je</w:t>
      </w:r>
      <w:r>
        <w:rPr>
          <w:sz w:val="18"/>
          <w:szCs w:val="18"/>
        </w:rPr>
        <w:t xml:space="preserve">żeli dokumentacja projektowa i </w:t>
      </w:r>
      <w:r w:rsidRPr="000A6F2E">
        <w:rPr>
          <w:sz w:val="18"/>
          <w:szCs w:val="18"/>
        </w:rPr>
        <w:t xml:space="preserve">ST nie podają inaczej, przylegające do siebie arkusze lub pasy </w:t>
      </w:r>
      <w:proofErr w:type="spellStart"/>
      <w:r w:rsidRPr="000A6F2E">
        <w:rPr>
          <w:sz w:val="18"/>
          <w:szCs w:val="18"/>
        </w:rPr>
        <w:t>geosyntetyków</w:t>
      </w:r>
      <w:proofErr w:type="spellEnd"/>
      <w:r w:rsidRPr="000A6F2E">
        <w:rPr>
          <w:sz w:val="18"/>
          <w:szCs w:val="18"/>
        </w:rPr>
        <w:t xml:space="preserve"> należy układać z zakładem (i kotwieniem) zgodnie z instrukcją producenta lub decyzją projektanta.</w:t>
      </w:r>
    </w:p>
    <w:p w14:paraId="1F9BB129"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W przypadku uszkodzenia </w:t>
      </w:r>
      <w:proofErr w:type="spellStart"/>
      <w:r w:rsidRPr="000A6F2E">
        <w:rPr>
          <w:sz w:val="18"/>
          <w:szCs w:val="18"/>
        </w:rPr>
        <w:t>geosyntetyku</w:t>
      </w:r>
      <w:proofErr w:type="spellEnd"/>
      <w:r w:rsidRPr="000A6F2E">
        <w:rPr>
          <w:sz w:val="18"/>
          <w:szCs w:val="18"/>
        </w:rPr>
        <w:t xml:space="preserve">, należy w uzgodnieniu z Inżynierem, przykryć to uszkodzenie pasami </w:t>
      </w:r>
      <w:proofErr w:type="spellStart"/>
      <w:r w:rsidRPr="000A6F2E">
        <w:rPr>
          <w:sz w:val="18"/>
          <w:szCs w:val="18"/>
        </w:rPr>
        <w:t>geosyntetyku</w:t>
      </w:r>
      <w:proofErr w:type="spellEnd"/>
      <w:r w:rsidRPr="000A6F2E">
        <w:rPr>
          <w:sz w:val="18"/>
          <w:szCs w:val="18"/>
        </w:rPr>
        <w:t xml:space="preserve"> na długości i szerokości większej o 90 cm od obszaru uszkodzonego.</w:t>
      </w:r>
    </w:p>
    <w:p w14:paraId="32E8384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Warstwa gruntu, na której przewiduje się ułożenie </w:t>
      </w:r>
      <w:proofErr w:type="spellStart"/>
      <w:r w:rsidRPr="000A6F2E">
        <w:rPr>
          <w:sz w:val="18"/>
          <w:szCs w:val="18"/>
        </w:rPr>
        <w:t>geosyntetyku</w:t>
      </w:r>
      <w:proofErr w:type="spellEnd"/>
      <w:r w:rsidRPr="000A6F2E">
        <w:rPr>
          <w:sz w:val="18"/>
          <w:szCs w:val="18"/>
        </w:rPr>
        <w:t xml:space="preserve"> powinna być równa i bez ostrych występów, mogących spowodować uszkodzenie </w:t>
      </w:r>
      <w:proofErr w:type="spellStart"/>
      <w:r w:rsidRPr="000A6F2E">
        <w:rPr>
          <w:sz w:val="18"/>
          <w:szCs w:val="18"/>
        </w:rPr>
        <w:t>geosyntetyku</w:t>
      </w:r>
      <w:proofErr w:type="spellEnd"/>
      <w:r w:rsidRPr="000A6F2E">
        <w:rPr>
          <w:sz w:val="18"/>
          <w:szCs w:val="18"/>
        </w:rPr>
        <w:t xml:space="preserve"> w czasie układania lub pracy. Metoda układania powinna zapewnić przyleganie </w:t>
      </w:r>
      <w:proofErr w:type="spellStart"/>
      <w:r w:rsidRPr="000A6F2E">
        <w:rPr>
          <w:sz w:val="18"/>
          <w:szCs w:val="18"/>
        </w:rPr>
        <w:t>geosyntetyku</w:t>
      </w:r>
      <w:proofErr w:type="spellEnd"/>
      <w:r w:rsidRPr="000A6F2E">
        <w:rPr>
          <w:sz w:val="18"/>
          <w:szCs w:val="18"/>
        </w:rPr>
        <w:t xml:space="preserve"> do warstwy, na której jest układana, na całej jej powierzchni. </w:t>
      </w:r>
      <w:proofErr w:type="spellStart"/>
      <w:r w:rsidRPr="000A6F2E">
        <w:rPr>
          <w:sz w:val="18"/>
          <w:szCs w:val="18"/>
        </w:rPr>
        <w:t>Geosyntetyków</w:t>
      </w:r>
      <w:proofErr w:type="spellEnd"/>
      <w:r w:rsidRPr="000A6F2E">
        <w:rPr>
          <w:sz w:val="18"/>
          <w:szCs w:val="18"/>
        </w:rPr>
        <w:t xml:space="preserve"> nie należy naciągać lub powodować ich zawieszenia na wzgórkach (garbach) lub nad dołami. Nie dopuszcza się ruchu maszyn budowlanych bezpośrednio na ułożonych </w:t>
      </w:r>
      <w:proofErr w:type="spellStart"/>
      <w:r w:rsidRPr="000A6F2E">
        <w:rPr>
          <w:sz w:val="18"/>
          <w:szCs w:val="18"/>
        </w:rPr>
        <w:t>geosyntetykach</w:t>
      </w:r>
      <w:proofErr w:type="spellEnd"/>
      <w:r w:rsidRPr="000A6F2E">
        <w:rPr>
          <w:sz w:val="18"/>
          <w:szCs w:val="18"/>
        </w:rPr>
        <w:t>. Należy je przykryć gruntem nasypowym niezwłocznie po ułożeniu.</w:t>
      </w:r>
    </w:p>
    <w:p w14:paraId="11C2DE99"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bookmarkStart w:id="188" w:name="_6._kontrola_jakości"/>
      <w:bookmarkStart w:id="189" w:name="_Toc419000094"/>
      <w:bookmarkStart w:id="190" w:name="_Toc418998849"/>
      <w:bookmarkStart w:id="191" w:name="_Toc418998493"/>
      <w:bookmarkStart w:id="192" w:name="_Toc418997083"/>
      <w:bookmarkStart w:id="193" w:name="_Toc418996696"/>
      <w:bookmarkStart w:id="194" w:name="_Toc418996327"/>
      <w:bookmarkStart w:id="195" w:name="_Toc407161200"/>
      <w:bookmarkStart w:id="196" w:name="_Toc405615052"/>
      <w:bookmarkEnd w:id="188"/>
      <w:r w:rsidRPr="000E3039">
        <w:rPr>
          <w:b/>
          <w:caps/>
          <w:kern w:val="28"/>
          <w:sz w:val="18"/>
          <w:szCs w:val="18"/>
        </w:rPr>
        <w:t>6. kontrola jakości robót</w:t>
      </w:r>
      <w:bookmarkEnd w:id="189"/>
      <w:bookmarkEnd w:id="190"/>
      <w:bookmarkEnd w:id="191"/>
      <w:bookmarkEnd w:id="192"/>
      <w:bookmarkEnd w:id="193"/>
      <w:bookmarkEnd w:id="194"/>
      <w:bookmarkEnd w:id="195"/>
      <w:bookmarkEnd w:id="196"/>
    </w:p>
    <w:p w14:paraId="7BE243E8" w14:textId="77777777" w:rsidR="009A3F30" w:rsidRPr="000A6F2E" w:rsidRDefault="009A3F30" w:rsidP="009A3F30">
      <w:pPr>
        <w:keepNext/>
        <w:overflowPunct w:val="0"/>
        <w:autoSpaceDE w:val="0"/>
        <w:autoSpaceDN w:val="0"/>
        <w:adjustRightInd w:val="0"/>
        <w:jc w:val="both"/>
        <w:outlineLvl w:val="1"/>
        <w:rPr>
          <w:b/>
          <w:sz w:val="18"/>
          <w:szCs w:val="18"/>
        </w:rPr>
      </w:pPr>
      <w:bookmarkStart w:id="197" w:name="_Toc405615053"/>
      <w:bookmarkStart w:id="198" w:name="_Toc407161201"/>
      <w:r w:rsidRPr="000A6F2E">
        <w:rPr>
          <w:b/>
          <w:sz w:val="18"/>
          <w:szCs w:val="18"/>
        </w:rPr>
        <w:t>6.1. Ogólne zasady kontroli jakości robót</w:t>
      </w:r>
      <w:bookmarkEnd w:id="197"/>
      <w:bookmarkEnd w:id="198"/>
    </w:p>
    <w:p w14:paraId="3254218E"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zasady k</w:t>
      </w:r>
      <w:r>
        <w:rPr>
          <w:sz w:val="18"/>
          <w:szCs w:val="18"/>
        </w:rPr>
        <w:t xml:space="preserve">ontroli jakości robót podano w </w:t>
      </w:r>
      <w:r w:rsidRPr="000A6F2E">
        <w:rPr>
          <w:sz w:val="18"/>
          <w:szCs w:val="18"/>
        </w:rPr>
        <w:t>ST D-M-00.00.00 „Wymagania ogólne” pkt 6.</w:t>
      </w:r>
    </w:p>
    <w:p w14:paraId="60980B3E" w14:textId="77777777" w:rsidR="009A3F30" w:rsidRPr="000A6F2E" w:rsidRDefault="009A3F30" w:rsidP="009A3F30">
      <w:pPr>
        <w:keepNext/>
        <w:overflowPunct w:val="0"/>
        <w:autoSpaceDE w:val="0"/>
        <w:autoSpaceDN w:val="0"/>
        <w:adjustRightInd w:val="0"/>
        <w:jc w:val="both"/>
        <w:outlineLvl w:val="1"/>
        <w:rPr>
          <w:b/>
          <w:sz w:val="18"/>
          <w:szCs w:val="18"/>
        </w:rPr>
      </w:pPr>
      <w:bookmarkStart w:id="199" w:name="_Toc405615054"/>
      <w:bookmarkStart w:id="200" w:name="_Toc407161202"/>
      <w:r w:rsidRPr="000A6F2E">
        <w:rPr>
          <w:b/>
          <w:sz w:val="18"/>
          <w:szCs w:val="18"/>
        </w:rPr>
        <w:t>6.2. Badania i pomiary w czasie wykonywania robót ziemnych</w:t>
      </w:r>
      <w:bookmarkEnd w:id="199"/>
      <w:bookmarkEnd w:id="200"/>
    </w:p>
    <w:p w14:paraId="43F42E61" w14:textId="77777777" w:rsidR="009A3F30" w:rsidRPr="000A6F2E" w:rsidRDefault="009A3F30" w:rsidP="009A3F30">
      <w:pPr>
        <w:keepNext/>
        <w:overflowPunct w:val="0"/>
        <w:autoSpaceDE w:val="0"/>
        <w:autoSpaceDN w:val="0"/>
        <w:adjustRightInd w:val="0"/>
        <w:jc w:val="both"/>
        <w:rPr>
          <w:sz w:val="18"/>
          <w:szCs w:val="18"/>
        </w:rPr>
      </w:pPr>
      <w:r w:rsidRPr="000A6F2E">
        <w:rPr>
          <w:b/>
          <w:sz w:val="18"/>
          <w:szCs w:val="18"/>
        </w:rPr>
        <w:t xml:space="preserve">6.2.1. </w:t>
      </w:r>
      <w:r w:rsidRPr="000A6F2E">
        <w:rPr>
          <w:sz w:val="18"/>
          <w:szCs w:val="18"/>
        </w:rPr>
        <w:t>Sprawdzenie odwodnienia</w:t>
      </w:r>
    </w:p>
    <w:p w14:paraId="09A40573"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Sprawdzenie odwodnienia korpusu ziemnego polega na kontroli zgodności z wymaganiami specyfikacji określonymi w </w:t>
      </w:r>
      <w:proofErr w:type="spellStart"/>
      <w:r w:rsidRPr="000A6F2E">
        <w:rPr>
          <w:sz w:val="18"/>
          <w:szCs w:val="18"/>
        </w:rPr>
        <w:t>pkcie</w:t>
      </w:r>
      <w:proofErr w:type="spellEnd"/>
      <w:r w:rsidRPr="000A6F2E">
        <w:rPr>
          <w:sz w:val="18"/>
          <w:szCs w:val="18"/>
        </w:rPr>
        <w:t xml:space="preserve"> 5 oraz z dokumentacją projektową.</w:t>
      </w:r>
    </w:p>
    <w:p w14:paraId="7471C7D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Szczególną uwagę należy zwrócić na:</w:t>
      </w:r>
    </w:p>
    <w:p w14:paraId="4C0BA239"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właściwe ujęcie i odprowadzenie wód opadowych,</w:t>
      </w:r>
    </w:p>
    <w:p w14:paraId="755B43F0"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właściwe ujęcie i odprowadzenie wysięków wodnych.</w:t>
      </w:r>
    </w:p>
    <w:p w14:paraId="494A4938"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6.2.2. </w:t>
      </w:r>
      <w:r w:rsidRPr="000A6F2E">
        <w:rPr>
          <w:sz w:val="18"/>
          <w:szCs w:val="18"/>
        </w:rPr>
        <w:t>Sprawdzenie jakości wykonania robót</w:t>
      </w:r>
    </w:p>
    <w:p w14:paraId="41E7CD13" w14:textId="77777777" w:rsidR="009A3F30" w:rsidRDefault="009A3F30" w:rsidP="009A3F30">
      <w:pPr>
        <w:overflowPunct w:val="0"/>
        <w:autoSpaceDE w:val="0"/>
        <w:autoSpaceDN w:val="0"/>
        <w:adjustRightInd w:val="0"/>
        <w:jc w:val="both"/>
        <w:rPr>
          <w:sz w:val="18"/>
          <w:szCs w:val="18"/>
        </w:rPr>
      </w:pPr>
      <w:r w:rsidRPr="000A6F2E">
        <w:rPr>
          <w:sz w:val="18"/>
          <w:szCs w:val="18"/>
        </w:rPr>
        <w:t xml:space="preserve">Czynności wchodzące w zakres sprawdzenia jakości wykonania robót określono w </w:t>
      </w:r>
      <w:proofErr w:type="spellStart"/>
      <w:r w:rsidRPr="000A6F2E">
        <w:rPr>
          <w:sz w:val="18"/>
          <w:szCs w:val="18"/>
        </w:rPr>
        <w:t>pkcie</w:t>
      </w:r>
      <w:proofErr w:type="spellEnd"/>
      <w:r w:rsidRPr="000A6F2E">
        <w:rPr>
          <w:sz w:val="18"/>
          <w:szCs w:val="18"/>
        </w:rPr>
        <w:t xml:space="preserve"> 6 ST D-02.01.01, D-02.02.01 </w:t>
      </w:r>
    </w:p>
    <w:p w14:paraId="74B322A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oraz D-02.03.01.</w:t>
      </w:r>
    </w:p>
    <w:p w14:paraId="17461959" w14:textId="77777777" w:rsidR="009A3F30" w:rsidRPr="000A6F2E" w:rsidRDefault="009A3F30" w:rsidP="009A3F30">
      <w:pPr>
        <w:keepNext/>
        <w:overflowPunct w:val="0"/>
        <w:autoSpaceDE w:val="0"/>
        <w:autoSpaceDN w:val="0"/>
        <w:adjustRightInd w:val="0"/>
        <w:jc w:val="both"/>
        <w:outlineLvl w:val="1"/>
        <w:rPr>
          <w:b/>
          <w:sz w:val="18"/>
          <w:szCs w:val="18"/>
        </w:rPr>
      </w:pPr>
      <w:bookmarkStart w:id="201" w:name="_Toc405615055"/>
      <w:bookmarkStart w:id="202" w:name="_Toc407161203"/>
      <w:r w:rsidRPr="000A6F2E">
        <w:rPr>
          <w:b/>
          <w:sz w:val="18"/>
          <w:szCs w:val="18"/>
        </w:rPr>
        <w:t>6.3. Badania do odbioru korpusu ziemnego</w:t>
      </w:r>
      <w:bookmarkEnd w:id="201"/>
      <w:bookmarkEnd w:id="202"/>
    </w:p>
    <w:p w14:paraId="77471E5B"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6.3.1. </w:t>
      </w:r>
      <w:r w:rsidRPr="000A6F2E">
        <w:rPr>
          <w:sz w:val="18"/>
          <w:szCs w:val="18"/>
        </w:rPr>
        <w:t>Częstotliwość oraz zakres badań i pomiarów</w:t>
      </w:r>
    </w:p>
    <w:p w14:paraId="7E647DA5"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Częstotliwość oraz zakres badań i pomiarów do odbioru korpusu ziemnego podaje tablica 2.</w:t>
      </w:r>
    </w:p>
    <w:p w14:paraId="7035150E"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96"/>
        <w:gridCol w:w="2500"/>
        <w:gridCol w:w="4514"/>
      </w:tblGrid>
      <w:tr w:rsidR="009A3F30" w:rsidRPr="000A6F2E" w14:paraId="1F6E73A1" w14:textId="77777777" w:rsidTr="009A3F30">
        <w:tc>
          <w:tcPr>
            <w:tcW w:w="496" w:type="dxa"/>
            <w:tcBorders>
              <w:top w:val="single" w:sz="6" w:space="0" w:color="auto"/>
              <w:left w:val="single" w:sz="6" w:space="0" w:color="auto"/>
              <w:bottom w:val="double" w:sz="6" w:space="0" w:color="auto"/>
              <w:right w:val="single" w:sz="6" w:space="0" w:color="auto"/>
            </w:tcBorders>
            <w:noWrap/>
            <w:hideMark/>
          </w:tcPr>
          <w:p w14:paraId="3F75AC80"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Lp.</w:t>
            </w:r>
          </w:p>
        </w:tc>
        <w:tc>
          <w:tcPr>
            <w:tcW w:w="2500" w:type="dxa"/>
            <w:tcBorders>
              <w:top w:val="single" w:sz="6" w:space="0" w:color="auto"/>
              <w:left w:val="single" w:sz="6" w:space="0" w:color="auto"/>
              <w:bottom w:val="double" w:sz="6" w:space="0" w:color="auto"/>
              <w:right w:val="single" w:sz="6" w:space="0" w:color="auto"/>
            </w:tcBorders>
            <w:noWrap/>
            <w:hideMark/>
          </w:tcPr>
          <w:p w14:paraId="2067926E"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Badana cecha</w:t>
            </w:r>
          </w:p>
        </w:tc>
        <w:tc>
          <w:tcPr>
            <w:tcW w:w="4514" w:type="dxa"/>
            <w:tcBorders>
              <w:top w:val="single" w:sz="6" w:space="0" w:color="auto"/>
              <w:left w:val="nil"/>
              <w:bottom w:val="double" w:sz="6" w:space="0" w:color="auto"/>
              <w:right w:val="single" w:sz="6" w:space="0" w:color="auto"/>
            </w:tcBorders>
            <w:noWrap/>
            <w:hideMark/>
          </w:tcPr>
          <w:p w14:paraId="406936F7"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Minimalna częstotliwość badań i pomiarów</w:t>
            </w:r>
          </w:p>
        </w:tc>
      </w:tr>
      <w:tr w:rsidR="009A3F30" w:rsidRPr="000A6F2E" w14:paraId="07D8E33A" w14:textId="77777777" w:rsidTr="009A3F30">
        <w:tc>
          <w:tcPr>
            <w:tcW w:w="496" w:type="dxa"/>
            <w:tcBorders>
              <w:top w:val="nil"/>
              <w:left w:val="single" w:sz="6" w:space="0" w:color="auto"/>
              <w:bottom w:val="single" w:sz="6" w:space="0" w:color="auto"/>
              <w:right w:val="single" w:sz="6" w:space="0" w:color="auto"/>
            </w:tcBorders>
            <w:noWrap/>
            <w:hideMark/>
          </w:tcPr>
          <w:p w14:paraId="6B56AF6B"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1</w:t>
            </w:r>
          </w:p>
        </w:tc>
        <w:tc>
          <w:tcPr>
            <w:tcW w:w="2500" w:type="dxa"/>
            <w:tcBorders>
              <w:top w:val="nil"/>
              <w:left w:val="single" w:sz="6" w:space="0" w:color="auto"/>
              <w:bottom w:val="single" w:sz="6" w:space="0" w:color="auto"/>
              <w:right w:val="single" w:sz="6" w:space="0" w:color="auto"/>
            </w:tcBorders>
            <w:noWrap/>
            <w:hideMark/>
          </w:tcPr>
          <w:p w14:paraId="77948418" w14:textId="77777777" w:rsidR="009A3F30" w:rsidRPr="000E3039" w:rsidRDefault="009A3F30" w:rsidP="009A3F30">
            <w:pPr>
              <w:overflowPunct w:val="0"/>
              <w:autoSpaceDE w:val="0"/>
              <w:autoSpaceDN w:val="0"/>
              <w:adjustRightInd w:val="0"/>
              <w:rPr>
                <w:sz w:val="16"/>
                <w:szCs w:val="16"/>
              </w:rPr>
            </w:pPr>
            <w:r w:rsidRPr="000E3039">
              <w:rPr>
                <w:sz w:val="16"/>
                <w:szCs w:val="16"/>
              </w:rPr>
              <w:t>Pomiar szerokości korpusu ziemnego</w:t>
            </w:r>
          </w:p>
        </w:tc>
        <w:tc>
          <w:tcPr>
            <w:tcW w:w="4514" w:type="dxa"/>
            <w:vMerge w:val="restart"/>
            <w:tcBorders>
              <w:top w:val="nil"/>
              <w:left w:val="nil"/>
              <w:bottom w:val="single" w:sz="6" w:space="0" w:color="auto"/>
              <w:right w:val="single" w:sz="6" w:space="0" w:color="auto"/>
            </w:tcBorders>
            <w:noWrap/>
            <w:hideMark/>
          </w:tcPr>
          <w:p w14:paraId="179C8009"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Pomiar taśmą, szablonem, łatą o długości 3 m i poziomicą lub niwelatorem, w odstępach co 200 m na</w:t>
            </w:r>
          </w:p>
          <w:p w14:paraId="69E8A1B9"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 xml:space="preserve">prostych, w punktach głównych łuku, co 100 m na łukach o R </w:t>
            </w:r>
            <w:r w:rsidRPr="000E3039">
              <w:rPr>
                <w:sz w:val="16"/>
                <w:szCs w:val="16"/>
              </w:rPr>
              <w:sym w:font="Symbol" w:char="F0B3"/>
            </w:r>
            <w:r w:rsidRPr="000E3039">
              <w:rPr>
                <w:sz w:val="16"/>
                <w:szCs w:val="16"/>
              </w:rPr>
              <w:t xml:space="preserve"> 100 m co 50 m na łukach o R </w:t>
            </w:r>
            <w:r w:rsidRPr="000E3039">
              <w:rPr>
                <w:sz w:val="16"/>
                <w:szCs w:val="16"/>
              </w:rPr>
              <w:sym w:font="Symbol" w:char="F03C"/>
            </w:r>
            <w:r w:rsidRPr="000E3039">
              <w:rPr>
                <w:sz w:val="16"/>
                <w:szCs w:val="16"/>
              </w:rPr>
              <w:t xml:space="preserve"> 100 m</w:t>
            </w:r>
          </w:p>
          <w:p w14:paraId="1C9128DA"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oraz w miejscach, które budzą wątpliwości</w:t>
            </w:r>
          </w:p>
        </w:tc>
      </w:tr>
      <w:tr w:rsidR="009A3F30" w:rsidRPr="000A6F2E" w14:paraId="67D12225"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2691EC1B"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2</w:t>
            </w:r>
          </w:p>
        </w:tc>
        <w:tc>
          <w:tcPr>
            <w:tcW w:w="2500" w:type="dxa"/>
            <w:tcBorders>
              <w:top w:val="single" w:sz="6" w:space="0" w:color="auto"/>
              <w:left w:val="single" w:sz="6" w:space="0" w:color="auto"/>
              <w:bottom w:val="single" w:sz="6" w:space="0" w:color="auto"/>
              <w:right w:val="single" w:sz="6" w:space="0" w:color="auto"/>
            </w:tcBorders>
            <w:noWrap/>
            <w:hideMark/>
          </w:tcPr>
          <w:p w14:paraId="471B9EF3" w14:textId="77777777" w:rsidR="009A3F30" w:rsidRPr="000E3039" w:rsidRDefault="009A3F30" w:rsidP="009A3F30">
            <w:pPr>
              <w:overflowPunct w:val="0"/>
              <w:autoSpaceDE w:val="0"/>
              <w:autoSpaceDN w:val="0"/>
              <w:adjustRightInd w:val="0"/>
              <w:rPr>
                <w:sz w:val="16"/>
                <w:szCs w:val="16"/>
              </w:rPr>
            </w:pPr>
            <w:r w:rsidRPr="000E3039">
              <w:rPr>
                <w:sz w:val="16"/>
                <w:szCs w:val="16"/>
              </w:rPr>
              <w:t>Pomiar szerokości dna rowów</w:t>
            </w:r>
          </w:p>
        </w:tc>
        <w:tc>
          <w:tcPr>
            <w:tcW w:w="0" w:type="auto"/>
            <w:vMerge/>
            <w:tcBorders>
              <w:top w:val="nil"/>
              <w:left w:val="nil"/>
              <w:bottom w:val="single" w:sz="6" w:space="0" w:color="auto"/>
              <w:right w:val="single" w:sz="6" w:space="0" w:color="auto"/>
            </w:tcBorders>
            <w:vAlign w:val="center"/>
            <w:hideMark/>
          </w:tcPr>
          <w:p w14:paraId="09ADB3A3" w14:textId="77777777" w:rsidR="009A3F30" w:rsidRPr="000E3039" w:rsidRDefault="009A3F30" w:rsidP="009A3F30">
            <w:pPr>
              <w:rPr>
                <w:sz w:val="16"/>
                <w:szCs w:val="16"/>
              </w:rPr>
            </w:pPr>
          </w:p>
        </w:tc>
      </w:tr>
      <w:tr w:rsidR="009A3F30" w:rsidRPr="000A6F2E" w14:paraId="052FAC0D"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5D17CC8B"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3</w:t>
            </w:r>
          </w:p>
        </w:tc>
        <w:tc>
          <w:tcPr>
            <w:tcW w:w="2500" w:type="dxa"/>
            <w:tcBorders>
              <w:top w:val="single" w:sz="6" w:space="0" w:color="auto"/>
              <w:left w:val="single" w:sz="6" w:space="0" w:color="auto"/>
              <w:bottom w:val="single" w:sz="6" w:space="0" w:color="auto"/>
              <w:right w:val="single" w:sz="6" w:space="0" w:color="auto"/>
            </w:tcBorders>
            <w:noWrap/>
            <w:hideMark/>
          </w:tcPr>
          <w:p w14:paraId="750EC7EF" w14:textId="77777777" w:rsidR="009A3F30" w:rsidRPr="000E3039" w:rsidRDefault="009A3F30" w:rsidP="009A3F30">
            <w:pPr>
              <w:overflowPunct w:val="0"/>
              <w:autoSpaceDE w:val="0"/>
              <w:autoSpaceDN w:val="0"/>
              <w:adjustRightInd w:val="0"/>
              <w:rPr>
                <w:sz w:val="16"/>
                <w:szCs w:val="16"/>
              </w:rPr>
            </w:pPr>
            <w:r w:rsidRPr="000E3039">
              <w:rPr>
                <w:sz w:val="16"/>
                <w:szCs w:val="16"/>
              </w:rPr>
              <w:t>Pomiar rzędnych powierzchni korpusu ziemnego</w:t>
            </w:r>
          </w:p>
        </w:tc>
        <w:tc>
          <w:tcPr>
            <w:tcW w:w="0" w:type="auto"/>
            <w:vMerge/>
            <w:tcBorders>
              <w:top w:val="nil"/>
              <w:left w:val="nil"/>
              <w:bottom w:val="single" w:sz="6" w:space="0" w:color="auto"/>
              <w:right w:val="single" w:sz="6" w:space="0" w:color="auto"/>
            </w:tcBorders>
            <w:vAlign w:val="center"/>
            <w:hideMark/>
          </w:tcPr>
          <w:p w14:paraId="53191B0D" w14:textId="77777777" w:rsidR="009A3F30" w:rsidRPr="000E3039" w:rsidRDefault="009A3F30" w:rsidP="009A3F30">
            <w:pPr>
              <w:rPr>
                <w:sz w:val="16"/>
                <w:szCs w:val="16"/>
              </w:rPr>
            </w:pPr>
          </w:p>
        </w:tc>
      </w:tr>
      <w:tr w:rsidR="009A3F30" w:rsidRPr="000A6F2E" w14:paraId="70025470"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10E81889"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4</w:t>
            </w:r>
          </w:p>
        </w:tc>
        <w:tc>
          <w:tcPr>
            <w:tcW w:w="2500" w:type="dxa"/>
            <w:tcBorders>
              <w:top w:val="single" w:sz="6" w:space="0" w:color="auto"/>
              <w:left w:val="single" w:sz="6" w:space="0" w:color="auto"/>
              <w:bottom w:val="single" w:sz="6" w:space="0" w:color="auto"/>
              <w:right w:val="single" w:sz="6" w:space="0" w:color="auto"/>
            </w:tcBorders>
            <w:noWrap/>
            <w:hideMark/>
          </w:tcPr>
          <w:p w14:paraId="330200E2"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Pomiar pochylenia skarp</w:t>
            </w:r>
          </w:p>
        </w:tc>
        <w:tc>
          <w:tcPr>
            <w:tcW w:w="0" w:type="auto"/>
            <w:vMerge/>
            <w:tcBorders>
              <w:top w:val="nil"/>
              <w:left w:val="nil"/>
              <w:bottom w:val="single" w:sz="6" w:space="0" w:color="auto"/>
              <w:right w:val="single" w:sz="6" w:space="0" w:color="auto"/>
            </w:tcBorders>
            <w:vAlign w:val="center"/>
            <w:hideMark/>
          </w:tcPr>
          <w:p w14:paraId="6EE8B205" w14:textId="77777777" w:rsidR="009A3F30" w:rsidRPr="000E3039" w:rsidRDefault="009A3F30" w:rsidP="009A3F30">
            <w:pPr>
              <w:rPr>
                <w:sz w:val="16"/>
                <w:szCs w:val="16"/>
              </w:rPr>
            </w:pPr>
          </w:p>
        </w:tc>
      </w:tr>
      <w:tr w:rsidR="009A3F30" w:rsidRPr="000A6F2E" w14:paraId="42B54F9A"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246E38D0"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5</w:t>
            </w:r>
          </w:p>
        </w:tc>
        <w:tc>
          <w:tcPr>
            <w:tcW w:w="2500" w:type="dxa"/>
            <w:tcBorders>
              <w:top w:val="single" w:sz="6" w:space="0" w:color="auto"/>
              <w:left w:val="single" w:sz="6" w:space="0" w:color="auto"/>
              <w:bottom w:val="single" w:sz="6" w:space="0" w:color="auto"/>
              <w:right w:val="single" w:sz="6" w:space="0" w:color="auto"/>
            </w:tcBorders>
            <w:noWrap/>
            <w:hideMark/>
          </w:tcPr>
          <w:p w14:paraId="33863B3C" w14:textId="77777777" w:rsidR="009A3F30" w:rsidRPr="000E3039" w:rsidRDefault="009A3F30" w:rsidP="009A3F30">
            <w:pPr>
              <w:overflowPunct w:val="0"/>
              <w:autoSpaceDE w:val="0"/>
              <w:autoSpaceDN w:val="0"/>
              <w:adjustRightInd w:val="0"/>
              <w:rPr>
                <w:sz w:val="16"/>
                <w:szCs w:val="16"/>
              </w:rPr>
            </w:pPr>
            <w:r w:rsidRPr="000E3039">
              <w:rPr>
                <w:sz w:val="16"/>
                <w:szCs w:val="16"/>
              </w:rPr>
              <w:t>Pomiar równości powierzchni korpusu</w:t>
            </w:r>
          </w:p>
        </w:tc>
        <w:tc>
          <w:tcPr>
            <w:tcW w:w="0" w:type="auto"/>
            <w:vMerge/>
            <w:tcBorders>
              <w:top w:val="nil"/>
              <w:left w:val="nil"/>
              <w:bottom w:val="single" w:sz="6" w:space="0" w:color="auto"/>
              <w:right w:val="single" w:sz="6" w:space="0" w:color="auto"/>
            </w:tcBorders>
            <w:vAlign w:val="center"/>
            <w:hideMark/>
          </w:tcPr>
          <w:p w14:paraId="3F9B4510" w14:textId="77777777" w:rsidR="009A3F30" w:rsidRPr="000E3039" w:rsidRDefault="009A3F30" w:rsidP="009A3F30">
            <w:pPr>
              <w:rPr>
                <w:sz w:val="16"/>
                <w:szCs w:val="16"/>
              </w:rPr>
            </w:pPr>
          </w:p>
        </w:tc>
      </w:tr>
      <w:tr w:rsidR="009A3F30" w:rsidRPr="000A6F2E" w14:paraId="3D629106"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40BBAA27"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6</w:t>
            </w:r>
          </w:p>
        </w:tc>
        <w:tc>
          <w:tcPr>
            <w:tcW w:w="2500" w:type="dxa"/>
            <w:tcBorders>
              <w:top w:val="single" w:sz="6" w:space="0" w:color="auto"/>
              <w:left w:val="single" w:sz="6" w:space="0" w:color="auto"/>
              <w:bottom w:val="single" w:sz="6" w:space="0" w:color="auto"/>
              <w:right w:val="single" w:sz="6" w:space="0" w:color="auto"/>
            </w:tcBorders>
            <w:noWrap/>
            <w:hideMark/>
          </w:tcPr>
          <w:p w14:paraId="7A7B6086"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Pomiar równości skarp</w:t>
            </w:r>
          </w:p>
        </w:tc>
        <w:tc>
          <w:tcPr>
            <w:tcW w:w="0" w:type="auto"/>
            <w:vMerge/>
            <w:tcBorders>
              <w:top w:val="nil"/>
              <w:left w:val="nil"/>
              <w:bottom w:val="single" w:sz="6" w:space="0" w:color="auto"/>
              <w:right w:val="single" w:sz="6" w:space="0" w:color="auto"/>
            </w:tcBorders>
            <w:vAlign w:val="center"/>
            <w:hideMark/>
          </w:tcPr>
          <w:p w14:paraId="6A32E405" w14:textId="77777777" w:rsidR="009A3F30" w:rsidRPr="000E3039" w:rsidRDefault="009A3F30" w:rsidP="009A3F30">
            <w:pPr>
              <w:rPr>
                <w:sz w:val="16"/>
                <w:szCs w:val="16"/>
              </w:rPr>
            </w:pPr>
          </w:p>
        </w:tc>
      </w:tr>
      <w:tr w:rsidR="009A3F30" w:rsidRPr="000A6F2E" w14:paraId="595B8305" w14:textId="77777777" w:rsidTr="009A3F30">
        <w:tc>
          <w:tcPr>
            <w:tcW w:w="496" w:type="dxa"/>
            <w:tcBorders>
              <w:top w:val="nil"/>
              <w:left w:val="single" w:sz="6" w:space="0" w:color="auto"/>
              <w:bottom w:val="single" w:sz="6" w:space="0" w:color="auto"/>
              <w:right w:val="single" w:sz="6" w:space="0" w:color="auto"/>
            </w:tcBorders>
            <w:noWrap/>
            <w:hideMark/>
          </w:tcPr>
          <w:p w14:paraId="09625AAA"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7</w:t>
            </w:r>
          </w:p>
        </w:tc>
        <w:tc>
          <w:tcPr>
            <w:tcW w:w="2500" w:type="dxa"/>
            <w:tcBorders>
              <w:top w:val="nil"/>
              <w:left w:val="single" w:sz="6" w:space="0" w:color="auto"/>
              <w:bottom w:val="single" w:sz="6" w:space="0" w:color="auto"/>
              <w:right w:val="single" w:sz="6" w:space="0" w:color="auto"/>
            </w:tcBorders>
            <w:noWrap/>
            <w:hideMark/>
          </w:tcPr>
          <w:p w14:paraId="1D3CEA2D"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14:paraId="44F07F96"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Pomiar niwelatorem rzędnych w odstępach co 200 m oraz w punktach wątpliwych</w:t>
            </w:r>
          </w:p>
        </w:tc>
      </w:tr>
      <w:tr w:rsidR="009A3F30" w:rsidRPr="000A6F2E" w14:paraId="78272BA7" w14:textId="77777777" w:rsidTr="009A3F30">
        <w:tc>
          <w:tcPr>
            <w:tcW w:w="496" w:type="dxa"/>
            <w:tcBorders>
              <w:top w:val="single" w:sz="6" w:space="0" w:color="auto"/>
              <w:left w:val="single" w:sz="6" w:space="0" w:color="auto"/>
              <w:bottom w:val="single" w:sz="6" w:space="0" w:color="auto"/>
              <w:right w:val="single" w:sz="6" w:space="0" w:color="auto"/>
            </w:tcBorders>
            <w:noWrap/>
            <w:hideMark/>
          </w:tcPr>
          <w:p w14:paraId="26BE3561"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8</w:t>
            </w:r>
          </w:p>
        </w:tc>
        <w:tc>
          <w:tcPr>
            <w:tcW w:w="2500" w:type="dxa"/>
            <w:tcBorders>
              <w:top w:val="single" w:sz="6" w:space="0" w:color="auto"/>
              <w:left w:val="single" w:sz="6" w:space="0" w:color="auto"/>
              <w:bottom w:val="single" w:sz="6" w:space="0" w:color="auto"/>
              <w:right w:val="single" w:sz="6" w:space="0" w:color="auto"/>
            </w:tcBorders>
            <w:noWrap/>
            <w:hideMark/>
          </w:tcPr>
          <w:p w14:paraId="6A12868E"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14:paraId="63C0D7E4" w14:textId="77777777" w:rsidR="009A3F30" w:rsidRPr="000E3039" w:rsidRDefault="009A3F30" w:rsidP="009A3F30">
            <w:pPr>
              <w:overflowPunct w:val="0"/>
              <w:autoSpaceDE w:val="0"/>
              <w:autoSpaceDN w:val="0"/>
              <w:adjustRightInd w:val="0"/>
              <w:jc w:val="both"/>
              <w:rPr>
                <w:sz w:val="16"/>
                <w:szCs w:val="16"/>
              </w:rPr>
            </w:pPr>
            <w:r w:rsidRPr="000E3039">
              <w:rPr>
                <w:sz w:val="16"/>
                <w:szCs w:val="16"/>
              </w:rPr>
              <w:t>Wskaźnik zagęszczenia określać dla każdej ułożonej warstwy lecz nie rzadziej niż w trzech punktach na 1000 m</w:t>
            </w:r>
            <w:r w:rsidRPr="000E3039">
              <w:rPr>
                <w:sz w:val="16"/>
                <w:szCs w:val="16"/>
                <w:vertAlign w:val="superscript"/>
              </w:rPr>
              <w:t>2</w:t>
            </w:r>
            <w:r w:rsidRPr="000E3039">
              <w:rPr>
                <w:sz w:val="16"/>
                <w:szCs w:val="16"/>
              </w:rPr>
              <w:t xml:space="preserve"> warstwy</w:t>
            </w:r>
          </w:p>
        </w:tc>
      </w:tr>
    </w:tbl>
    <w:p w14:paraId="11C2A01B" w14:textId="77777777" w:rsidR="009A3F30" w:rsidRPr="000A6F2E" w:rsidRDefault="009A3F30" w:rsidP="009A3F30">
      <w:pPr>
        <w:overflowPunct w:val="0"/>
        <w:autoSpaceDE w:val="0"/>
        <w:autoSpaceDN w:val="0"/>
        <w:adjustRightInd w:val="0"/>
        <w:jc w:val="both"/>
        <w:rPr>
          <w:sz w:val="18"/>
          <w:szCs w:val="18"/>
        </w:rPr>
      </w:pPr>
    </w:p>
    <w:p w14:paraId="7284D7CA"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6.3.2. </w:t>
      </w:r>
      <w:r w:rsidRPr="000A6F2E">
        <w:rPr>
          <w:sz w:val="18"/>
          <w:szCs w:val="18"/>
        </w:rPr>
        <w:t>Szerokość korpusu ziemnego</w:t>
      </w:r>
    </w:p>
    <w:p w14:paraId="6D57521F"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Szerokość korpusu ziemnego nie może różnić się od szerokości projektowanej o więcej niż </w:t>
      </w:r>
      <w:r w:rsidRPr="000A6F2E">
        <w:rPr>
          <w:sz w:val="18"/>
          <w:szCs w:val="18"/>
        </w:rPr>
        <w:sym w:font="Symbol" w:char="F0B1"/>
      </w:r>
      <w:r w:rsidRPr="000A6F2E">
        <w:rPr>
          <w:sz w:val="18"/>
          <w:szCs w:val="18"/>
        </w:rPr>
        <w:t xml:space="preserve"> 10 cm.</w:t>
      </w:r>
    </w:p>
    <w:p w14:paraId="49F66546" w14:textId="77777777" w:rsidR="009A3F30" w:rsidRPr="000A6F2E" w:rsidRDefault="009A3F30" w:rsidP="009A3F30">
      <w:pPr>
        <w:keepNext/>
        <w:overflowPunct w:val="0"/>
        <w:autoSpaceDE w:val="0"/>
        <w:autoSpaceDN w:val="0"/>
        <w:adjustRightInd w:val="0"/>
        <w:jc w:val="both"/>
        <w:rPr>
          <w:sz w:val="18"/>
          <w:szCs w:val="18"/>
        </w:rPr>
      </w:pPr>
      <w:r w:rsidRPr="000A6F2E">
        <w:rPr>
          <w:b/>
          <w:sz w:val="18"/>
          <w:szCs w:val="18"/>
        </w:rPr>
        <w:t xml:space="preserve">6.3.3. </w:t>
      </w:r>
      <w:r w:rsidRPr="000A6F2E">
        <w:rPr>
          <w:sz w:val="18"/>
          <w:szCs w:val="18"/>
        </w:rPr>
        <w:t>Szerokość dna rowów</w:t>
      </w:r>
    </w:p>
    <w:p w14:paraId="0C980B92"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Szerokość dna rowów nie może różnić się od szerokości projektowanej o więcej niż </w:t>
      </w:r>
      <w:r w:rsidRPr="000A6F2E">
        <w:rPr>
          <w:sz w:val="18"/>
          <w:szCs w:val="18"/>
        </w:rPr>
        <w:sym w:font="Symbol" w:char="F0B1"/>
      </w:r>
      <w:r w:rsidRPr="000A6F2E">
        <w:rPr>
          <w:sz w:val="18"/>
          <w:szCs w:val="18"/>
        </w:rPr>
        <w:t xml:space="preserve"> 5 cm.</w:t>
      </w:r>
    </w:p>
    <w:p w14:paraId="40008B0C" w14:textId="77777777" w:rsidR="009A3F30" w:rsidRPr="000A6F2E" w:rsidRDefault="009A3F30" w:rsidP="009A3F30">
      <w:pPr>
        <w:keepNext/>
        <w:overflowPunct w:val="0"/>
        <w:autoSpaceDE w:val="0"/>
        <w:autoSpaceDN w:val="0"/>
        <w:adjustRightInd w:val="0"/>
        <w:jc w:val="both"/>
        <w:rPr>
          <w:sz w:val="18"/>
          <w:szCs w:val="18"/>
        </w:rPr>
      </w:pPr>
      <w:r w:rsidRPr="000A6F2E">
        <w:rPr>
          <w:b/>
          <w:sz w:val="18"/>
          <w:szCs w:val="18"/>
        </w:rPr>
        <w:t xml:space="preserve">6.3.4. </w:t>
      </w:r>
      <w:r w:rsidRPr="000A6F2E">
        <w:rPr>
          <w:sz w:val="18"/>
          <w:szCs w:val="18"/>
        </w:rPr>
        <w:t>Rzędne korony korpusu ziemnego</w:t>
      </w:r>
    </w:p>
    <w:p w14:paraId="6FE32F3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Rzędne korony korpusu ziemnego nie mogą różnić się od rzędnych projektowanych o więcej niż -3 cm lub +1 cm.</w:t>
      </w:r>
    </w:p>
    <w:p w14:paraId="799815DE"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6.3.5. </w:t>
      </w:r>
      <w:r w:rsidRPr="000A6F2E">
        <w:rPr>
          <w:sz w:val="18"/>
          <w:szCs w:val="18"/>
        </w:rPr>
        <w:t>Pochylenie skarp</w:t>
      </w:r>
    </w:p>
    <w:p w14:paraId="5A8BD644"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Pochylenie skarp nie może różnić się od pochylenia projektowanego o więcej niż 10% wartości pochylenia wyrażonego tangensem kąta.</w:t>
      </w:r>
    </w:p>
    <w:p w14:paraId="41A7C8D8"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6.3.6. </w:t>
      </w:r>
      <w:r w:rsidRPr="000A6F2E">
        <w:rPr>
          <w:sz w:val="18"/>
          <w:szCs w:val="18"/>
        </w:rPr>
        <w:t>Równość korony korpusu</w:t>
      </w:r>
    </w:p>
    <w:p w14:paraId="5CD0CDA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Nierówności powierzchni korpusu ziemnego mierzone łatą 3-metrową, nie mogą przekraczać 3 cm.</w:t>
      </w:r>
    </w:p>
    <w:p w14:paraId="516E4893"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6.3.7. </w:t>
      </w:r>
      <w:r w:rsidRPr="000A6F2E">
        <w:rPr>
          <w:sz w:val="18"/>
          <w:szCs w:val="18"/>
        </w:rPr>
        <w:t>Równość skarp</w:t>
      </w:r>
    </w:p>
    <w:p w14:paraId="0EE2FF2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Nierówności skarp, mierzone łatą 3-metrową, nie mogą przekraczać </w:t>
      </w:r>
      <w:r w:rsidRPr="000A6F2E">
        <w:rPr>
          <w:sz w:val="18"/>
          <w:szCs w:val="18"/>
        </w:rPr>
        <w:sym w:font="Symbol" w:char="F0B1"/>
      </w:r>
      <w:r w:rsidRPr="000A6F2E">
        <w:rPr>
          <w:sz w:val="18"/>
          <w:szCs w:val="18"/>
        </w:rPr>
        <w:t xml:space="preserve"> 10 cm.</w:t>
      </w:r>
    </w:p>
    <w:p w14:paraId="356252A8"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6.3.8. </w:t>
      </w:r>
      <w:r w:rsidRPr="000A6F2E">
        <w:rPr>
          <w:sz w:val="18"/>
          <w:szCs w:val="18"/>
        </w:rPr>
        <w:t>Spadek podłużny korony korpusu lub dna rowu</w:t>
      </w:r>
    </w:p>
    <w:p w14:paraId="1809BD5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Spadek podłużny powierzchni korpusu ziemnego lub dna rowu, sprawdzony przez pomiar niwelatorem rzędnych wysokościowych, nie może dawać różnic, w stosunku do rzędnych projektowanych, większych niż -3 cm lub +1 cm.</w:t>
      </w:r>
    </w:p>
    <w:p w14:paraId="48B08E70" w14:textId="77777777" w:rsidR="009A3F30" w:rsidRPr="000A6F2E" w:rsidRDefault="009A3F30" w:rsidP="009A3F30">
      <w:pPr>
        <w:overflowPunct w:val="0"/>
        <w:autoSpaceDE w:val="0"/>
        <w:autoSpaceDN w:val="0"/>
        <w:adjustRightInd w:val="0"/>
        <w:jc w:val="both"/>
        <w:rPr>
          <w:sz w:val="18"/>
          <w:szCs w:val="18"/>
        </w:rPr>
      </w:pPr>
      <w:r w:rsidRPr="000A6F2E">
        <w:rPr>
          <w:b/>
          <w:sz w:val="18"/>
          <w:szCs w:val="18"/>
        </w:rPr>
        <w:t xml:space="preserve">6.3.9. </w:t>
      </w:r>
      <w:r w:rsidRPr="000A6F2E">
        <w:rPr>
          <w:sz w:val="18"/>
          <w:szCs w:val="18"/>
        </w:rPr>
        <w:t>Zagęszczenie gruntu</w:t>
      </w:r>
    </w:p>
    <w:p w14:paraId="38553980"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0A6F2E">
        <w:rPr>
          <w:sz w:val="18"/>
          <w:szCs w:val="18"/>
          <w:vertAlign w:val="subscript"/>
        </w:rPr>
        <w:t>0</w:t>
      </w:r>
      <w:r w:rsidRPr="000A6F2E">
        <w:rPr>
          <w:sz w:val="18"/>
          <w:szCs w:val="18"/>
        </w:rPr>
        <w:t>, zgodnie z normą PN-S-02205:1998 [4].</w:t>
      </w:r>
    </w:p>
    <w:p w14:paraId="388BC309" w14:textId="77777777" w:rsidR="009A3F30" w:rsidRPr="000A6F2E" w:rsidRDefault="009A3F30" w:rsidP="009A3F30">
      <w:pPr>
        <w:overflowPunct w:val="0"/>
        <w:autoSpaceDE w:val="0"/>
        <w:autoSpaceDN w:val="0"/>
        <w:adjustRightInd w:val="0"/>
        <w:jc w:val="both"/>
        <w:rPr>
          <w:b/>
          <w:sz w:val="18"/>
          <w:szCs w:val="18"/>
        </w:rPr>
      </w:pPr>
      <w:r w:rsidRPr="000A6F2E">
        <w:rPr>
          <w:b/>
          <w:sz w:val="18"/>
          <w:szCs w:val="18"/>
        </w:rPr>
        <w:t xml:space="preserve">6.4. Badania </w:t>
      </w:r>
      <w:proofErr w:type="spellStart"/>
      <w:r w:rsidRPr="000A6F2E">
        <w:rPr>
          <w:b/>
          <w:sz w:val="18"/>
          <w:szCs w:val="18"/>
        </w:rPr>
        <w:t>geosyntetyków</w:t>
      </w:r>
      <w:proofErr w:type="spellEnd"/>
    </w:p>
    <w:p w14:paraId="64C5FA72"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lastRenderedPageBreak/>
        <w:t xml:space="preserve">Przed zastosowaniem </w:t>
      </w:r>
      <w:proofErr w:type="spellStart"/>
      <w:r w:rsidRPr="000A6F2E">
        <w:rPr>
          <w:sz w:val="18"/>
          <w:szCs w:val="18"/>
        </w:rPr>
        <w:t>geosyntetyków</w:t>
      </w:r>
      <w:proofErr w:type="spellEnd"/>
      <w:r w:rsidRPr="000A6F2E">
        <w:rPr>
          <w:sz w:val="18"/>
          <w:szCs w:val="18"/>
        </w:rPr>
        <w:t xml:space="preserve"> w robotach ziemnych, Wykonawca powinien przedstawić Inżynierowi świadectwa stwierdzające, iż zastosowany </w:t>
      </w:r>
      <w:proofErr w:type="spellStart"/>
      <w:r w:rsidRPr="000A6F2E">
        <w:rPr>
          <w:sz w:val="18"/>
          <w:szCs w:val="18"/>
        </w:rPr>
        <w:t>geosyntetyk</w:t>
      </w:r>
      <w:proofErr w:type="spellEnd"/>
      <w:r w:rsidRPr="000A6F2E">
        <w:rPr>
          <w:sz w:val="18"/>
          <w:szCs w:val="18"/>
        </w:rPr>
        <w:t xml:space="preserve"> odpowiada wymaganiom norm, aprobaty technicznej i zachowa swoje właściwości w kontakcie z materiałami, które będzie oddzielać lub wzmacniać przez okres czasu nie krótszy od podaneg</w:t>
      </w:r>
      <w:r>
        <w:rPr>
          <w:sz w:val="18"/>
          <w:szCs w:val="18"/>
        </w:rPr>
        <w:t xml:space="preserve">o w dokumentacji projektowej i </w:t>
      </w:r>
      <w:r w:rsidRPr="000A6F2E">
        <w:rPr>
          <w:sz w:val="18"/>
          <w:szCs w:val="18"/>
        </w:rPr>
        <w:t>ST.</w:t>
      </w:r>
    </w:p>
    <w:p w14:paraId="1A25E0E0" w14:textId="77777777" w:rsidR="009A3F30" w:rsidRPr="000A6F2E" w:rsidRDefault="009A3F30" w:rsidP="009A3F30">
      <w:pPr>
        <w:overflowPunct w:val="0"/>
        <w:autoSpaceDE w:val="0"/>
        <w:autoSpaceDN w:val="0"/>
        <w:adjustRightInd w:val="0"/>
        <w:jc w:val="both"/>
        <w:rPr>
          <w:sz w:val="18"/>
          <w:szCs w:val="18"/>
        </w:rPr>
      </w:pPr>
    </w:p>
    <w:p w14:paraId="3A30B5B6" w14:textId="77777777" w:rsidR="009A3F30" w:rsidRPr="000A6F2E" w:rsidRDefault="009A3F30" w:rsidP="009A3F30">
      <w:pPr>
        <w:keepNext/>
        <w:overflowPunct w:val="0"/>
        <w:autoSpaceDE w:val="0"/>
        <w:autoSpaceDN w:val="0"/>
        <w:adjustRightInd w:val="0"/>
        <w:jc w:val="both"/>
        <w:outlineLvl w:val="1"/>
        <w:rPr>
          <w:b/>
          <w:sz w:val="18"/>
          <w:szCs w:val="18"/>
        </w:rPr>
      </w:pPr>
      <w:bookmarkStart w:id="203" w:name="_Toc405615056"/>
      <w:bookmarkStart w:id="204" w:name="_Toc407161204"/>
      <w:r w:rsidRPr="000A6F2E">
        <w:rPr>
          <w:b/>
          <w:sz w:val="18"/>
          <w:szCs w:val="18"/>
        </w:rPr>
        <w:t>6.5. Zasady postępowania z wadliwie wykonanymi robotami</w:t>
      </w:r>
      <w:bookmarkEnd w:id="203"/>
      <w:bookmarkEnd w:id="204"/>
    </w:p>
    <w:p w14:paraId="79B7D3C4"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14:paraId="1C43FF7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Wszystkie roboty, które wykazują większe odchylenia cech od określonych w punktach 5 i 6 specyfikacji powinny być ponownie wykonane przez Wykonawcę na jego koszt.</w:t>
      </w:r>
    </w:p>
    <w:p w14:paraId="77AB41A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Na pisemne wystąpienie Wykonawcy, Inżynier może uznać wadę za nie mającą zasadniczego wpływu na cechy eksploatacyjne drogi i ustali zakres i wielkość potrąceń za obniżoną jakość.</w:t>
      </w:r>
    </w:p>
    <w:p w14:paraId="0001A472"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bookmarkStart w:id="205" w:name="_7._obmiar_robót_3"/>
      <w:bookmarkStart w:id="206" w:name="_Toc419000095"/>
      <w:bookmarkStart w:id="207" w:name="_Toc418998850"/>
      <w:bookmarkStart w:id="208" w:name="_Toc418998494"/>
      <w:bookmarkStart w:id="209" w:name="_Toc418997084"/>
      <w:bookmarkStart w:id="210" w:name="_Toc418996697"/>
      <w:bookmarkStart w:id="211" w:name="_Toc418996328"/>
      <w:bookmarkStart w:id="212" w:name="_Toc407161205"/>
      <w:bookmarkStart w:id="213" w:name="_Toc405615057"/>
      <w:bookmarkEnd w:id="205"/>
      <w:r w:rsidRPr="000E3039">
        <w:rPr>
          <w:b/>
          <w:caps/>
          <w:kern w:val="28"/>
          <w:sz w:val="18"/>
          <w:szCs w:val="18"/>
        </w:rPr>
        <w:t>7. obmiar robót</w:t>
      </w:r>
      <w:bookmarkEnd w:id="206"/>
      <w:bookmarkEnd w:id="207"/>
      <w:bookmarkEnd w:id="208"/>
      <w:bookmarkEnd w:id="209"/>
      <w:bookmarkEnd w:id="210"/>
      <w:bookmarkEnd w:id="211"/>
      <w:bookmarkEnd w:id="212"/>
      <w:bookmarkEnd w:id="213"/>
    </w:p>
    <w:p w14:paraId="5A0E4CB4" w14:textId="77777777" w:rsidR="009A3F30" w:rsidRPr="000A6F2E" w:rsidRDefault="009A3F30" w:rsidP="009A3F30">
      <w:pPr>
        <w:keepNext/>
        <w:overflowPunct w:val="0"/>
        <w:autoSpaceDE w:val="0"/>
        <w:autoSpaceDN w:val="0"/>
        <w:adjustRightInd w:val="0"/>
        <w:jc w:val="both"/>
        <w:outlineLvl w:val="1"/>
        <w:rPr>
          <w:b/>
          <w:sz w:val="18"/>
          <w:szCs w:val="18"/>
        </w:rPr>
      </w:pPr>
      <w:bookmarkStart w:id="214" w:name="_Toc405615058"/>
      <w:bookmarkStart w:id="215" w:name="_Toc407161206"/>
      <w:r w:rsidRPr="000A6F2E">
        <w:rPr>
          <w:b/>
          <w:sz w:val="18"/>
          <w:szCs w:val="18"/>
        </w:rPr>
        <w:t>7.1. Ogólne zasady obmiaru robót</w:t>
      </w:r>
      <w:bookmarkEnd w:id="214"/>
      <w:bookmarkEnd w:id="215"/>
    </w:p>
    <w:p w14:paraId="71A1846F"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w:t>
      </w:r>
      <w:r>
        <w:rPr>
          <w:sz w:val="18"/>
          <w:szCs w:val="18"/>
        </w:rPr>
        <w:t xml:space="preserve"> zasady obmiaru robót podano w </w:t>
      </w:r>
      <w:r w:rsidRPr="000A6F2E">
        <w:rPr>
          <w:sz w:val="18"/>
          <w:szCs w:val="18"/>
        </w:rPr>
        <w:t>ST D-M-00.00.00 „Wymagania ogólne” pkt 7.</w:t>
      </w:r>
    </w:p>
    <w:p w14:paraId="5C62855E" w14:textId="77777777" w:rsidR="009A3F30" w:rsidRPr="000A6F2E" w:rsidRDefault="009A3F30" w:rsidP="009A3F30">
      <w:pPr>
        <w:keepNext/>
        <w:overflowPunct w:val="0"/>
        <w:autoSpaceDE w:val="0"/>
        <w:autoSpaceDN w:val="0"/>
        <w:adjustRightInd w:val="0"/>
        <w:jc w:val="both"/>
        <w:outlineLvl w:val="1"/>
        <w:rPr>
          <w:b/>
          <w:sz w:val="18"/>
          <w:szCs w:val="18"/>
        </w:rPr>
      </w:pPr>
      <w:bookmarkStart w:id="216" w:name="_Toc405615059"/>
      <w:bookmarkStart w:id="217" w:name="_Toc407161207"/>
      <w:r w:rsidRPr="000A6F2E">
        <w:rPr>
          <w:b/>
          <w:sz w:val="18"/>
          <w:szCs w:val="18"/>
        </w:rPr>
        <w:t>7.2. Obmiar robót ziemnych</w:t>
      </w:r>
      <w:bookmarkEnd w:id="216"/>
      <w:bookmarkEnd w:id="217"/>
    </w:p>
    <w:p w14:paraId="4AA3487B"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Jednostka obmiarową jest m</w:t>
      </w:r>
      <w:r w:rsidRPr="000A6F2E">
        <w:rPr>
          <w:sz w:val="18"/>
          <w:szCs w:val="18"/>
          <w:vertAlign w:val="superscript"/>
        </w:rPr>
        <w:t>3</w:t>
      </w:r>
      <w:r w:rsidRPr="000A6F2E">
        <w:rPr>
          <w:sz w:val="18"/>
          <w:szCs w:val="18"/>
        </w:rPr>
        <w:t xml:space="preserve"> (metr sześcienny) wykonanych robót ziemnych.</w:t>
      </w:r>
    </w:p>
    <w:p w14:paraId="75206EA6"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bookmarkStart w:id="218" w:name="_8._odbiór_robót"/>
      <w:bookmarkStart w:id="219" w:name="_Toc419000096"/>
      <w:bookmarkStart w:id="220" w:name="_Toc418998851"/>
      <w:bookmarkStart w:id="221" w:name="_Toc418998495"/>
      <w:bookmarkStart w:id="222" w:name="_Toc418997085"/>
      <w:bookmarkStart w:id="223" w:name="_Toc418996698"/>
      <w:bookmarkStart w:id="224" w:name="_Toc418996329"/>
      <w:bookmarkStart w:id="225" w:name="_Toc407161208"/>
      <w:bookmarkStart w:id="226" w:name="_Toc405615060"/>
      <w:bookmarkEnd w:id="218"/>
      <w:r w:rsidRPr="000E3039">
        <w:rPr>
          <w:b/>
          <w:caps/>
          <w:kern w:val="28"/>
          <w:sz w:val="18"/>
          <w:szCs w:val="18"/>
        </w:rPr>
        <w:t>8. odbiór robót</w:t>
      </w:r>
      <w:bookmarkEnd w:id="219"/>
      <w:bookmarkEnd w:id="220"/>
      <w:bookmarkEnd w:id="221"/>
      <w:bookmarkEnd w:id="222"/>
      <w:bookmarkEnd w:id="223"/>
      <w:bookmarkEnd w:id="224"/>
      <w:bookmarkEnd w:id="225"/>
      <w:bookmarkEnd w:id="226"/>
    </w:p>
    <w:p w14:paraId="7841B995"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w:t>
      </w:r>
      <w:r>
        <w:rPr>
          <w:sz w:val="18"/>
          <w:szCs w:val="18"/>
        </w:rPr>
        <w:t xml:space="preserve"> zasady odbioru robót podano w </w:t>
      </w:r>
      <w:r w:rsidRPr="000A6F2E">
        <w:rPr>
          <w:sz w:val="18"/>
          <w:szCs w:val="18"/>
        </w:rPr>
        <w:t>ST D-M-00.00.00 „Wymagania ogólne” pkt 8.</w:t>
      </w:r>
    </w:p>
    <w:p w14:paraId="0C797CE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Roboty ziemne uznaje się za wykonane zgodnie z do</w:t>
      </w:r>
      <w:r>
        <w:rPr>
          <w:sz w:val="18"/>
          <w:szCs w:val="18"/>
        </w:rPr>
        <w:t xml:space="preserve">kumentacją projektową, </w:t>
      </w:r>
      <w:r w:rsidRPr="000A6F2E">
        <w:rPr>
          <w:sz w:val="18"/>
          <w:szCs w:val="18"/>
        </w:rPr>
        <w:t>ST i wymaganiami Inżyniera, jeżeli wszystkie pomiary i badania z zachowaniem tolerancji wg pkt 6 dały wyniki pozytywne.</w:t>
      </w:r>
    </w:p>
    <w:p w14:paraId="2BB92918"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bookmarkStart w:id="227" w:name="_9._podstawa_płatności"/>
      <w:bookmarkStart w:id="228" w:name="_Toc419000097"/>
      <w:bookmarkStart w:id="229" w:name="_Toc418998852"/>
      <w:bookmarkStart w:id="230" w:name="_Toc418998496"/>
      <w:bookmarkStart w:id="231" w:name="_Toc418997086"/>
      <w:bookmarkStart w:id="232" w:name="_Toc418996699"/>
      <w:bookmarkStart w:id="233" w:name="_Toc418996330"/>
      <w:bookmarkStart w:id="234" w:name="_Toc407161209"/>
      <w:bookmarkStart w:id="235" w:name="_Toc405615061"/>
      <w:bookmarkEnd w:id="227"/>
      <w:r w:rsidRPr="000E3039">
        <w:rPr>
          <w:b/>
          <w:caps/>
          <w:kern w:val="28"/>
          <w:sz w:val="18"/>
          <w:szCs w:val="18"/>
        </w:rPr>
        <w:t>9. podstawa płatności</w:t>
      </w:r>
      <w:bookmarkEnd w:id="228"/>
      <w:bookmarkEnd w:id="229"/>
      <w:bookmarkEnd w:id="230"/>
      <w:bookmarkEnd w:id="231"/>
      <w:bookmarkEnd w:id="232"/>
      <w:bookmarkEnd w:id="233"/>
      <w:bookmarkEnd w:id="234"/>
      <w:bookmarkEnd w:id="235"/>
    </w:p>
    <w:p w14:paraId="796A57A1"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ustalenia dotyczą</w:t>
      </w:r>
      <w:r>
        <w:rPr>
          <w:sz w:val="18"/>
          <w:szCs w:val="18"/>
        </w:rPr>
        <w:t xml:space="preserve">ce podstawy płatności podano w </w:t>
      </w:r>
      <w:r w:rsidRPr="000A6F2E">
        <w:rPr>
          <w:sz w:val="18"/>
          <w:szCs w:val="18"/>
        </w:rPr>
        <w:t>ST D-M-00.00.00 „Wymagania ogólne” pkt 9.</w:t>
      </w:r>
    </w:p>
    <w:p w14:paraId="7FB0BA7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Zakres czynności objętych ceną jednostkową podano w ST D-02.01.01, D-02.02.01 oraz D-02.03.01 pkt 9.</w:t>
      </w:r>
    </w:p>
    <w:p w14:paraId="39EF491E"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bookmarkStart w:id="236" w:name="_10._przepisy_związane"/>
      <w:bookmarkStart w:id="237" w:name="_Toc419000098"/>
      <w:bookmarkStart w:id="238" w:name="_Toc418998853"/>
      <w:bookmarkStart w:id="239" w:name="_Toc418998497"/>
      <w:bookmarkStart w:id="240" w:name="_Toc418997087"/>
      <w:bookmarkStart w:id="241" w:name="_Toc418996700"/>
      <w:bookmarkStart w:id="242" w:name="_Toc418996331"/>
      <w:bookmarkStart w:id="243" w:name="_Toc418994924"/>
      <w:bookmarkStart w:id="244" w:name="_Toc407161210"/>
      <w:bookmarkStart w:id="245" w:name="_Toc405615062"/>
      <w:bookmarkEnd w:id="236"/>
      <w:r w:rsidRPr="000E3039">
        <w:rPr>
          <w:b/>
          <w:caps/>
          <w:kern w:val="28"/>
          <w:sz w:val="18"/>
          <w:szCs w:val="18"/>
        </w:rPr>
        <w:t>10. przepisy związane</w:t>
      </w:r>
      <w:bookmarkEnd w:id="237"/>
      <w:bookmarkEnd w:id="238"/>
      <w:bookmarkEnd w:id="239"/>
      <w:bookmarkEnd w:id="240"/>
      <w:bookmarkEnd w:id="241"/>
      <w:bookmarkEnd w:id="242"/>
      <w:bookmarkEnd w:id="243"/>
      <w:bookmarkEnd w:id="244"/>
      <w:bookmarkEnd w:id="245"/>
    </w:p>
    <w:p w14:paraId="2BD4D98B" w14:textId="77777777" w:rsidR="009A3F30" w:rsidRPr="000A6F2E" w:rsidRDefault="009A3F30" w:rsidP="009A3F30">
      <w:pPr>
        <w:keepNext/>
        <w:overflowPunct w:val="0"/>
        <w:autoSpaceDE w:val="0"/>
        <w:autoSpaceDN w:val="0"/>
        <w:adjustRightInd w:val="0"/>
        <w:jc w:val="both"/>
        <w:outlineLvl w:val="1"/>
        <w:rPr>
          <w:b/>
          <w:sz w:val="18"/>
          <w:szCs w:val="18"/>
        </w:rPr>
      </w:pPr>
      <w:bookmarkStart w:id="246" w:name="_Toc405615063"/>
      <w:bookmarkStart w:id="247" w:name="_Toc407161211"/>
      <w:r w:rsidRPr="000A6F2E">
        <w:rPr>
          <w:b/>
          <w:sz w:val="18"/>
          <w:szCs w:val="18"/>
        </w:rPr>
        <w:t>10.1. Normy</w:t>
      </w:r>
      <w:bookmarkEnd w:id="246"/>
      <w:bookmarkEnd w:id="247"/>
    </w:p>
    <w:tbl>
      <w:tblPr>
        <w:tblW w:w="0" w:type="auto"/>
        <w:tblCellMar>
          <w:left w:w="70" w:type="dxa"/>
          <w:right w:w="70" w:type="dxa"/>
        </w:tblCellMar>
        <w:tblLook w:val="04A0" w:firstRow="1" w:lastRow="0" w:firstColumn="1" w:lastColumn="0" w:noHBand="0" w:noVBand="1"/>
      </w:tblPr>
      <w:tblGrid>
        <w:gridCol w:w="354"/>
        <w:gridCol w:w="1879"/>
        <w:gridCol w:w="6406"/>
      </w:tblGrid>
      <w:tr w:rsidR="009A3F30" w:rsidRPr="000A6F2E" w14:paraId="69454455" w14:textId="77777777" w:rsidTr="009A3F30">
        <w:tc>
          <w:tcPr>
            <w:tcW w:w="354" w:type="dxa"/>
            <w:hideMark/>
          </w:tcPr>
          <w:p w14:paraId="1FAA7494"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1.</w:t>
            </w:r>
          </w:p>
        </w:tc>
        <w:tc>
          <w:tcPr>
            <w:tcW w:w="1879" w:type="dxa"/>
            <w:hideMark/>
          </w:tcPr>
          <w:p w14:paraId="69470564"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PN-B-02480:1986</w:t>
            </w:r>
          </w:p>
        </w:tc>
        <w:tc>
          <w:tcPr>
            <w:tcW w:w="6406" w:type="dxa"/>
            <w:hideMark/>
          </w:tcPr>
          <w:p w14:paraId="64A6ACEF"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Grunty budowlane. Określenia. Symbole. Podział i opis gruntów</w:t>
            </w:r>
          </w:p>
        </w:tc>
      </w:tr>
      <w:tr w:rsidR="009A3F30" w:rsidRPr="000A6F2E" w14:paraId="3F646B9C" w14:textId="77777777" w:rsidTr="009A3F30">
        <w:tc>
          <w:tcPr>
            <w:tcW w:w="354" w:type="dxa"/>
            <w:hideMark/>
          </w:tcPr>
          <w:p w14:paraId="215B6638"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2.</w:t>
            </w:r>
          </w:p>
        </w:tc>
        <w:tc>
          <w:tcPr>
            <w:tcW w:w="1879" w:type="dxa"/>
            <w:hideMark/>
          </w:tcPr>
          <w:p w14:paraId="4A6D370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PN-B-04481:1988</w:t>
            </w:r>
          </w:p>
        </w:tc>
        <w:tc>
          <w:tcPr>
            <w:tcW w:w="6406" w:type="dxa"/>
            <w:hideMark/>
          </w:tcPr>
          <w:p w14:paraId="5AE5DD37"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Grunty budowlane. Badania próbek gruntów</w:t>
            </w:r>
          </w:p>
        </w:tc>
      </w:tr>
      <w:tr w:rsidR="009A3F30" w:rsidRPr="000A6F2E" w14:paraId="31F4FD48" w14:textId="77777777" w:rsidTr="009A3F30">
        <w:tc>
          <w:tcPr>
            <w:tcW w:w="354" w:type="dxa"/>
            <w:hideMark/>
          </w:tcPr>
          <w:p w14:paraId="0A811757"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3.</w:t>
            </w:r>
          </w:p>
        </w:tc>
        <w:tc>
          <w:tcPr>
            <w:tcW w:w="1879" w:type="dxa"/>
            <w:hideMark/>
          </w:tcPr>
          <w:p w14:paraId="15692C04"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PN-B-04493:1960</w:t>
            </w:r>
          </w:p>
        </w:tc>
        <w:tc>
          <w:tcPr>
            <w:tcW w:w="6406" w:type="dxa"/>
            <w:hideMark/>
          </w:tcPr>
          <w:p w14:paraId="7ECA4CE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Grunty budowlane. Oznaczanie kapilarności biernej</w:t>
            </w:r>
          </w:p>
        </w:tc>
      </w:tr>
      <w:tr w:rsidR="009A3F30" w:rsidRPr="000A6F2E" w14:paraId="4C6C6B96" w14:textId="77777777" w:rsidTr="009A3F30">
        <w:tc>
          <w:tcPr>
            <w:tcW w:w="354" w:type="dxa"/>
            <w:hideMark/>
          </w:tcPr>
          <w:p w14:paraId="1EA57206"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4.</w:t>
            </w:r>
          </w:p>
        </w:tc>
        <w:tc>
          <w:tcPr>
            <w:tcW w:w="1879" w:type="dxa"/>
            <w:hideMark/>
          </w:tcPr>
          <w:p w14:paraId="4C1412DE"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PN-S-02205:1998</w:t>
            </w:r>
          </w:p>
        </w:tc>
        <w:tc>
          <w:tcPr>
            <w:tcW w:w="6406" w:type="dxa"/>
            <w:hideMark/>
          </w:tcPr>
          <w:p w14:paraId="39249B73"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Drogi samochodowe. Roboty ziemne. Wymagania i badania</w:t>
            </w:r>
          </w:p>
        </w:tc>
      </w:tr>
      <w:tr w:rsidR="009A3F30" w:rsidRPr="000A6F2E" w14:paraId="3C8202C0" w14:textId="77777777" w:rsidTr="009A3F30">
        <w:tc>
          <w:tcPr>
            <w:tcW w:w="354" w:type="dxa"/>
            <w:hideMark/>
          </w:tcPr>
          <w:p w14:paraId="7668270A"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5.</w:t>
            </w:r>
          </w:p>
        </w:tc>
        <w:tc>
          <w:tcPr>
            <w:tcW w:w="1879" w:type="dxa"/>
            <w:hideMark/>
          </w:tcPr>
          <w:p w14:paraId="14AEAAC3"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PN-ISO10318:1993</w:t>
            </w:r>
          </w:p>
        </w:tc>
        <w:tc>
          <w:tcPr>
            <w:tcW w:w="6406" w:type="dxa"/>
            <w:hideMark/>
          </w:tcPr>
          <w:p w14:paraId="0BD9C5B2" w14:textId="77777777" w:rsidR="009A3F30" w:rsidRPr="000A6F2E" w:rsidRDefault="009A3F30" w:rsidP="009A3F30">
            <w:pPr>
              <w:overflowPunct w:val="0"/>
              <w:autoSpaceDE w:val="0"/>
              <w:autoSpaceDN w:val="0"/>
              <w:adjustRightInd w:val="0"/>
              <w:jc w:val="both"/>
              <w:rPr>
                <w:sz w:val="18"/>
                <w:szCs w:val="18"/>
              </w:rPr>
            </w:pPr>
            <w:proofErr w:type="spellStart"/>
            <w:r w:rsidRPr="000A6F2E">
              <w:rPr>
                <w:sz w:val="18"/>
                <w:szCs w:val="18"/>
              </w:rPr>
              <w:t>Geotekstylia</w:t>
            </w:r>
            <w:proofErr w:type="spellEnd"/>
            <w:r w:rsidRPr="000A6F2E">
              <w:rPr>
                <w:sz w:val="18"/>
                <w:szCs w:val="18"/>
              </w:rPr>
              <w:t xml:space="preserve"> – Terminologia</w:t>
            </w:r>
          </w:p>
        </w:tc>
      </w:tr>
      <w:tr w:rsidR="009A3F30" w:rsidRPr="000A6F2E" w14:paraId="7A955CCD" w14:textId="77777777" w:rsidTr="009A3F30">
        <w:tc>
          <w:tcPr>
            <w:tcW w:w="354" w:type="dxa"/>
            <w:hideMark/>
          </w:tcPr>
          <w:p w14:paraId="62B0455B"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6.</w:t>
            </w:r>
          </w:p>
        </w:tc>
        <w:tc>
          <w:tcPr>
            <w:tcW w:w="1879" w:type="dxa"/>
            <w:hideMark/>
          </w:tcPr>
          <w:p w14:paraId="1F61AA73"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PN-EN-963:1999</w:t>
            </w:r>
          </w:p>
        </w:tc>
        <w:tc>
          <w:tcPr>
            <w:tcW w:w="6406" w:type="dxa"/>
            <w:hideMark/>
          </w:tcPr>
          <w:p w14:paraId="00D4B0F5" w14:textId="77777777" w:rsidR="009A3F30" w:rsidRPr="000A6F2E" w:rsidRDefault="009A3F30" w:rsidP="009A3F30">
            <w:pPr>
              <w:overflowPunct w:val="0"/>
              <w:autoSpaceDE w:val="0"/>
              <w:autoSpaceDN w:val="0"/>
              <w:adjustRightInd w:val="0"/>
              <w:jc w:val="both"/>
              <w:rPr>
                <w:sz w:val="18"/>
                <w:szCs w:val="18"/>
              </w:rPr>
            </w:pPr>
            <w:proofErr w:type="spellStart"/>
            <w:r w:rsidRPr="000A6F2E">
              <w:rPr>
                <w:sz w:val="18"/>
                <w:szCs w:val="18"/>
              </w:rPr>
              <w:t>Geotekstylia</w:t>
            </w:r>
            <w:proofErr w:type="spellEnd"/>
            <w:r w:rsidRPr="000A6F2E">
              <w:rPr>
                <w:sz w:val="18"/>
                <w:szCs w:val="18"/>
              </w:rPr>
              <w:t xml:space="preserve"> i wyroby pokrewne</w:t>
            </w:r>
          </w:p>
        </w:tc>
      </w:tr>
      <w:tr w:rsidR="009A3F30" w:rsidRPr="000A6F2E" w14:paraId="72A6DB9B" w14:textId="77777777" w:rsidTr="009A3F30">
        <w:tc>
          <w:tcPr>
            <w:tcW w:w="354" w:type="dxa"/>
            <w:hideMark/>
          </w:tcPr>
          <w:p w14:paraId="4F160E59"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7.</w:t>
            </w:r>
          </w:p>
        </w:tc>
        <w:tc>
          <w:tcPr>
            <w:tcW w:w="1879" w:type="dxa"/>
            <w:hideMark/>
          </w:tcPr>
          <w:p w14:paraId="1C3144A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BN-64/8931-01</w:t>
            </w:r>
          </w:p>
        </w:tc>
        <w:tc>
          <w:tcPr>
            <w:tcW w:w="6406" w:type="dxa"/>
            <w:hideMark/>
          </w:tcPr>
          <w:p w14:paraId="29245A3F"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Drogi samochodowe. Oznaczenie wskaźnika piaskowego</w:t>
            </w:r>
          </w:p>
        </w:tc>
      </w:tr>
      <w:tr w:rsidR="009A3F30" w:rsidRPr="000A6F2E" w14:paraId="5CE39F9A" w14:textId="77777777" w:rsidTr="009A3F30">
        <w:tc>
          <w:tcPr>
            <w:tcW w:w="354" w:type="dxa"/>
            <w:hideMark/>
          </w:tcPr>
          <w:p w14:paraId="0643B668"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8.</w:t>
            </w:r>
          </w:p>
        </w:tc>
        <w:tc>
          <w:tcPr>
            <w:tcW w:w="1879" w:type="dxa"/>
            <w:hideMark/>
          </w:tcPr>
          <w:p w14:paraId="6EB9793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BN-64/8931-02</w:t>
            </w:r>
          </w:p>
        </w:tc>
        <w:tc>
          <w:tcPr>
            <w:tcW w:w="6406" w:type="dxa"/>
            <w:hideMark/>
          </w:tcPr>
          <w:p w14:paraId="5C6D019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Drogi samochodowe. Oznaczenie modułu odkształcenia nawierzchni podatnych i podłoża przez obciążenie płytą</w:t>
            </w:r>
          </w:p>
        </w:tc>
      </w:tr>
      <w:tr w:rsidR="009A3F30" w:rsidRPr="000A6F2E" w14:paraId="4DD39180" w14:textId="77777777" w:rsidTr="009A3F30">
        <w:tc>
          <w:tcPr>
            <w:tcW w:w="354" w:type="dxa"/>
            <w:hideMark/>
          </w:tcPr>
          <w:p w14:paraId="236EC04C" w14:textId="77777777" w:rsidR="009A3F30" w:rsidRPr="000A6F2E" w:rsidRDefault="009A3F30" w:rsidP="009A3F30">
            <w:pPr>
              <w:overflowPunct w:val="0"/>
              <w:autoSpaceDE w:val="0"/>
              <w:autoSpaceDN w:val="0"/>
              <w:adjustRightInd w:val="0"/>
              <w:jc w:val="center"/>
              <w:rPr>
                <w:sz w:val="18"/>
                <w:szCs w:val="18"/>
              </w:rPr>
            </w:pPr>
            <w:r w:rsidRPr="000A6F2E">
              <w:rPr>
                <w:sz w:val="18"/>
                <w:szCs w:val="18"/>
              </w:rPr>
              <w:t>9.</w:t>
            </w:r>
          </w:p>
        </w:tc>
        <w:tc>
          <w:tcPr>
            <w:tcW w:w="1879" w:type="dxa"/>
            <w:hideMark/>
          </w:tcPr>
          <w:p w14:paraId="6AD3E5EB"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BN-77/8931-12</w:t>
            </w:r>
          </w:p>
        </w:tc>
        <w:tc>
          <w:tcPr>
            <w:tcW w:w="6406" w:type="dxa"/>
            <w:hideMark/>
          </w:tcPr>
          <w:p w14:paraId="5E285F0E"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Oznaczenie wskaźnika zagęszczenia gruntu</w:t>
            </w:r>
          </w:p>
        </w:tc>
      </w:tr>
    </w:tbl>
    <w:p w14:paraId="4881A72D" w14:textId="77777777" w:rsidR="009A3F30" w:rsidRPr="000A6F2E" w:rsidRDefault="009A3F30" w:rsidP="009A3F30">
      <w:pPr>
        <w:keepNext/>
        <w:overflowPunct w:val="0"/>
        <w:autoSpaceDE w:val="0"/>
        <w:autoSpaceDN w:val="0"/>
        <w:adjustRightInd w:val="0"/>
        <w:jc w:val="both"/>
        <w:outlineLvl w:val="1"/>
        <w:rPr>
          <w:b/>
          <w:sz w:val="18"/>
          <w:szCs w:val="18"/>
        </w:rPr>
      </w:pPr>
      <w:bookmarkStart w:id="248" w:name="_Toc405615064"/>
      <w:bookmarkStart w:id="249" w:name="_Toc407161212"/>
      <w:r w:rsidRPr="000A6F2E">
        <w:rPr>
          <w:b/>
          <w:sz w:val="18"/>
          <w:szCs w:val="18"/>
        </w:rPr>
        <w:t>10.2. Inne dokumenty</w:t>
      </w:r>
      <w:bookmarkEnd w:id="248"/>
      <w:bookmarkEnd w:id="249"/>
    </w:p>
    <w:p w14:paraId="30F754B9" w14:textId="77777777" w:rsidR="009A3F30" w:rsidRPr="000A6F2E" w:rsidRDefault="009A3F30" w:rsidP="004015FE">
      <w:pPr>
        <w:numPr>
          <w:ilvl w:val="0"/>
          <w:numId w:val="34"/>
        </w:numPr>
        <w:tabs>
          <w:tab w:val="left" w:pos="426"/>
        </w:tabs>
        <w:overflowPunct w:val="0"/>
        <w:autoSpaceDE w:val="0"/>
        <w:autoSpaceDN w:val="0"/>
        <w:adjustRightInd w:val="0"/>
        <w:jc w:val="both"/>
        <w:rPr>
          <w:sz w:val="18"/>
          <w:szCs w:val="18"/>
        </w:rPr>
      </w:pPr>
      <w:r w:rsidRPr="000A6F2E">
        <w:rPr>
          <w:sz w:val="18"/>
          <w:szCs w:val="18"/>
        </w:rPr>
        <w:t xml:space="preserve">Wykonanie i odbiór robót ziemnych dla dróg szybkiego ruchu, </w:t>
      </w:r>
      <w:proofErr w:type="spellStart"/>
      <w:r w:rsidRPr="000A6F2E">
        <w:rPr>
          <w:sz w:val="18"/>
          <w:szCs w:val="18"/>
        </w:rPr>
        <w:t>IBDiM</w:t>
      </w:r>
      <w:proofErr w:type="spellEnd"/>
      <w:r w:rsidRPr="000A6F2E">
        <w:rPr>
          <w:sz w:val="18"/>
          <w:szCs w:val="18"/>
        </w:rPr>
        <w:t>, Warszawa  1978.</w:t>
      </w:r>
    </w:p>
    <w:p w14:paraId="1B79FBDA" w14:textId="77777777" w:rsidR="009A3F30" w:rsidRPr="000A6F2E" w:rsidRDefault="009A3F30" w:rsidP="004015FE">
      <w:pPr>
        <w:numPr>
          <w:ilvl w:val="0"/>
          <w:numId w:val="35"/>
        </w:numPr>
        <w:tabs>
          <w:tab w:val="left" w:pos="426"/>
        </w:tabs>
        <w:overflowPunct w:val="0"/>
        <w:autoSpaceDE w:val="0"/>
        <w:autoSpaceDN w:val="0"/>
        <w:adjustRightInd w:val="0"/>
        <w:jc w:val="both"/>
        <w:rPr>
          <w:sz w:val="18"/>
          <w:szCs w:val="18"/>
        </w:rPr>
      </w:pPr>
      <w:r w:rsidRPr="000A6F2E">
        <w:rPr>
          <w:sz w:val="18"/>
          <w:szCs w:val="18"/>
        </w:rPr>
        <w:t xml:space="preserve">Instrukcja badań podłoża gruntowego budowli drogowych i mostowych, </w:t>
      </w:r>
      <w:proofErr w:type="spellStart"/>
      <w:r w:rsidRPr="000A6F2E">
        <w:rPr>
          <w:sz w:val="18"/>
          <w:szCs w:val="18"/>
        </w:rPr>
        <w:t>GDDP,Warszawa</w:t>
      </w:r>
      <w:proofErr w:type="spellEnd"/>
      <w:r w:rsidRPr="000A6F2E">
        <w:rPr>
          <w:sz w:val="18"/>
          <w:szCs w:val="18"/>
        </w:rPr>
        <w:t xml:space="preserve"> 1998.</w:t>
      </w:r>
    </w:p>
    <w:p w14:paraId="31BF87FA" w14:textId="77777777" w:rsidR="009A3F30" w:rsidRPr="000A6F2E" w:rsidRDefault="009A3F30" w:rsidP="004015FE">
      <w:pPr>
        <w:numPr>
          <w:ilvl w:val="0"/>
          <w:numId w:val="35"/>
        </w:numPr>
        <w:tabs>
          <w:tab w:val="left" w:pos="426"/>
        </w:tabs>
        <w:overflowPunct w:val="0"/>
        <w:autoSpaceDE w:val="0"/>
        <w:autoSpaceDN w:val="0"/>
        <w:adjustRightInd w:val="0"/>
        <w:jc w:val="both"/>
        <w:rPr>
          <w:sz w:val="18"/>
          <w:szCs w:val="18"/>
        </w:rPr>
      </w:pPr>
      <w:r w:rsidRPr="000A6F2E">
        <w:rPr>
          <w:sz w:val="18"/>
          <w:szCs w:val="18"/>
        </w:rPr>
        <w:t xml:space="preserve">Katalog typowych konstrukcji nawierzchni podatnych i półsztywnych, </w:t>
      </w:r>
      <w:proofErr w:type="spellStart"/>
      <w:r w:rsidRPr="000A6F2E">
        <w:rPr>
          <w:sz w:val="18"/>
          <w:szCs w:val="18"/>
        </w:rPr>
        <w:t>IBDiM</w:t>
      </w:r>
      <w:proofErr w:type="spellEnd"/>
      <w:r w:rsidRPr="000A6F2E">
        <w:rPr>
          <w:sz w:val="18"/>
          <w:szCs w:val="18"/>
        </w:rPr>
        <w:t>, Warszawa 1997.</w:t>
      </w:r>
    </w:p>
    <w:p w14:paraId="1BD05AFD" w14:textId="77777777" w:rsidR="009A3F30" w:rsidRPr="000A6F2E" w:rsidRDefault="009A3F30" w:rsidP="004015FE">
      <w:pPr>
        <w:numPr>
          <w:ilvl w:val="0"/>
          <w:numId w:val="35"/>
        </w:numPr>
        <w:tabs>
          <w:tab w:val="left" w:pos="426"/>
        </w:tabs>
        <w:overflowPunct w:val="0"/>
        <w:autoSpaceDE w:val="0"/>
        <w:autoSpaceDN w:val="0"/>
        <w:adjustRightInd w:val="0"/>
        <w:jc w:val="both"/>
        <w:rPr>
          <w:sz w:val="18"/>
          <w:szCs w:val="18"/>
        </w:rPr>
      </w:pPr>
      <w:r w:rsidRPr="000A6F2E">
        <w:rPr>
          <w:sz w:val="18"/>
          <w:szCs w:val="18"/>
        </w:rPr>
        <w:t xml:space="preserve">Wytyczne wzmacniania podłoża gruntowego w budownictwie drogowym, </w:t>
      </w:r>
      <w:proofErr w:type="spellStart"/>
      <w:r w:rsidRPr="000A6F2E">
        <w:rPr>
          <w:sz w:val="18"/>
          <w:szCs w:val="18"/>
        </w:rPr>
        <w:t>IBDiM</w:t>
      </w:r>
      <w:proofErr w:type="spellEnd"/>
      <w:r w:rsidRPr="000A6F2E">
        <w:rPr>
          <w:sz w:val="18"/>
          <w:szCs w:val="18"/>
        </w:rPr>
        <w:t>, Warszawa 2002.</w:t>
      </w:r>
    </w:p>
    <w:p w14:paraId="233F553B" w14:textId="77777777" w:rsidR="009A3F30" w:rsidRDefault="009A3F30" w:rsidP="009A3F30">
      <w:pPr>
        <w:overflowPunct w:val="0"/>
        <w:autoSpaceDE w:val="0"/>
        <w:autoSpaceDN w:val="0"/>
        <w:adjustRightInd w:val="0"/>
        <w:rPr>
          <w:b/>
          <w:sz w:val="18"/>
          <w:szCs w:val="18"/>
        </w:rPr>
      </w:pPr>
      <w:bookmarkStart w:id="250" w:name="s01"/>
      <w:bookmarkEnd w:id="250"/>
    </w:p>
    <w:p w14:paraId="4FB5908C" w14:textId="77777777" w:rsidR="009A3F30" w:rsidRPr="000A6F2E" w:rsidRDefault="009A3F30" w:rsidP="009A3F30">
      <w:pPr>
        <w:overflowPunct w:val="0"/>
        <w:autoSpaceDE w:val="0"/>
        <w:autoSpaceDN w:val="0"/>
        <w:adjustRightInd w:val="0"/>
        <w:rPr>
          <w:b/>
          <w:sz w:val="18"/>
          <w:szCs w:val="18"/>
        </w:rPr>
      </w:pPr>
    </w:p>
    <w:p w14:paraId="03773C14" w14:textId="77777777" w:rsidR="009A3F30" w:rsidRDefault="009A3F30" w:rsidP="009A3F30">
      <w:pPr>
        <w:overflowPunct w:val="0"/>
        <w:autoSpaceDE w:val="0"/>
        <w:autoSpaceDN w:val="0"/>
        <w:adjustRightInd w:val="0"/>
        <w:jc w:val="center"/>
        <w:rPr>
          <w:b/>
          <w:sz w:val="18"/>
          <w:szCs w:val="18"/>
        </w:rPr>
      </w:pPr>
      <w:r w:rsidRPr="000A6F2E">
        <w:rPr>
          <w:b/>
          <w:sz w:val="18"/>
          <w:szCs w:val="18"/>
        </w:rPr>
        <w:t>D - 02.01.01</w:t>
      </w:r>
      <w:r>
        <w:rPr>
          <w:b/>
          <w:sz w:val="18"/>
          <w:szCs w:val="18"/>
        </w:rPr>
        <w:t xml:space="preserve">  </w:t>
      </w:r>
      <w:r w:rsidRPr="000A6F2E">
        <w:rPr>
          <w:b/>
          <w:sz w:val="18"/>
          <w:szCs w:val="18"/>
        </w:rPr>
        <w:t>WYKONANIE  WYKOPÓWW  GRUNTACH   NIESKALISTYCH</w:t>
      </w:r>
      <w:bookmarkStart w:id="251" w:name="_Toc407161213"/>
      <w:bookmarkStart w:id="252" w:name="_Toc418994925"/>
      <w:bookmarkStart w:id="253" w:name="_Toc418996332"/>
      <w:bookmarkStart w:id="254" w:name="_Toc418996701"/>
      <w:bookmarkStart w:id="255" w:name="_Toc418997088"/>
      <w:bookmarkStart w:id="256" w:name="_Toc418998498"/>
      <w:bookmarkStart w:id="257" w:name="_Toc418998854"/>
      <w:bookmarkStart w:id="258" w:name="_Toc419000099"/>
    </w:p>
    <w:p w14:paraId="1048905A" w14:textId="77777777" w:rsidR="009A3F30" w:rsidRDefault="009A3F30" w:rsidP="009A3F30">
      <w:pPr>
        <w:overflowPunct w:val="0"/>
        <w:autoSpaceDE w:val="0"/>
        <w:autoSpaceDN w:val="0"/>
        <w:adjustRightInd w:val="0"/>
        <w:rPr>
          <w:b/>
          <w:sz w:val="18"/>
          <w:szCs w:val="18"/>
        </w:rPr>
      </w:pPr>
    </w:p>
    <w:p w14:paraId="4AD6924E" w14:textId="77777777" w:rsidR="009A3F30" w:rsidRDefault="009A3F30" w:rsidP="009A3F30">
      <w:pPr>
        <w:overflowPunct w:val="0"/>
        <w:autoSpaceDE w:val="0"/>
        <w:autoSpaceDN w:val="0"/>
        <w:adjustRightInd w:val="0"/>
        <w:jc w:val="center"/>
        <w:rPr>
          <w:b/>
          <w:sz w:val="18"/>
          <w:szCs w:val="18"/>
        </w:rPr>
      </w:pPr>
    </w:p>
    <w:p w14:paraId="24B78A5D" w14:textId="77777777" w:rsidR="009A3F30" w:rsidRPr="000E3039" w:rsidRDefault="009A3F30" w:rsidP="009A3F30">
      <w:pPr>
        <w:overflowPunct w:val="0"/>
        <w:autoSpaceDE w:val="0"/>
        <w:autoSpaceDN w:val="0"/>
        <w:adjustRightInd w:val="0"/>
        <w:rPr>
          <w:b/>
          <w:sz w:val="18"/>
          <w:szCs w:val="18"/>
        </w:rPr>
      </w:pPr>
      <w:r w:rsidRPr="000E3039">
        <w:rPr>
          <w:b/>
          <w:caps/>
          <w:kern w:val="28"/>
          <w:sz w:val="18"/>
          <w:szCs w:val="18"/>
        </w:rPr>
        <w:t>1. WSTĘP</w:t>
      </w:r>
      <w:bookmarkEnd w:id="251"/>
      <w:bookmarkEnd w:id="252"/>
      <w:bookmarkEnd w:id="253"/>
      <w:bookmarkEnd w:id="254"/>
      <w:bookmarkEnd w:id="255"/>
      <w:bookmarkEnd w:id="256"/>
      <w:bookmarkEnd w:id="257"/>
      <w:bookmarkEnd w:id="258"/>
    </w:p>
    <w:p w14:paraId="3043C4F6" w14:textId="77777777" w:rsidR="009A3F30" w:rsidRDefault="009A3F30" w:rsidP="009A3F30">
      <w:pPr>
        <w:keepNext/>
        <w:overflowPunct w:val="0"/>
        <w:autoSpaceDE w:val="0"/>
        <w:autoSpaceDN w:val="0"/>
        <w:adjustRightInd w:val="0"/>
        <w:jc w:val="both"/>
        <w:outlineLvl w:val="1"/>
        <w:rPr>
          <w:b/>
          <w:sz w:val="18"/>
          <w:szCs w:val="18"/>
        </w:rPr>
      </w:pPr>
      <w:bookmarkStart w:id="259" w:name="_Toc407161214"/>
      <w:r>
        <w:rPr>
          <w:b/>
          <w:sz w:val="18"/>
          <w:szCs w:val="18"/>
        </w:rPr>
        <w:t xml:space="preserve">1.1. Przedmiot </w:t>
      </w:r>
      <w:r w:rsidRPr="000A6F2E">
        <w:rPr>
          <w:b/>
          <w:sz w:val="18"/>
          <w:szCs w:val="18"/>
        </w:rPr>
        <w:t>ST</w:t>
      </w:r>
      <w:bookmarkEnd w:id="259"/>
    </w:p>
    <w:p w14:paraId="32E7ED88" w14:textId="18763591" w:rsidR="00032DE2" w:rsidRDefault="009A3F30" w:rsidP="00032DE2">
      <w:pPr>
        <w:tabs>
          <w:tab w:val="left" w:pos="2520"/>
        </w:tabs>
      </w:pPr>
      <w:r w:rsidRPr="000A6F2E">
        <w:rPr>
          <w:sz w:val="18"/>
          <w:szCs w:val="18"/>
        </w:rPr>
        <w:t>Przedmiotem niniejszej ogó</w:t>
      </w:r>
      <w:r>
        <w:rPr>
          <w:sz w:val="18"/>
          <w:szCs w:val="18"/>
        </w:rPr>
        <w:t>lnej specyfikacji technicznej (</w:t>
      </w:r>
      <w:r w:rsidRPr="000A6F2E">
        <w:rPr>
          <w:sz w:val="18"/>
          <w:szCs w:val="18"/>
        </w:rPr>
        <w:t>ST) są wymagania dotyczące wykonania i odbioru wykopów w gruntach nieskalistych</w:t>
      </w:r>
      <w:r>
        <w:rPr>
          <w:sz w:val="18"/>
          <w:szCs w:val="18"/>
        </w:rPr>
        <w:t xml:space="preserve"> </w:t>
      </w:r>
      <w:r w:rsidRPr="00C10266">
        <w:rPr>
          <w:sz w:val="18"/>
          <w:szCs w:val="18"/>
        </w:rPr>
        <w:t xml:space="preserve">w </w:t>
      </w:r>
      <w:r w:rsidRPr="00FE3BDA">
        <w:rPr>
          <w:rStyle w:val="paragraf"/>
          <w:snapToGrid w:val="0"/>
          <w:sz w:val="18"/>
          <w:szCs w:val="18"/>
        </w:rPr>
        <w:t xml:space="preserve"> </w:t>
      </w:r>
      <w:r>
        <w:rPr>
          <w:sz w:val="18"/>
          <w:szCs w:val="18"/>
        </w:rPr>
        <w:t>ramach</w:t>
      </w:r>
      <w:r w:rsidRPr="00D3260C">
        <w:rPr>
          <w:color w:val="000000"/>
          <w:sz w:val="18"/>
          <w:szCs w:val="18"/>
        </w:rPr>
        <w:t xml:space="preserve"> </w:t>
      </w:r>
      <w:r>
        <w:rPr>
          <w:color w:val="000000"/>
          <w:sz w:val="18"/>
          <w:szCs w:val="18"/>
        </w:rPr>
        <w:t>projektu pn</w:t>
      </w:r>
      <w:r w:rsidRPr="00F17593">
        <w:rPr>
          <w:b/>
          <w:sz w:val="18"/>
          <w:szCs w:val="18"/>
        </w:rPr>
        <w:t xml:space="preserve"> </w:t>
      </w:r>
      <w:r>
        <w:rPr>
          <w:b/>
          <w:sz w:val="18"/>
          <w:szCs w:val="18"/>
        </w:rPr>
        <w:t>:</w:t>
      </w:r>
      <w:bookmarkStart w:id="260" w:name="_Toc407161215"/>
      <w:r w:rsidR="00310004" w:rsidRPr="00310004">
        <w:rPr>
          <w:sz w:val="18"/>
          <w:szCs w:val="18"/>
        </w:rPr>
        <w:t xml:space="preserve"> </w:t>
      </w:r>
      <w:r w:rsidR="00310004">
        <w:rPr>
          <w:sz w:val="18"/>
          <w:szCs w:val="18"/>
        </w:rPr>
        <w:t xml:space="preserve">Remont </w:t>
      </w:r>
      <w:r w:rsidR="00310004" w:rsidRPr="00445ED5">
        <w:rPr>
          <w:sz w:val="18"/>
          <w:szCs w:val="18"/>
        </w:rPr>
        <w:t xml:space="preserve"> drogi powiatowej nr </w:t>
      </w:r>
      <w:r w:rsidR="00310004">
        <w:rPr>
          <w:sz w:val="18"/>
          <w:szCs w:val="18"/>
        </w:rPr>
        <w:t>1316E Pod Borem - Raducz</w:t>
      </w:r>
      <w:r w:rsidR="00310004" w:rsidRPr="00445ED5">
        <w:rPr>
          <w:sz w:val="18"/>
          <w:szCs w:val="18"/>
        </w:rPr>
        <w:t xml:space="preserve">  </w:t>
      </w:r>
      <w:r w:rsidR="00310004">
        <w:rPr>
          <w:sz w:val="18"/>
          <w:szCs w:val="18"/>
        </w:rPr>
        <w:t xml:space="preserve">w m. Wilkowice  </w:t>
      </w:r>
      <w:r w:rsidR="00310004" w:rsidRPr="004279D5">
        <w:t xml:space="preserve"> </w:t>
      </w:r>
    </w:p>
    <w:p w14:paraId="06903DEC" w14:textId="77777777" w:rsidR="009A3F30" w:rsidRPr="000A6F2E" w:rsidRDefault="009A3F30" w:rsidP="00032DE2">
      <w:pPr>
        <w:tabs>
          <w:tab w:val="left" w:pos="2520"/>
        </w:tabs>
        <w:rPr>
          <w:b/>
          <w:sz w:val="18"/>
          <w:szCs w:val="18"/>
        </w:rPr>
      </w:pPr>
      <w:r>
        <w:rPr>
          <w:b/>
          <w:sz w:val="18"/>
          <w:szCs w:val="18"/>
        </w:rPr>
        <w:t xml:space="preserve">1.2. Zakres stosowania </w:t>
      </w:r>
      <w:r w:rsidRPr="000A6F2E">
        <w:rPr>
          <w:b/>
          <w:sz w:val="18"/>
          <w:szCs w:val="18"/>
        </w:rPr>
        <w:t>ST</w:t>
      </w:r>
      <w:bookmarkEnd w:id="260"/>
    </w:p>
    <w:p w14:paraId="66A42D18" w14:textId="77777777" w:rsidR="00C01F84" w:rsidRPr="00D53EDE" w:rsidRDefault="00C01F84" w:rsidP="00C01F84">
      <w:pPr>
        <w:pStyle w:val="Tytu"/>
        <w:jc w:val="left"/>
        <w:rPr>
          <w:b w:val="0"/>
          <w:sz w:val="18"/>
          <w:szCs w:val="18"/>
        </w:rPr>
      </w:pPr>
      <w:bookmarkStart w:id="261" w:name="_Toc407161216"/>
      <w:r w:rsidRPr="00D53EDE">
        <w:rPr>
          <w:b w:val="0"/>
          <w:sz w:val="18"/>
          <w:szCs w:val="18"/>
        </w:rPr>
        <w:t>Specyfikacja Techniczna jest stosowana jako dokument przetargowy przy zlecaniu i realizacji robót wymienionych w punkcie 1.1  D.00.00.00. WYMAGANIA OGÓLNE</w:t>
      </w:r>
    </w:p>
    <w:p w14:paraId="4362F1EC" w14:textId="77777777" w:rsidR="00C01F84" w:rsidRDefault="00C01F84" w:rsidP="009A3F30">
      <w:pPr>
        <w:keepNext/>
        <w:overflowPunct w:val="0"/>
        <w:autoSpaceDE w:val="0"/>
        <w:autoSpaceDN w:val="0"/>
        <w:adjustRightInd w:val="0"/>
        <w:jc w:val="both"/>
        <w:outlineLvl w:val="1"/>
        <w:rPr>
          <w:b/>
          <w:sz w:val="18"/>
          <w:szCs w:val="18"/>
        </w:rPr>
      </w:pPr>
    </w:p>
    <w:p w14:paraId="45E7BC68" w14:textId="77777777" w:rsidR="009A3F30" w:rsidRPr="000A6F2E" w:rsidRDefault="009A3F30" w:rsidP="009A3F30">
      <w:pPr>
        <w:keepNext/>
        <w:overflowPunct w:val="0"/>
        <w:autoSpaceDE w:val="0"/>
        <w:autoSpaceDN w:val="0"/>
        <w:adjustRightInd w:val="0"/>
        <w:jc w:val="both"/>
        <w:outlineLvl w:val="1"/>
        <w:rPr>
          <w:b/>
          <w:sz w:val="18"/>
          <w:szCs w:val="18"/>
        </w:rPr>
      </w:pPr>
      <w:r>
        <w:rPr>
          <w:b/>
          <w:sz w:val="18"/>
          <w:szCs w:val="18"/>
        </w:rPr>
        <w:t xml:space="preserve">1.3. Zakres robót objętych </w:t>
      </w:r>
      <w:r w:rsidRPr="000A6F2E">
        <w:rPr>
          <w:b/>
          <w:sz w:val="18"/>
          <w:szCs w:val="18"/>
        </w:rPr>
        <w:t>ST</w:t>
      </w:r>
      <w:bookmarkEnd w:id="261"/>
    </w:p>
    <w:p w14:paraId="6633BB2B" w14:textId="77777777" w:rsidR="009A3F30" w:rsidRPr="006975A3" w:rsidRDefault="009A3F30" w:rsidP="009A3F30">
      <w:pPr>
        <w:overflowPunct w:val="0"/>
        <w:autoSpaceDE w:val="0"/>
        <w:autoSpaceDN w:val="0"/>
        <w:adjustRightInd w:val="0"/>
        <w:jc w:val="both"/>
        <w:rPr>
          <w:color w:val="FF0000"/>
          <w:sz w:val="18"/>
          <w:szCs w:val="18"/>
        </w:rPr>
      </w:pPr>
      <w:r w:rsidRPr="006975A3">
        <w:rPr>
          <w:sz w:val="18"/>
          <w:szCs w:val="18"/>
        </w:rPr>
        <w:t>Ustalenia zawarte w niniejszej specyfikacji dotyczą zasad prowadzenia robót ziemnych w czasie budowy lub modernizacji dróg i obejmują wykonanie wykopów w gruntach nieskalistych</w:t>
      </w:r>
      <w:r w:rsidR="007904B9">
        <w:rPr>
          <w:sz w:val="18"/>
          <w:szCs w:val="18"/>
        </w:rPr>
        <w:t xml:space="preserve">  .(odmulenie rowów – 2300m) </w:t>
      </w:r>
    </w:p>
    <w:p w14:paraId="69A05535" w14:textId="77777777" w:rsidR="009A3F30" w:rsidRPr="006975A3" w:rsidRDefault="009A3F30" w:rsidP="009A3F30">
      <w:pPr>
        <w:keepNext/>
        <w:overflowPunct w:val="0"/>
        <w:autoSpaceDE w:val="0"/>
        <w:autoSpaceDN w:val="0"/>
        <w:adjustRightInd w:val="0"/>
        <w:jc w:val="both"/>
        <w:outlineLvl w:val="1"/>
        <w:rPr>
          <w:b/>
          <w:sz w:val="18"/>
          <w:szCs w:val="18"/>
        </w:rPr>
      </w:pPr>
      <w:bookmarkStart w:id="262" w:name="_Toc407161217"/>
      <w:r w:rsidRPr="006975A3">
        <w:rPr>
          <w:b/>
          <w:sz w:val="18"/>
          <w:szCs w:val="18"/>
        </w:rPr>
        <w:t>1.4. Określenia podstawowe</w:t>
      </w:r>
      <w:bookmarkEnd w:id="262"/>
    </w:p>
    <w:p w14:paraId="46F1C45F"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Podstawo</w:t>
      </w:r>
      <w:r>
        <w:rPr>
          <w:sz w:val="18"/>
          <w:szCs w:val="18"/>
        </w:rPr>
        <w:t xml:space="preserve">we określenia zostały podane w </w:t>
      </w:r>
      <w:r w:rsidRPr="000A6F2E">
        <w:rPr>
          <w:sz w:val="18"/>
          <w:szCs w:val="18"/>
        </w:rPr>
        <w:t>ST D-02.00.01 pkt 1.4.</w:t>
      </w:r>
    </w:p>
    <w:p w14:paraId="44073C7D" w14:textId="77777777" w:rsidR="009A3F30" w:rsidRPr="000A6F2E" w:rsidRDefault="009A3F30" w:rsidP="009A3F30">
      <w:pPr>
        <w:keepNext/>
        <w:overflowPunct w:val="0"/>
        <w:autoSpaceDE w:val="0"/>
        <w:autoSpaceDN w:val="0"/>
        <w:adjustRightInd w:val="0"/>
        <w:jc w:val="both"/>
        <w:outlineLvl w:val="1"/>
        <w:rPr>
          <w:b/>
          <w:sz w:val="18"/>
          <w:szCs w:val="18"/>
        </w:rPr>
      </w:pPr>
      <w:bookmarkStart w:id="263" w:name="_Toc407161218"/>
      <w:r w:rsidRPr="000A6F2E">
        <w:rPr>
          <w:b/>
          <w:sz w:val="18"/>
          <w:szCs w:val="18"/>
        </w:rPr>
        <w:t>1.5. Ogólne wymagania dotyczące robót</w:t>
      </w:r>
      <w:bookmarkEnd w:id="263"/>
    </w:p>
    <w:p w14:paraId="64A8684A"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wyma</w:t>
      </w:r>
      <w:r>
        <w:rPr>
          <w:sz w:val="18"/>
          <w:szCs w:val="18"/>
        </w:rPr>
        <w:t xml:space="preserve">gania dotyczące robót podano w </w:t>
      </w:r>
      <w:r w:rsidRPr="000A6F2E">
        <w:rPr>
          <w:sz w:val="18"/>
          <w:szCs w:val="18"/>
        </w:rPr>
        <w:t>ST D-02.00.01 pkt 1.5.</w:t>
      </w:r>
    </w:p>
    <w:p w14:paraId="2BB5D9C4" w14:textId="77777777" w:rsidR="009A3F30" w:rsidRDefault="009A3F30" w:rsidP="009A3F30">
      <w:pPr>
        <w:keepNext/>
        <w:keepLines/>
        <w:suppressAutoHyphens/>
        <w:overflowPunct w:val="0"/>
        <w:autoSpaceDE w:val="0"/>
        <w:autoSpaceDN w:val="0"/>
        <w:adjustRightInd w:val="0"/>
        <w:jc w:val="both"/>
        <w:outlineLvl w:val="0"/>
        <w:rPr>
          <w:b/>
          <w:caps/>
          <w:kern w:val="28"/>
          <w:sz w:val="18"/>
          <w:szCs w:val="18"/>
        </w:rPr>
      </w:pPr>
      <w:bookmarkStart w:id="264" w:name="_2._materiały_(grunty)_1"/>
      <w:bookmarkEnd w:id="264"/>
      <w:r w:rsidRPr="000E3039">
        <w:rPr>
          <w:b/>
          <w:caps/>
          <w:kern w:val="28"/>
          <w:sz w:val="18"/>
          <w:szCs w:val="18"/>
        </w:rPr>
        <w:lastRenderedPageBreak/>
        <w:t xml:space="preserve">2. </w:t>
      </w:r>
      <w:bookmarkStart w:id="265" w:name="_Toc419000100"/>
      <w:bookmarkStart w:id="266" w:name="_Toc418998855"/>
      <w:bookmarkStart w:id="267" w:name="_Toc418998499"/>
      <w:bookmarkStart w:id="268" w:name="_Toc418997089"/>
      <w:bookmarkStart w:id="269" w:name="_Toc418996702"/>
      <w:bookmarkStart w:id="270" w:name="_Toc418996333"/>
      <w:bookmarkStart w:id="271" w:name="_Toc418994926"/>
      <w:bookmarkStart w:id="272" w:name="_Toc407161219"/>
      <w:r w:rsidRPr="000E3039">
        <w:rPr>
          <w:b/>
          <w:caps/>
          <w:kern w:val="28"/>
          <w:sz w:val="18"/>
          <w:szCs w:val="18"/>
        </w:rPr>
        <w:t>materiały (grunty)</w:t>
      </w:r>
      <w:bookmarkEnd w:id="265"/>
      <w:bookmarkEnd w:id="266"/>
      <w:bookmarkEnd w:id="267"/>
      <w:bookmarkEnd w:id="268"/>
      <w:bookmarkEnd w:id="269"/>
      <w:bookmarkEnd w:id="270"/>
      <w:bookmarkEnd w:id="271"/>
      <w:bookmarkEnd w:id="272"/>
    </w:p>
    <w:p w14:paraId="7A7009D8"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r w:rsidRPr="000A6F2E">
        <w:rPr>
          <w:sz w:val="18"/>
          <w:szCs w:val="18"/>
        </w:rPr>
        <w:t>Materiał występujący w podłożu wykopu jest gruntem rodzimym, który będzie stanowił podłoże nawierzchni. Zgodnie z Katalogiem typowych konstrukcji nawierzchni podatnych i półsztywnych [12] powinien charakteryzować się grupą nośności G</w:t>
      </w:r>
      <w:r w:rsidRPr="000A6F2E">
        <w:rPr>
          <w:sz w:val="18"/>
          <w:szCs w:val="18"/>
          <w:vertAlign w:val="subscript"/>
        </w:rPr>
        <w:t>1</w:t>
      </w:r>
      <w:r w:rsidRPr="000A6F2E">
        <w:rPr>
          <w:sz w:val="18"/>
          <w:szCs w:val="18"/>
        </w:rPr>
        <w:t>.</w:t>
      </w:r>
      <w:r w:rsidRPr="000A6F2E">
        <w:rPr>
          <w:sz w:val="18"/>
          <w:szCs w:val="18"/>
          <w:vertAlign w:val="subscript"/>
        </w:rPr>
        <w:t xml:space="preserve"> </w:t>
      </w:r>
      <w:r w:rsidRPr="000A6F2E">
        <w:rPr>
          <w:sz w:val="18"/>
          <w:szCs w:val="18"/>
        </w:rPr>
        <w:t xml:space="preserve"> Gdy podłoże nawierzchni zaklasyfikowano do innej grupy nośności, należy podłoże doprowadzić do grupy nośności G</w:t>
      </w:r>
      <w:r w:rsidRPr="000A6F2E">
        <w:rPr>
          <w:sz w:val="18"/>
          <w:szCs w:val="18"/>
          <w:vertAlign w:val="subscript"/>
        </w:rPr>
        <w:t>1</w:t>
      </w:r>
      <w:r w:rsidRPr="000A6F2E">
        <w:rPr>
          <w:sz w:val="18"/>
          <w:szCs w:val="18"/>
        </w:rPr>
        <w:t xml:space="preserve"> zgodnie z dokumentacja projektow</w:t>
      </w:r>
      <w:r>
        <w:rPr>
          <w:sz w:val="18"/>
          <w:szCs w:val="18"/>
        </w:rPr>
        <w:t xml:space="preserve">ą i </w:t>
      </w:r>
      <w:r w:rsidRPr="000A6F2E">
        <w:rPr>
          <w:sz w:val="18"/>
          <w:szCs w:val="18"/>
        </w:rPr>
        <w:t>ST.</w:t>
      </w:r>
    </w:p>
    <w:p w14:paraId="373694E9"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bookmarkStart w:id="273" w:name="_Toc419000101"/>
      <w:bookmarkStart w:id="274" w:name="_Toc418998856"/>
      <w:bookmarkStart w:id="275" w:name="_Toc418998500"/>
      <w:bookmarkStart w:id="276" w:name="_Toc418997090"/>
      <w:bookmarkStart w:id="277" w:name="_Toc418996703"/>
      <w:bookmarkStart w:id="278" w:name="_Toc418996334"/>
      <w:bookmarkStart w:id="279" w:name="_Toc418994927"/>
      <w:bookmarkStart w:id="280" w:name="_Toc407161220"/>
      <w:r w:rsidRPr="000E3039">
        <w:rPr>
          <w:b/>
          <w:caps/>
          <w:kern w:val="28"/>
          <w:sz w:val="18"/>
          <w:szCs w:val="18"/>
        </w:rPr>
        <w:t>3. sprzęt</w:t>
      </w:r>
      <w:bookmarkEnd w:id="273"/>
      <w:bookmarkEnd w:id="274"/>
      <w:bookmarkEnd w:id="275"/>
      <w:bookmarkEnd w:id="276"/>
      <w:bookmarkEnd w:id="277"/>
      <w:bookmarkEnd w:id="278"/>
      <w:bookmarkEnd w:id="279"/>
      <w:bookmarkEnd w:id="280"/>
    </w:p>
    <w:p w14:paraId="43FB88C9"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wymagania i ustalenia</w:t>
      </w:r>
      <w:r>
        <w:rPr>
          <w:sz w:val="18"/>
          <w:szCs w:val="18"/>
        </w:rPr>
        <w:t xml:space="preserve"> dotyczące sprzętu określono w </w:t>
      </w:r>
      <w:r w:rsidRPr="000A6F2E">
        <w:rPr>
          <w:sz w:val="18"/>
          <w:szCs w:val="18"/>
        </w:rPr>
        <w:t>ST  D-02.00.01 pkt 3.</w:t>
      </w:r>
    </w:p>
    <w:p w14:paraId="23BB4E34"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bookmarkStart w:id="281" w:name="_Toc419000102"/>
      <w:bookmarkStart w:id="282" w:name="_Toc418998857"/>
      <w:bookmarkStart w:id="283" w:name="_Toc418998501"/>
      <w:bookmarkStart w:id="284" w:name="_Toc418997091"/>
      <w:bookmarkStart w:id="285" w:name="_Toc418996704"/>
      <w:bookmarkStart w:id="286" w:name="_Toc418996335"/>
      <w:bookmarkStart w:id="287" w:name="_Toc418994928"/>
      <w:bookmarkStart w:id="288" w:name="_Toc407161221"/>
      <w:r w:rsidRPr="000E3039">
        <w:rPr>
          <w:b/>
          <w:caps/>
          <w:kern w:val="28"/>
          <w:sz w:val="18"/>
          <w:szCs w:val="18"/>
        </w:rPr>
        <w:t>4. transport</w:t>
      </w:r>
      <w:bookmarkEnd w:id="281"/>
      <w:bookmarkEnd w:id="282"/>
      <w:bookmarkEnd w:id="283"/>
      <w:bookmarkEnd w:id="284"/>
      <w:bookmarkEnd w:id="285"/>
      <w:bookmarkEnd w:id="286"/>
      <w:bookmarkEnd w:id="287"/>
      <w:bookmarkEnd w:id="288"/>
    </w:p>
    <w:p w14:paraId="63B3E9CB"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wymagania i ustalenia do</w:t>
      </w:r>
      <w:r>
        <w:rPr>
          <w:sz w:val="18"/>
          <w:szCs w:val="18"/>
        </w:rPr>
        <w:t xml:space="preserve">tyczące transportu określono w </w:t>
      </w:r>
      <w:r w:rsidRPr="000A6F2E">
        <w:rPr>
          <w:sz w:val="18"/>
          <w:szCs w:val="18"/>
        </w:rPr>
        <w:t>ST D-02.00.01 pkt 4.</w:t>
      </w:r>
    </w:p>
    <w:p w14:paraId="081D06D6" w14:textId="77777777" w:rsidR="009A3F30" w:rsidRPr="000E3039" w:rsidRDefault="009A3F30" w:rsidP="009A3F30">
      <w:pPr>
        <w:keepNext/>
        <w:keepLines/>
        <w:suppressAutoHyphens/>
        <w:overflowPunct w:val="0"/>
        <w:autoSpaceDE w:val="0"/>
        <w:autoSpaceDN w:val="0"/>
        <w:adjustRightInd w:val="0"/>
        <w:jc w:val="both"/>
        <w:outlineLvl w:val="0"/>
        <w:rPr>
          <w:b/>
          <w:caps/>
          <w:kern w:val="28"/>
          <w:sz w:val="18"/>
          <w:szCs w:val="18"/>
        </w:rPr>
      </w:pPr>
      <w:bookmarkStart w:id="289" w:name="_Toc419000103"/>
      <w:bookmarkStart w:id="290" w:name="_Toc418998858"/>
      <w:bookmarkStart w:id="291" w:name="_Toc418998502"/>
      <w:bookmarkStart w:id="292" w:name="_Toc418997092"/>
      <w:bookmarkStart w:id="293" w:name="_Toc418996705"/>
      <w:bookmarkStart w:id="294" w:name="_Toc418996336"/>
      <w:bookmarkStart w:id="295" w:name="_Toc418994929"/>
      <w:bookmarkStart w:id="296" w:name="_Toc407161222"/>
      <w:r w:rsidRPr="000E3039">
        <w:rPr>
          <w:b/>
          <w:caps/>
          <w:kern w:val="28"/>
          <w:sz w:val="18"/>
          <w:szCs w:val="18"/>
        </w:rPr>
        <w:t>5. wykonanie robót</w:t>
      </w:r>
      <w:bookmarkEnd w:id="289"/>
      <w:bookmarkEnd w:id="290"/>
      <w:bookmarkEnd w:id="291"/>
      <w:bookmarkEnd w:id="292"/>
      <w:bookmarkEnd w:id="293"/>
      <w:bookmarkEnd w:id="294"/>
      <w:bookmarkEnd w:id="295"/>
      <w:bookmarkEnd w:id="296"/>
    </w:p>
    <w:p w14:paraId="5C9BFD68" w14:textId="77777777" w:rsidR="009A3F30" w:rsidRPr="000A6F2E" w:rsidRDefault="009A3F30" w:rsidP="009A3F30">
      <w:pPr>
        <w:keepNext/>
        <w:overflowPunct w:val="0"/>
        <w:autoSpaceDE w:val="0"/>
        <w:autoSpaceDN w:val="0"/>
        <w:adjustRightInd w:val="0"/>
        <w:jc w:val="both"/>
        <w:outlineLvl w:val="1"/>
        <w:rPr>
          <w:b/>
          <w:sz w:val="18"/>
          <w:szCs w:val="18"/>
        </w:rPr>
      </w:pPr>
      <w:bookmarkStart w:id="297" w:name="_Toc407161223"/>
      <w:r w:rsidRPr="000A6F2E">
        <w:rPr>
          <w:b/>
          <w:sz w:val="18"/>
          <w:szCs w:val="18"/>
        </w:rPr>
        <w:t>5.1. Zasady prowadzenia robót</w:t>
      </w:r>
      <w:bookmarkEnd w:id="297"/>
    </w:p>
    <w:p w14:paraId="67556B6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zas</w:t>
      </w:r>
      <w:r>
        <w:rPr>
          <w:sz w:val="18"/>
          <w:szCs w:val="18"/>
        </w:rPr>
        <w:t xml:space="preserve">ady prowadzenia robót podano w </w:t>
      </w:r>
      <w:r w:rsidRPr="000A6F2E">
        <w:rPr>
          <w:sz w:val="18"/>
          <w:szCs w:val="18"/>
        </w:rPr>
        <w:t>ST D-02.00.01 pkt 5.</w:t>
      </w:r>
    </w:p>
    <w:p w14:paraId="53071CF9"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14:paraId="52EF5745"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14:paraId="42F3D19A"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Odspojone grunty przydatne do wykonania nasypów powinny być bezpośrednio wbudowane w nasyp lub przewiezione na odkład. O ile Inżynier dopuści czasowe składowanie odspojonych  gruntów, należy je odpowiednio zabezpieczyć przed nadmiernym zawilgoceniem.</w:t>
      </w:r>
    </w:p>
    <w:p w14:paraId="1EBCCB20" w14:textId="77777777" w:rsidR="009A3F30" w:rsidRPr="000A6F2E" w:rsidRDefault="009A3F30" w:rsidP="009A3F30">
      <w:pPr>
        <w:keepNext/>
        <w:overflowPunct w:val="0"/>
        <w:autoSpaceDE w:val="0"/>
        <w:autoSpaceDN w:val="0"/>
        <w:adjustRightInd w:val="0"/>
        <w:jc w:val="both"/>
        <w:outlineLvl w:val="1"/>
        <w:rPr>
          <w:b/>
          <w:sz w:val="18"/>
          <w:szCs w:val="18"/>
        </w:rPr>
      </w:pPr>
      <w:bookmarkStart w:id="298" w:name="_Toc407161224"/>
      <w:r w:rsidRPr="000A6F2E">
        <w:rPr>
          <w:b/>
          <w:sz w:val="18"/>
          <w:szCs w:val="18"/>
        </w:rPr>
        <w:t>5.2. Wymagania dotyczące zagęszczenia</w:t>
      </w:r>
      <w:bookmarkEnd w:id="298"/>
      <w:r w:rsidRPr="000A6F2E">
        <w:rPr>
          <w:b/>
          <w:sz w:val="18"/>
          <w:szCs w:val="18"/>
        </w:rPr>
        <w:t xml:space="preserve"> i nośności gruntu</w:t>
      </w:r>
    </w:p>
    <w:p w14:paraId="4BC95DB8"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Zagęszczenie gruntu w wykopach i miejscach zerowych robót ziemnych powinno spełniać wymagania, dotyczące minimalnej wartości wskaźnika zagęszczenia (</w:t>
      </w:r>
      <w:proofErr w:type="spellStart"/>
      <w:r w:rsidRPr="000A6F2E">
        <w:rPr>
          <w:sz w:val="18"/>
          <w:szCs w:val="18"/>
        </w:rPr>
        <w:t>I</w:t>
      </w:r>
      <w:r w:rsidRPr="000A6F2E">
        <w:rPr>
          <w:sz w:val="18"/>
          <w:szCs w:val="18"/>
          <w:vertAlign w:val="subscript"/>
        </w:rPr>
        <w:t>s</w:t>
      </w:r>
      <w:proofErr w:type="spellEnd"/>
      <w:r w:rsidRPr="000A6F2E">
        <w:rPr>
          <w:sz w:val="18"/>
          <w:szCs w:val="18"/>
        </w:rPr>
        <w:t>), podanego w tablicy 1.</w:t>
      </w:r>
    </w:p>
    <w:p w14:paraId="071D468C" w14:textId="77777777" w:rsidR="009A3F30" w:rsidRPr="000A6F2E" w:rsidRDefault="009A3F30" w:rsidP="009A3F30">
      <w:pPr>
        <w:overflowPunct w:val="0"/>
        <w:autoSpaceDE w:val="0"/>
        <w:autoSpaceDN w:val="0"/>
        <w:adjustRightInd w:val="0"/>
        <w:spacing w:after="120"/>
        <w:ind w:left="851" w:hanging="851"/>
        <w:jc w:val="both"/>
        <w:rPr>
          <w:sz w:val="18"/>
          <w:szCs w:val="18"/>
        </w:rPr>
      </w:pPr>
      <w:r w:rsidRPr="000A6F2E">
        <w:rPr>
          <w:sz w:val="18"/>
          <w:szCs w:val="18"/>
        </w:rPr>
        <w:t>Tablica 1. Minimalne wartości wskaźnika zagęszczenia w wykopach i miejscach zerowych robót ziemnych</w:t>
      </w:r>
    </w:p>
    <w:tbl>
      <w:tblPr>
        <w:tblW w:w="0" w:type="auto"/>
        <w:tblCellMar>
          <w:left w:w="70" w:type="dxa"/>
          <w:right w:w="70" w:type="dxa"/>
        </w:tblCellMar>
        <w:tblLook w:val="04A0" w:firstRow="1" w:lastRow="0" w:firstColumn="1" w:lastColumn="0" w:noHBand="0" w:noVBand="1"/>
      </w:tblPr>
      <w:tblGrid>
        <w:gridCol w:w="2905"/>
        <w:gridCol w:w="1603"/>
        <w:gridCol w:w="1501"/>
        <w:gridCol w:w="1501"/>
      </w:tblGrid>
      <w:tr w:rsidR="009A3F30" w:rsidRPr="000A6F2E" w14:paraId="7883D597" w14:textId="77777777" w:rsidTr="009A3F30">
        <w:tc>
          <w:tcPr>
            <w:tcW w:w="2905" w:type="dxa"/>
            <w:vMerge w:val="restart"/>
            <w:tcBorders>
              <w:top w:val="single" w:sz="6" w:space="0" w:color="auto"/>
              <w:left w:val="single" w:sz="6" w:space="0" w:color="auto"/>
              <w:bottom w:val="double" w:sz="6" w:space="0" w:color="auto"/>
              <w:right w:val="nil"/>
            </w:tcBorders>
            <w:noWrap/>
            <w:vAlign w:val="center"/>
            <w:hideMark/>
          </w:tcPr>
          <w:p w14:paraId="09280F27"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Strefa</w:t>
            </w:r>
          </w:p>
          <w:p w14:paraId="60D9F7AC"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korpusu</w:t>
            </w:r>
          </w:p>
        </w:tc>
        <w:tc>
          <w:tcPr>
            <w:tcW w:w="4605" w:type="dxa"/>
            <w:gridSpan w:val="3"/>
            <w:tcBorders>
              <w:top w:val="single" w:sz="6" w:space="0" w:color="auto"/>
              <w:left w:val="single" w:sz="6" w:space="0" w:color="auto"/>
              <w:bottom w:val="nil"/>
              <w:right w:val="single" w:sz="6" w:space="0" w:color="auto"/>
            </w:tcBorders>
            <w:noWrap/>
            <w:vAlign w:val="center"/>
            <w:hideMark/>
          </w:tcPr>
          <w:p w14:paraId="24FF7DA4"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 xml:space="preserve">Minimalna wartość </w:t>
            </w:r>
            <w:proofErr w:type="spellStart"/>
            <w:r w:rsidRPr="000E3039">
              <w:rPr>
                <w:sz w:val="16"/>
                <w:szCs w:val="16"/>
              </w:rPr>
              <w:t>I</w:t>
            </w:r>
            <w:r w:rsidRPr="000E3039">
              <w:rPr>
                <w:sz w:val="16"/>
                <w:szCs w:val="16"/>
                <w:vertAlign w:val="subscript"/>
              </w:rPr>
              <w:t>s</w:t>
            </w:r>
            <w:proofErr w:type="spellEnd"/>
            <w:r w:rsidRPr="000E3039">
              <w:rPr>
                <w:sz w:val="16"/>
                <w:szCs w:val="16"/>
              </w:rPr>
              <w:t xml:space="preserve"> dla:</w:t>
            </w:r>
          </w:p>
        </w:tc>
      </w:tr>
      <w:tr w:rsidR="009A3F30" w:rsidRPr="000A6F2E" w14:paraId="3F7B71C2" w14:textId="77777777" w:rsidTr="009A3F30">
        <w:tc>
          <w:tcPr>
            <w:tcW w:w="0" w:type="auto"/>
            <w:vMerge/>
            <w:tcBorders>
              <w:top w:val="single" w:sz="6" w:space="0" w:color="auto"/>
              <w:left w:val="single" w:sz="6" w:space="0" w:color="auto"/>
              <w:bottom w:val="double" w:sz="6" w:space="0" w:color="auto"/>
              <w:right w:val="nil"/>
            </w:tcBorders>
            <w:vAlign w:val="center"/>
            <w:hideMark/>
          </w:tcPr>
          <w:p w14:paraId="74A5F9F6" w14:textId="77777777" w:rsidR="009A3F30" w:rsidRPr="000E3039" w:rsidRDefault="009A3F30" w:rsidP="009A3F30">
            <w:pPr>
              <w:rPr>
                <w:sz w:val="16"/>
                <w:szCs w:val="16"/>
              </w:rPr>
            </w:pPr>
          </w:p>
        </w:tc>
        <w:tc>
          <w:tcPr>
            <w:tcW w:w="1603" w:type="dxa"/>
            <w:vMerge w:val="restart"/>
            <w:tcBorders>
              <w:top w:val="single" w:sz="6" w:space="0" w:color="auto"/>
              <w:left w:val="single" w:sz="6" w:space="0" w:color="auto"/>
              <w:bottom w:val="double" w:sz="6" w:space="0" w:color="auto"/>
              <w:right w:val="nil"/>
            </w:tcBorders>
            <w:noWrap/>
            <w:vAlign w:val="center"/>
            <w:hideMark/>
          </w:tcPr>
          <w:p w14:paraId="1E73592A" w14:textId="77777777" w:rsidR="009A3F30" w:rsidRPr="000E3039" w:rsidRDefault="009A3F30" w:rsidP="009A3F30">
            <w:pPr>
              <w:overflowPunct w:val="0"/>
              <w:autoSpaceDE w:val="0"/>
              <w:autoSpaceDN w:val="0"/>
              <w:adjustRightInd w:val="0"/>
              <w:spacing w:after="60"/>
              <w:jc w:val="center"/>
              <w:rPr>
                <w:sz w:val="16"/>
                <w:szCs w:val="16"/>
              </w:rPr>
            </w:pPr>
            <w:r w:rsidRPr="000E3039">
              <w:rPr>
                <w:sz w:val="16"/>
                <w:szCs w:val="16"/>
              </w:rP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14:paraId="4A307168"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innych dróg</w:t>
            </w:r>
          </w:p>
        </w:tc>
      </w:tr>
      <w:tr w:rsidR="009A3F30" w:rsidRPr="000A6F2E" w14:paraId="635C12A4" w14:textId="77777777" w:rsidTr="009A3F30">
        <w:tc>
          <w:tcPr>
            <w:tcW w:w="0" w:type="auto"/>
            <w:vMerge/>
            <w:tcBorders>
              <w:top w:val="single" w:sz="6" w:space="0" w:color="auto"/>
              <w:left w:val="single" w:sz="6" w:space="0" w:color="auto"/>
              <w:bottom w:val="double" w:sz="6" w:space="0" w:color="auto"/>
              <w:right w:val="nil"/>
            </w:tcBorders>
            <w:vAlign w:val="center"/>
            <w:hideMark/>
          </w:tcPr>
          <w:p w14:paraId="7DC7E42F" w14:textId="77777777" w:rsidR="009A3F30" w:rsidRPr="000E3039" w:rsidRDefault="009A3F30" w:rsidP="009A3F30">
            <w:pPr>
              <w:rPr>
                <w:sz w:val="16"/>
                <w:szCs w:val="16"/>
              </w:rPr>
            </w:pPr>
          </w:p>
        </w:tc>
        <w:tc>
          <w:tcPr>
            <w:tcW w:w="0" w:type="auto"/>
            <w:vMerge/>
            <w:tcBorders>
              <w:top w:val="single" w:sz="6" w:space="0" w:color="auto"/>
              <w:left w:val="single" w:sz="6" w:space="0" w:color="auto"/>
              <w:bottom w:val="double" w:sz="6" w:space="0" w:color="auto"/>
              <w:right w:val="nil"/>
            </w:tcBorders>
            <w:vAlign w:val="center"/>
            <w:hideMark/>
          </w:tcPr>
          <w:p w14:paraId="7889CE90" w14:textId="77777777" w:rsidR="009A3F30" w:rsidRPr="000E3039" w:rsidRDefault="009A3F30" w:rsidP="009A3F30">
            <w:pPr>
              <w:rPr>
                <w:sz w:val="16"/>
                <w:szCs w:val="16"/>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14:paraId="59C6754E" w14:textId="77777777" w:rsidR="009A3F30" w:rsidRPr="000E3039" w:rsidRDefault="009A3F30" w:rsidP="009A3F30">
            <w:pPr>
              <w:overflowPunct w:val="0"/>
              <w:autoSpaceDE w:val="0"/>
              <w:autoSpaceDN w:val="0"/>
              <w:adjustRightInd w:val="0"/>
              <w:ind w:left="28" w:right="-85"/>
              <w:jc w:val="center"/>
              <w:rPr>
                <w:sz w:val="16"/>
                <w:szCs w:val="16"/>
              </w:rPr>
            </w:pPr>
            <w:r w:rsidRPr="000E3039">
              <w:rPr>
                <w:sz w:val="16"/>
                <w:szCs w:val="16"/>
              </w:rP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14:paraId="2D8F0914"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kategoria ruchu KR1-KR2</w:t>
            </w:r>
          </w:p>
        </w:tc>
      </w:tr>
      <w:tr w:rsidR="009A3F30" w:rsidRPr="000A6F2E" w14:paraId="0BFE8B31" w14:textId="77777777" w:rsidTr="009A3F30">
        <w:tc>
          <w:tcPr>
            <w:tcW w:w="2905" w:type="dxa"/>
            <w:tcBorders>
              <w:top w:val="nil"/>
              <w:left w:val="single" w:sz="6" w:space="0" w:color="auto"/>
              <w:bottom w:val="single" w:sz="6" w:space="0" w:color="auto"/>
              <w:right w:val="single" w:sz="6" w:space="0" w:color="auto"/>
            </w:tcBorders>
            <w:noWrap/>
            <w:hideMark/>
          </w:tcPr>
          <w:p w14:paraId="5E43F744" w14:textId="77777777" w:rsidR="009A3F30" w:rsidRPr="000E3039" w:rsidRDefault="009A3F30" w:rsidP="009A3F30">
            <w:pPr>
              <w:overflowPunct w:val="0"/>
              <w:autoSpaceDE w:val="0"/>
              <w:autoSpaceDN w:val="0"/>
              <w:adjustRightInd w:val="0"/>
              <w:spacing w:after="120"/>
              <w:jc w:val="both"/>
              <w:rPr>
                <w:sz w:val="16"/>
                <w:szCs w:val="16"/>
              </w:rPr>
            </w:pPr>
            <w:r w:rsidRPr="000E3039">
              <w:rPr>
                <w:sz w:val="16"/>
                <w:szCs w:val="16"/>
              </w:rPr>
              <w:t>Górna warstwa o grubości 20 cm</w:t>
            </w:r>
          </w:p>
        </w:tc>
        <w:tc>
          <w:tcPr>
            <w:tcW w:w="1603" w:type="dxa"/>
            <w:tcBorders>
              <w:top w:val="nil"/>
              <w:left w:val="single" w:sz="6" w:space="0" w:color="auto"/>
              <w:bottom w:val="single" w:sz="6" w:space="0" w:color="auto"/>
              <w:right w:val="single" w:sz="6" w:space="0" w:color="auto"/>
            </w:tcBorders>
            <w:noWrap/>
            <w:hideMark/>
          </w:tcPr>
          <w:p w14:paraId="7071D5CD" w14:textId="77777777" w:rsidR="009A3F30" w:rsidRPr="000E3039" w:rsidRDefault="009A3F30" w:rsidP="009A3F30">
            <w:pPr>
              <w:overflowPunct w:val="0"/>
              <w:autoSpaceDE w:val="0"/>
              <w:autoSpaceDN w:val="0"/>
              <w:adjustRightInd w:val="0"/>
              <w:spacing w:after="120"/>
              <w:jc w:val="center"/>
              <w:rPr>
                <w:sz w:val="16"/>
                <w:szCs w:val="16"/>
              </w:rPr>
            </w:pPr>
            <w:r w:rsidRPr="000E3039">
              <w:rPr>
                <w:sz w:val="16"/>
                <w:szCs w:val="16"/>
              </w:rPr>
              <w:t>1,03</w:t>
            </w:r>
          </w:p>
        </w:tc>
        <w:tc>
          <w:tcPr>
            <w:tcW w:w="1501" w:type="dxa"/>
            <w:tcBorders>
              <w:top w:val="nil"/>
              <w:left w:val="single" w:sz="6" w:space="0" w:color="auto"/>
              <w:bottom w:val="single" w:sz="6" w:space="0" w:color="auto"/>
              <w:right w:val="single" w:sz="6" w:space="0" w:color="auto"/>
            </w:tcBorders>
            <w:noWrap/>
            <w:hideMark/>
          </w:tcPr>
          <w:p w14:paraId="5A23FB1A" w14:textId="77777777" w:rsidR="009A3F30" w:rsidRPr="000E3039" w:rsidRDefault="009A3F30" w:rsidP="009A3F30">
            <w:pPr>
              <w:overflowPunct w:val="0"/>
              <w:autoSpaceDE w:val="0"/>
              <w:autoSpaceDN w:val="0"/>
              <w:adjustRightInd w:val="0"/>
              <w:spacing w:after="120"/>
              <w:jc w:val="center"/>
              <w:rPr>
                <w:sz w:val="16"/>
                <w:szCs w:val="16"/>
              </w:rPr>
            </w:pPr>
            <w:r w:rsidRPr="000E3039">
              <w:rPr>
                <w:sz w:val="16"/>
                <w:szCs w:val="16"/>
              </w:rPr>
              <w:t>1,00</w:t>
            </w:r>
          </w:p>
        </w:tc>
        <w:tc>
          <w:tcPr>
            <w:tcW w:w="1501" w:type="dxa"/>
            <w:tcBorders>
              <w:top w:val="nil"/>
              <w:left w:val="single" w:sz="6" w:space="0" w:color="auto"/>
              <w:bottom w:val="single" w:sz="6" w:space="0" w:color="auto"/>
              <w:right w:val="single" w:sz="6" w:space="0" w:color="auto"/>
            </w:tcBorders>
            <w:noWrap/>
            <w:hideMark/>
          </w:tcPr>
          <w:p w14:paraId="3165085C" w14:textId="77777777" w:rsidR="009A3F30" w:rsidRPr="000E3039" w:rsidRDefault="009A3F30" w:rsidP="009A3F30">
            <w:pPr>
              <w:overflowPunct w:val="0"/>
              <w:autoSpaceDE w:val="0"/>
              <w:autoSpaceDN w:val="0"/>
              <w:adjustRightInd w:val="0"/>
              <w:spacing w:after="120"/>
              <w:jc w:val="center"/>
              <w:rPr>
                <w:sz w:val="16"/>
                <w:szCs w:val="16"/>
              </w:rPr>
            </w:pPr>
            <w:r w:rsidRPr="000E3039">
              <w:rPr>
                <w:sz w:val="16"/>
                <w:szCs w:val="16"/>
              </w:rPr>
              <w:t>1,00</w:t>
            </w:r>
          </w:p>
        </w:tc>
      </w:tr>
      <w:tr w:rsidR="009A3F30" w:rsidRPr="000A6F2E" w14:paraId="342FD322" w14:textId="77777777" w:rsidTr="009A3F30">
        <w:tc>
          <w:tcPr>
            <w:tcW w:w="2905" w:type="dxa"/>
            <w:tcBorders>
              <w:top w:val="single" w:sz="6" w:space="0" w:color="auto"/>
              <w:left w:val="single" w:sz="6" w:space="0" w:color="auto"/>
              <w:bottom w:val="single" w:sz="6" w:space="0" w:color="auto"/>
              <w:right w:val="single" w:sz="6" w:space="0" w:color="auto"/>
            </w:tcBorders>
            <w:noWrap/>
            <w:hideMark/>
          </w:tcPr>
          <w:p w14:paraId="3F2E7B24" w14:textId="77777777" w:rsidR="009A3F30" w:rsidRPr="000E3039" w:rsidRDefault="009A3F30" w:rsidP="009A3F30">
            <w:pPr>
              <w:overflowPunct w:val="0"/>
              <w:autoSpaceDE w:val="0"/>
              <w:autoSpaceDN w:val="0"/>
              <w:adjustRightInd w:val="0"/>
              <w:spacing w:after="120"/>
              <w:jc w:val="both"/>
              <w:rPr>
                <w:sz w:val="16"/>
                <w:szCs w:val="16"/>
              </w:rPr>
            </w:pPr>
            <w:r w:rsidRPr="000E3039">
              <w:rPr>
                <w:sz w:val="16"/>
                <w:szCs w:val="16"/>
              </w:rP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14:paraId="7536F196" w14:textId="77777777" w:rsidR="009A3F30" w:rsidRPr="000E3039" w:rsidRDefault="009A3F30" w:rsidP="009A3F30">
            <w:pPr>
              <w:overflowPunct w:val="0"/>
              <w:autoSpaceDE w:val="0"/>
              <w:autoSpaceDN w:val="0"/>
              <w:adjustRightInd w:val="0"/>
              <w:jc w:val="center"/>
              <w:rPr>
                <w:sz w:val="16"/>
                <w:szCs w:val="16"/>
              </w:rPr>
            </w:pPr>
          </w:p>
          <w:p w14:paraId="57DEFBB4"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1,00</w:t>
            </w:r>
          </w:p>
        </w:tc>
        <w:tc>
          <w:tcPr>
            <w:tcW w:w="1501" w:type="dxa"/>
            <w:tcBorders>
              <w:top w:val="single" w:sz="6" w:space="0" w:color="auto"/>
              <w:left w:val="single" w:sz="6" w:space="0" w:color="auto"/>
              <w:bottom w:val="single" w:sz="6" w:space="0" w:color="auto"/>
              <w:right w:val="single" w:sz="6" w:space="0" w:color="auto"/>
            </w:tcBorders>
            <w:noWrap/>
            <w:hideMark/>
          </w:tcPr>
          <w:p w14:paraId="206B1E1B" w14:textId="77777777" w:rsidR="009A3F30" w:rsidRPr="000E3039" w:rsidRDefault="009A3F30" w:rsidP="009A3F30">
            <w:pPr>
              <w:overflowPunct w:val="0"/>
              <w:autoSpaceDE w:val="0"/>
              <w:autoSpaceDN w:val="0"/>
              <w:adjustRightInd w:val="0"/>
              <w:jc w:val="center"/>
              <w:rPr>
                <w:sz w:val="16"/>
                <w:szCs w:val="16"/>
              </w:rPr>
            </w:pPr>
          </w:p>
          <w:p w14:paraId="486EB2FF"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1,00</w:t>
            </w:r>
          </w:p>
        </w:tc>
        <w:tc>
          <w:tcPr>
            <w:tcW w:w="1501" w:type="dxa"/>
            <w:tcBorders>
              <w:top w:val="single" w:sz="6" w:space="0" w:color="auto"/>
              <w:left w:val="single" w:sz="6" w:space="0" w:color="auto"/>
              <w:bottom w:val="single" w:sz="6" w:space="0" w:color="auto"/>
              <w:right w:val="single" w:sz="6" w:space="0" w:color="auto"/>
            </w:tcBorders>
            <w:noWrap/>
            <w:hideMark/>
          </w:tcPr>
          <w:p w14:paraId="59D5BB86" w14:textId="77777777" w:rsidR="009A3F30" w:rsidRPr="000E3039" w:rsidRDefault="009A3F30" w:rsidP="009A3F30">
            <w:pPr>
              <w:overflowPunct w:val="0"/>
              <w:autoSpaceDE w:val="0"/>
              <w:autoSpaceDN w:val="0"/>
              <w:adjustRightInd w:val="0"/>
              <w:jc w:val="center"/>
              <w:rPr>
                <w:sz w:val="16"/>
                <w:szCs w:val="16"/>
              </w:rPr>
            </w:pPr>
          </w:p>
          <w:p w14:paraId="7787EA2E" w14:textId="77777777" w:rsidR="009A3F30" w:rsidRPr="000E3039" w:rsidRDefault="009A3F30" w:rsidP="009A3F30">
            <w:pPr>
              <w:overflowPunct w:val="0"/>
              <w:autoSpaceDE w:val="0"/>
              <w:autoSpaceDN w:val="0"/>
              <w:adjustRightInd w:val="0"/>
              <w:jc w:val="center"/>
              <w:rPr>
                <w:sz w:val="16"/>
                <w:szCs w:val="16"/>
              </w:rPr>
            </w:pPr>
            <w:r w:rsidRPr="000E3039">
              <w:rPr>
                <w:sz w:val="16"/>
                <w:szCs w:val="16"/>
              </w:rPr>
              <w:t>0,97</w:t>
            </w:r>
          </w:p>
        </w:tc>
      </w:tr>
    </w:tbl>
    <w:p w14:paraId="29C392E6" w14:textId="77777777" w:rsidR="009A3F30" w:rsidRPr="000A6F2E" w:rsidRDefault="009A3F30" w:rsidP="009A3F30">
      <w:pPr>
        <w:overflowPunct w:val="0"/>
        <w:autoSpaceDE w:val="0"/>
        <w:autoSpaceDN w:val="0"/>
        <w:adjustRightInd w:val="0"/>
        <w:jc w:val="both"/>
        <w:rPr>
          <w:sz w:val="18"/>
          <w:szCs w:val="18"/>
        </w:rPr>
      </w:pPr>
    </w:p>
    <w:p w14:paraId="4EE7495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 xml:space="preserve">Jeżeli grunty rodzime w wykopach i miejscach zerowych nie spełniają wymaganego wskaźnika zagęszczenia, to przed ułożeniem konstrukcji nawierzchni należy je dogęścić do wartości </w:t>
      </w:r>
      <w:proofErr w:type="spellStart"/>
      <w:r w:rsidRPr="000A6F2E">
        <w:rPr>
          <w:sz w:val="18"/>
          <w:szCs w:val="18"/>
        </w:rPr>
        <w:t>I</w:t>
      </w:r>
      <w:r w:rsidRPr="000A6F2E">
        <w:rPr>
          <w:sz w:val="18"/>
          <w:szCs w:val="18"/>
          <w:vertAlign w:val="subscript"/>
        </w:rPr>
        <w:t>s</w:t>
      </w:r>
      <w:proofErr w:type="spellEnd"/>
      <w:r w:rsidRPr="000A6F2E">
        <w:rPr>
          <w:sz w:val="18"/>
          <w:szCs w:val="18"/>
        </w:rPr>
        <w:t>, podanych w tablicy 1.</w:t>
      </w:r>
    </w:p>
    <w:p w14:paraId="19F54289"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w:t>
      </w:r>
      <w:r>
        <w:rPr>
          <w:sz w:val="18"/>
          <w:szCs w:val="18"/>
        </w:rPr>
        <w:t xml:space="preserve">odki, o ile nie są określone w </w:t>
      </w:r>
      <w:r w:rsidRPr="000A6F2E">
        <w:rPr>
          <w:sz w:val="18"/>
          <w:szCs w:val="18"/>
        </w:rPr>
        <w:t>ST, proponuje Wykonawca i przedstawia do akceptacji Inżynierowi.</w:t>
      </w:r>
    </w:p>
    <w:p w14:paraId="7106308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Dodatkowo można sprawdzić nośność warstwy gruntu na powierzchni robót ziemnych na podstawie pomiaru wtórnego modułu odkształcenia E</w:t>
      </w:r>
      <w:r w:rsidRPr="000A6F2E">
        <w:rPr>
          <w:sz w:val="18"/>
          <w:szCs w:val="18"/>
          <w:vertAlign w:val="subscript"/>
        </w:rPr>
        <w:t>2</w:t>
      </w:r>
      <w:r w:rsidRPr="000A6F2E">
        <w:rPr>
          <w:sz w:val="18"/>
          <w:szCs w:val="18"/>
        </w:rPr>
        <w:t xml:space="preserve"> zgodnie z PN-02205:1998 [4] rysunek 4.</w:t>
      </w:r>
    </w:p>
    <w:p w14:paraId="15806BB6" w14:textId="77777777" w:rsidR="009A3F30" w:rsidRPr="000A6F2E" w:rsidRDefault="009A3F30" w:rsidP="009A3F30">
      <w:pPr>
        <w:keepNext/>
        <w:overflowPunct w:val="0"/>
        <w:autoSpaceDE w:val="0"/>
        <w:autoSpaceDN w:val="0"/>
        <w:adjustRightInd w:val="0"/>
        <w:jc w:val="both"/>
        <w:outlineLvl w:val="1"/>
        <w:rPr>
          <w:b/>
          <w:sz w:val="18"/>
          <w:szCs w:val="18"/>
        </w:rPr>
      </w:pPr>
      <w:bookmarkStart w:id="299" w:name="_Toc407161225"/>
      <w:r w:rsidRPr="000A6F2E">
        <w:rPr>
          <w:b/>
          <w:sz w:val="18"/>
          <w:szCs w:val="18"/>
        </w:rPr>
        <w:t>5.3. Ruch budowlany</w:t>
      </w:r>
      <w:bookmarkEnd w:id="299"/>
    </w:p>
    <w:p w14:paraId="7AB0CF4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Nie należy dopuszczać ruchu budowlanego po dnie wykopu o ile grubość warstwy gruntu (nadkładu) powyżej rzędnych robót ziemnych jest mniejsza niż 0,3 m.</w:t>
      </w:r>
    </w:p>
    <w:p w14:paraId="6C0DA0E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Z chwilą przystąpienia do ostatecznego profilowania dna wykopu dopuszcza się po nim jedynie ruch maszyn wykonujących tę czynność budowlaną. Może odbywać się jedynie sporadyczny ruch pojazdów, które nie spowodują uszkodzeń powierzchni korpusu.</w:t>
      </w:r>
    </w:p>
    <w:p w14:paraId="61E389EC"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Naprawa uszkodzeń powierzchni robót ziemnych, wynikających z niedotrzymania podanych powyżej warunków obciąża Wykonawcę robót ziemnych.</w:t>
      </w:r>
    </w:p>
    <w:p w14:paraId="712F1D3D" w14:textId="77777777" w:rsidR="009A3F30" w:rsidRPr="00166BE3" w:rsidRDefault="009A3F30" w:rsidP="009A3F30">
      <w:pPr>
        <w:keepNext/>
        <w:keepLines/>
        <w:suppressAutoHyphens/>
        <w:overflowPunct w:val="0"/>
        <w:autoSpaceDE w:val="0"/>
        <w:autoSpaceDN w:val="0"/>
        <w:adjustRightInd w:val="0"/>
        <w:jc w:val="both"/>
        <w:outlineLvl w:val="0"/>
        <w:rPr>
          <w:b/>
          <w:caps/>
          <w:kern w:val="28"/>
          <w:sz w:val="18"/>
          <w:szCs w:val="18"/>
        </w:rPr>
      </w:pPr>
      <w:bookmarkStart w:id="300" w:name="_Toc419000104"/>
      <w:bookmarkStart w:id="301" w:name="_Toc418998859"/>
      <w:bookmarkStart w:id="302" w:name="_Toc418998503"/>
      <w:bookmarkStart w:id="303" w:name="_Toc418997093"/>
      <w:bookmarkStart w:id="304" w:name="_Toc418996706"/>
      <w:bookmarkStart w:id="305" w:name="_Toc418996337"/>
      <w:bookmarkStart w:id="306" w:name="_Toc418994930"/>
      <w:bookmarkStart w:id="307" w:name="_Toc407161226"/>
      <w:r w:rsidRPr="00166BE3">
        <w:rPr>
          <w:b/>
          <w:caps/>
          <w:kern w:val="28"/>
          <w:sz w:val="18"/>
          <w:szCs w:val="18"/>
        </w:rPr>
        <w:t>6. kontrola jakości robót</w:t>
      </w:r>
      <w:bookmarkEnd w:id="300"/>
      <w:bookmarkEnd w:id="301"/>
      <w:bookmarkEnd w:id="302"/>
      <w:bookmarkEnd w:id="303"/>
      <w:bookmarkEnd w:id="304"/>
      <w:bookmarkEnd w:id="305"/>
      <w:bookmarkEnd w:id="306"/>
      <w:bookmarkEnd w:id="307"/>
    </w:p>
    <w:p w14:paraId="3781ACB0" w14:textId="77777777" w:rsidR="009A3F30" w:rsidRPr="000A6F2E" w:rsidRDefault="009A3F30" w:rsidP="009A3F30">
      <w:pPr>
        <w:keepNext/>
        <w:overflowPunct w:val="0"/>
        <w:autoSpaceDE w:val="0"/>
        <w:autoSpaceDN w:val="0"/>
        <w:adjustRightInd w:val="0"/>
        <w:jc w:val="both"/>
        <w:outlineLvl w:val="1"/>
        <w:rPr>
          <w:b/>
          <w:sz w:val="18"/>
          <w:szCs w:val="18"/>
        </w:rPr>
      </w:pPr>
      <w:bookmarkStart w:id="308" w:name="_Toc407161227"/>
      <w:r w:rsidRPr="000A6F2E">
        <w:rPr>
          <w:b/>
          <w:sz w:val="18"/>
          <w:szCs w:val="18"/>
        </w:rPr>
        <w:t>6.1. Ogólne zasady kontroli jakości robót</w:t>
      </w:r>
      <w:bookmarkEnd w:id="308"/>
    </w:p>
    <w:p w14:paraId="04CABBC6"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zasady k</w:t>
      </w:r>
      <w:r>
        <w:rPr>
          <w:sz w:val="18"/>
          <w:szCs w:val="18"/>
        </w:rPr>
        <w:t xml:space="preserve">ontroli jakości robót podano w </w:t>
      </w:r>
      <w:r w:rsidRPr="000A6F2E">
        <w:rPr>
          <w:sz w:val="18"/>
          <w:szCs w:val="18"/>
        </w:rPr>
        <w:t>ST D-02.00.01 pkt 6.</w:t>
      </w:r>
    </w:p>
    <w:p w14:paraId="70925A9E" w14:textId="77777777" w:rsidR="009A3F30" w:rsidRPr="000A6F2E" w:rsidRDefault="009A3F30" w:rsidP="009A3F30">
      <w:pPr>
        <w:keepNext/>
        <w:overflowPunct w:val="0"/>
        <w:autoSpaceDE w:val="0"/>
        <w:autoSpaceDN w:val="0"/>
        <w:adjustRightInd w:val="0"/>
        <w:jc w:val="both"/>
        <w:outlineLvl w:val="1"/>
        <w:rPr>
          <w:b/>
          <w:sz w:val="18"/>
          <w:szCs w:val="18"/>
        </w:rPr>
      </w:pPr>
      <w:bookmarkStart w:id="309" w:name="_Toc407161228"/>
      <w:r w:rsidRPr="000A6F2E">
        <w:rPr>
          <w:b/>
          <w:sz w:val="18"/>
          <w:szCs w:val="18"/>
        </w:rPr>
        <w:t>6.2. Kontrola wykonania wykopów</w:t>
      </w:r>
      <w:bookmarkEnd w:id="309"/>
    </w:p>
    <w:p w14:paraId="39AB4860"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Kontrola wykonania wykopów polega na sprawdzeniu zgodności z wymaganiami określonymi w dokumentacji sposób odspajania gruntów nie pogarszający ich właściwości,</w:t>
      </w:r>
    </w:p>
    <w:p w14:paraId="7B0450C8" w14:textId="77777777" w:rsidR="009A3F30" w:rsidRPr="000A6F2E" w:rsidRDefault="009A3F30" w:rsidP="004015FE">
      <w:pPr>
        <w:numPr>
          <w:ilvl w:val="0"/>
          <w:numId w:val="36"/>
        </w:numPr>
        <w:overflowPunct w:val="0"/>
        <w:autoSpaceDE w:val="0"/>
        <w:autoSpaceDN w:val="0"/>
        <w:adjustRightInd w:val="0"/>
        <w:jc w:val="both"/>
        <w:rPr>
          <w:sz w:val="18"/>
          <w:szCs w:val="18"/>
        </w:rPr>
      </w:pPr>
      <w:r w:rsidRPr="000A6F2E">
        <w:rPr>
          <w:sz w:val="18"/>
          <w:szCs w:val="18"/>
        </w:rPr>
        <w:t>zapewnienie stateczności skarp,</w:t>
      </w:r>
    </w:p>
    <w:p w14:paraId="6F9BF48D" w14:textId="77777777" w:rsidR="009A3F30" w:rsidRPr="000A6F2E" w:rsidRDefault="009A3F30" w:rsidP="004015FE">
      <w:pPr>
        <w:numPr>
          <w:ilvl w:val="0"/>
          <w:numId w:val="36"/>
        </w:numPr>
        <w:overflowPunct w:val="0"/>
        <w:autoSpaceDE w:val="0"/>
        <w:autoSpaceDN w:val="0"/>
        <w:adjustRightInd w:val="0"/>
        <w:jc w:val="both"/>
        <w:rPr>
          <w:sz w:val="18"/>
          <w:szCs w:val="18"/>
        </w:rPr>
      </w:pPr>
      <w:r w:rsidRPr="000A6F2E">
        <w:rPr>
          <w:sz w:val="18"/>
          <w:szCs w:val="18"/>
        </w:rPr>
        <w:t>odwodnienie wykopów w czasie wykonywania robót i po ich zakończeniu,</w:t>
      </w:r>
    </w:p>
    <w:p w14:paraId="4D01B4A4" w14:textId="77777777" w:rsidR="009A3F30" w:rsidRPr="000A6F2E" w:rsidRDefault="009A3F30" w:rsidP="004015FE">
      <w:pPr>
        <w:numPr>
          <w:ilvl w:val="0"/>
          <w:numId w:val="36"/>
        </w:numPr>
        <w:overflowPunct w:val="0"/>
        <w:autoSpaceDE w:val="0"/>
        <w:autoSpaceDN w:val="0"/>
        <w:adjustRightInd w:val="0"/>
        <w:jc w:val="both"/>
        <w:rPr>
          <w:sz w:val="18"/>
          <w:szCs w:val="18"/>
        </w:rPr>
      </w:pPr>
      <w:r w:rsidRPr="000A6F2E">
        <w:rPr>
          <w:sz w:val="18"/>
          <w:szCs w:val="18"/>
        </w:rPr>
        <w:t>dokładność wykonania wykopów (usytuowanie i wykończenie),</w:t>
      </w:r>
    </w:p>
    <w:p w14:paraId="557BD550" w14:textId="77777777" w:rsidR="009A3F30" w:rsidRPr="000A6F2E" w:rsidRDefault="009A3F30" w:rsidP="004015FE">
      <w:pPr>
        <w:numPr>
          <w:ilvl w:val="0"/>
          <w:numId w:val="36"/>
        </w:numPr>
        <w:overflowPunct w:val="0"/>
        <w:autoSpaceDE w:val="0"/>
        <w:autoSpaceDN w:val="0"/>
        <w:adjustRightInd w:val="0"/>
        <w:ind w:left="284" w:hanging="284"/>
        <w:jc w:val="both"/>
        <w:rPr>
          <w:sz w:val="18"/>
          <w:szCs w:val="18"/>
        </w:rPr>
      </w:pPr>
      <w:r w:rsidRPr="000A6F2E">
        <w:rPr>
          <w:sz w:val="18"/>
          <w:szCs w:val="18"/>
        </w:rPr>
        <w:t xml:space="preserve">zagęszczenie górnej strefy korpusu w wykopie według wymagań określonych w </w:t>
      </w:r>
      <w:proofErr w:type="spellStart"/>
      <w:r w:rsidRPr="000A6F2E">
        <w:rPr>
          <w:sz w:val="18"/>
          <w:szCs w:val="18"/>
        </w:rPr>
        <w:t>pkcie</w:t>
      </w:r>
      <w:proofErr w:type="spellEnd"/>
      <w:r w:rsidRPr="000A6F2E">
        <w:rPr>
          <w:sz w:val="18"/>
          <w:szCs w:val="18"/>
        </w:rPr>
        <w:t> 5.2.</w:t>
      </w:r>
    </w:p>
    <w:p w14:paraId="0AB340D2" w14:textId="77777777" w:rsidR="009A3F30" w:rsidRPr="00166BE3" w:rsidRDefault="009A3F30" w:rsidP="009A3F30">
      <w:pPr>
        <w:keepNext/>
        <w:keepLines/>
        <w:suppressAutoHyphens/>
        <w:overflowPunct w:val="0"/>
        <w:autoSpaceDE w:val="0"/>
        <w:autoSpaceDN w:val="0"/>
        <w:adjustRightInd w:val="0"/>
        <w:jc w:val="both"/>
        <w:outlineLvl w:val="0"/>
        <w:rPr>
          <w:b/>
          <w:caps/>
          <w:kern w:val="28"/>
          <w:sz w:val="18"/>
          <w:szCs w:val="18"/>
        </w:rPr>
      </w:pPr>
      <w:bookmarkStart w:id="310" w:name="_7._obmiar_robót"/>
      <w:bookmarkStart w:id="311" w:name="_Toc419000105"/>
      <w:bookmarkStart w:id="312" w:name="_Toc418998860"/>
      <w:bookmarkStart w:id="313" w:name="_Toc418998504"/>
      <w:bookmarkStart w:id="314" w:name="_Toc418997094"/>
      <w:bookmarkStart w:id="315" w:name="_Toc418996707"/>
      <w:bookmarkStart w:id="316" w:name="_Toc418996338"/>
      <w:bookmarkStart w:id="317" w:name="_Toc418994931"/>
      <w:bookmarkStart w:id="318" w:name="_Toc407161229"/>
      <w:bookmarkEnd w:id="310"/>
      <w:r w:rsidRPr="00166BE3">
        <w:rPr>
          <w:b/>
          <w:caps/>
          <w:kern w:val="28"/>
          <w:sz w:val="18"/>
          <w:szCs w:val="18"/>
        </w:rPr>
        <w:t>7. obmiar robót</w:t>
      </w:r>
      <w:bookmarkEnd w:id="311"/>
      <w:bookmarkEnd w:id="312"/>
      <w:bookmarkEnd w:id="313"/>
      <w:bookmarkEnd w:id="314"/>
      <w:bookmarkEnd w:id="315"/>
      <w:bookmarkEnd w:id="316"/>
      <w:bookmarkEnd w:id="317"/>
      <w:bookmarkEnd w:id="318"/>
    </w:p>
    <w:p w14:paraId="19CA7B34" w14:textId="77777777" w:rsidR="009A3F30" w:rsidRPr="000A6F2E" w:rsidRDefault="009A3F30" w:rsidP="009A3F30">
      <w:pPr>
        <w:keepNext/>
        <w:overflowPunct w:val="0"/>
        <w:autoSpaceDE w:val="0"/>
        <w:autoSpaceDN w:val="0"/>
        <w:adjustRightInd w:val="0"/>
        <w:jc w:val="both"/>
        <w:outlineLvl w:val="1"/>
        <w:rPr>
          <w:b/>
          <w:sz w:val="18"/>
          <w:szCs w:val="18"/>
        </w:rPr>
      </w:pPr>
      <w:bookmarkStart w:id="319" w:name="_Toc407161230"/>
      <w:r w:rsidRPr="000A6F2E">
        <w:rPr>
          <w:b/>
          <w:sz w:val="18"/>
          <w:szCs w:val="18"/>
        </w:rPr>
        <w:t>7.1. Ogólne zasady obmiaru robót</w:t>
      </w:r>
      <w:bookmarkEnd w:id="319"/>
    </w:p>
    <w:p w14:paraId="07E5353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zasady obmiaru robót podano w ST D-02.00.01 pkt 7.</w:t>
      </w:r>
    </w:p>
    <w:p w14:paraId="7F38133D" w14:textId="77777777" w:rsidR="009A3F30" w:rsidRPr="000A6F2E" w:rsidRDefault="009A3F30" w:rsidP="009A3F30">
      <w:pPr>
        <w:keepNext/>
        <w:overflowPunct w:val="0"/>
        <w:autoSpaceDE w:val="0"/>
        <w:autoSpaceDN w:val="0"/>
        <w:adjustRightInd w:val="0"/>
        <w:jc w:val="both"/>
        <w:outlineLvl w:val="1"/>
        <w:rPr>
          <w:b/>
          <w:sz w:val="18"/>
          <w:szCs w:val="18"/>
        </w:rPr>
      </w:pPr>
      <w:bookmarkStart w:id="320" w:name="_Toc407161231"/>
      <w:r w:rsidRPr="000A6F2E">
        <w:rPr>
          <w:b/>
          <w:sz w:val="18"/>
          <w:szCs w:val="18"/>
        </w:rPr>
        <w:t>7.2. Jednostka obmiarowa</w:t>
      </w:r>
      <w:bookmarkEnd w:id="320"/>
    </w:p>
    <w:p w14:paraId="25470033"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Jednostką obmiarową jest m</w:t>
      </w:r>
      <w:r w:rsidRPr="000A6F2E">
        <w:rPr>
          <w:sz w:val="18"/>
          <w:szCs w:val="18"/>
          <w:vertAlign w:val="superscript"/>
        </w:rPr>
        <w:t>3</w:t>
      </w:r>
      <w:r w:rsidRPr="000A6F2E">
        <w:rPr>
          <w:sz w:val="18"/>
          <w:szCs w:val="18"/>
        </w:rPr>
        <w:t xml:space="preserve"> (metr sześcienny) wykonanego wykopu.</w:t>
      </w:r>
    </w:p>
    <w:p w14:paraId="2FDF73E1" w14:textId="77777777" w:rsidR="009A3F30" w:rsidRPr="00166BE3" w:rsidRDefault="009A3F30" w:rsidP="009A3F30">
      <w:pPr>
        <w:keepNext/>
        <w:keepLines/>
        <w:suppressAutoHyphens/>
        <w:overflowPunct w:val="0"/>
        <w:autoSpaceDE w:val="0"/>
        <w:autoSpaceDN w:val="0"/>
        <w:adjustRightInd w:val="0"/>
        <w:jc w:val="both"/>
        <w:outlineLvl w:val="0"/>
        <w:rPr>
          <w:b/>
          <w:caps/>
          <w:kern w:val="28"/>
          <w:sz w:val="18"/>
          <w:szCs w:val="18"/>
        </w:rPr>
      </w:pPr>
      <w:bookmarkStart w:id="321" w:name="_Toc419000106"/>
      <w:bookmarkStart w:id="322" w:name="_Toc418998861"/>
      <w:bookmarkStart w:id="323" w:name="_Toc418998505"/>
      <w:bookmarkStart w:id="324" w:name="_Toc418997095"/>
      <w:bookmarkStart w:id="325" w:name="_Toc418996708"/>
      <w:bookmarkStart w:id="326" w:name="_Toc418996339"/>
      <w:bookmarkStart w:id="327" w:name="_Toc418994932"/>
      <w:bookmarkStart w:id="328" w:name="_Toc407161232"/>
      <w:r w:rsidRPr="00166BE3">
        <w:rPr>
          <w:b/>
          <w:caps/>
          <w:kern w:val="28"/>
          <w:sz w:val="18"/>
          <w:szCs w:val="18"/>
        </w:rPr>
        <w:lastRenderedPageBreak/>
        <w:t>8. odbiór robót</w:t>
      </w:r>
      <w:bookmarkEnd w:id="321"/>
      <w:bookmarkEnd w:id="322"/>
      <w:bookmarkEnd w:id="323"/>
      <w:bookmarkEnd w:id="324"/>
      <w:bookmarkEnd w:id="325"/>
      <w:bookmarkEnd w:id="326"/>
      <w:bookmarkEnd w:id="327"/>
      <w:bookmarkEnd w:id="328"/>
    </w:p>
    <w:p w14:paraId="2A6D3FE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w:t>
      </w:r>
      <w:r>
        <w:rPr>
          <w:sz w:val="18"/>
          <w:szCs w:val="18"/>
        </w:rPr>
        <w:t xml:space="preserve"> zasady odbioru robót podano w </w:t>
      </w:r>
      <w:r w:rsidRPr="000A6F2E">
        <w:rPr>
          <w:sz w:val="18"/>
          <w:szCs w:val="18"/>
        </w:rPr>
        <w:t>ST D-02.00.01 pkt 8.</w:t>
      </w:r>
    </w:p>
    <w:p w14:paraId="3C3A41FC" w14:textId="77777777" w:rsidR="009A3F30" w:rsidRPr="00166BE3" w:rsidRDefault="009A3F30" w:rsidP="009A3F30">
      <w:pPr>
        <w:keepNext/>
        <w:keepLines/>
        <w:suppressAutoHyphens/>
        <w:overflowPunct w:val="0"/>
        <w:autoSpaceDE w:val="0"/>
        <w:autoSpaceDN w:val="0"/>
        <w:adjustRightInd w:val="0"/>
        <w:jc w:val="both"/>
        <w:outlineLvl w:val="0"/>
        <w:rPr>
          <w:b/>
          <w:caps/>
          <w:kern w:val="28"/>
          <w:sz w:val="18"/>
          <w:szCs w:val="18"/>
        </w:rPr>
      </w:pPr>
      <w:bookmarkStart w:id="329" w:name="_Toc419000107"/>
      <w:bookmarkStart w:id="330" w:name="_Toc418998862"/>
      <w:bookmarkStart w:id="331" w:name="_Toc418998506"/>
      <w:bookmarkStart w:id="332" w:name="_Toc418997096"/>
      <w:bookmarkStart w:id="333" w:name="_Toc418996709"/>
      <w:bookmarkStart w:id="334" w:name="_Toc418996340"/>
      <w:bookmarkStart w:id="335" w:name="_Toc418994933"/>
      <w:bookmarkStart w:id="336" w:name="_Toc407161233"/>
      <w:r w:rsidRPr="00166BE3">
        <w:rPr>
          <w:b/>
          <w:caps/>
          <w:kern w:val="28"/>
          <w:sz w:val="18"/>
          <w:szCs w:val="18"/>
        </w:rPr>
        <w:t>9. podstawa płatności</w:t>
      </w:r>
      <w:bookmarkEnd w:id="329"/>
      <w:bookmarkEnd w:id="330"/>
      <w:bookmarkEnd w:id="331"/>
      <w:bookmarkEnd w:id="332"/>
      <w:bookmarkEnd w:id="333"/>
      <w:bookmarkEnd w:id="334"/>
      <w:bookmarkEnd w:id="335"/>
      <w:bookmarkEnd w:id="336"/>
    </w:p>
    <w:p w14:paraId="2202470D" w14:textId="77777777" w:rsidR="009A3F30" w:rsidRPr="000A6F2E" w:rsidRDefault="009A3F30" w:rsidP="009A3F30">
      <w:pPr>
        <w:keepNext/>
        <w:overflowPunct w:val="0"/>
        <w:autoSpaceDE w:val="0"/>
        <w:autoSpaceDN w:val="0"/>
        <w:adjustRightInd w:val="0"/>
        <w:jc w:val="both"/>
        <w:outlineLvl w:val="1"/>
        <w:rPr>
          <w:b/>
          <w:sz w:val="18"/>
          <w:szCs w:val="18"/>
        </w:rPr>
      </w:pPr>
      <w:bookmarkStart w:id="337" w:name="_Toc407161234"/>
      <w:r w:rsidRPr="000A6F2E">
        <w:rPr>
          <w:b/>
          <w:sz w:val="18"/>
          <w:szCs w:val="18"/>
        </w:rPr>
        <w:t>9.1. Ogólne ustalenia dotyczące podstawy płatności</w:t>
      </w:r>
      <w:bookmarkEnd w:id="337"/>
    </w:p>
    <w:p w14:paraId="4C6C83C8"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Ogólne ustalenia dotyczące podstawy płatności podano w OST D-02.00.01 pkt 9.</w:t>
      </w:r>
    </w:p>
    <w:p w14:paraId="7A086320" w14:textId="77777777" w:rsidR="009A3F30" w:rsidRPr="000A6F2E" w:rsidRDefault="009A3F30" w:rsidP="009A3F30">
      <w:pPr>
        <w:keepNext/>
        <w:overflowPunct w:val="0"/>
        <w:autoSpaceDE w:val="0"/>
        <w:autoSpaceDN w:val="0"/>
        <w:adjustRightInd w:val="0"/>
        <w:jc w:val="both"/>
        <w:outlineLvl w:val="1"/>
        <w:rPr>
          <w:b/>
          <w:sz w:val="18"/>
          <w:szCs w:val="18"/>
        </w:rPr>
      </w:pPr>
      <w:bookmarkStart w:id="338" w:name="_Toc407161235"/>
      <w:r w:rsidRPr="000A6F2E">
        <w:rPr>
          <w:b/>
          <w:sz w:val="18"/>
          <w:szCs w:val="18"/>
        </w:rPr>
        <w:t>9.2. Cena jednostki obmiarowej</w:t>
      </w:r>
      <w:bookmarkEnd w:id="338"/>
    </w:p>
    <w:p w14:paraId="2ECFA9CD" w14:textId="77777777" w:rsidR="009A3F30" w:rsidRPr="000A6F2E" w:rsidRDefault="009A3F30" w:rsidP="009A3F30">
      <w:pPr>
        <w:overflowPunct w:val="0"/>
        <w:autoSpaceDE w:val="0"/>
        <w:autoSpaceDN w:val="0"/>
        <w:adjustRightInd w:val="0"/>
        <w:jc w:val="both"/>
        <w:rPr>
          <w:sz w:val="18"/>
          <w:szCs w:val="18"/>
        </w:rPr>
      </w:pPr>
      <w:r w:rsidRPr="000A6F2E">
        <w:rPr>
          <w:sz w:val="18"/>
          <w:szCs w:val="18"/>
        </w:rPr>
        <w:t>Cena wykonania 1 m</w:t>
      </w:r>
      <w:r w:rsidRPr="000A6F2E">
        <w:rPr>
          <w:sz w:val="18"/>
          <w:szCs w:val="18"/>
          <w:vertAlign w:val="superscript"/>
        </w:rPr>
        <w:t>3</w:t>
      </w:r>
      <w:r w:rsidRPr="000A6F2E">
        <w:rPr>
          <w:sz w:val="18"/>
          <w:szCs w:val="18"/>
        </w:rPr>
        <w:t xml:space="preserve"> wykopów w gruntach nieskalistych obejmuje:</w:t>
      </w:r>
    </w:p>
    <w:p w14:paraId="6FB1FBF4"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prace pomiarowe i roboty przygotowawcze,</w:t>
      </w:r>
    </w:p>
    <w:p w14:paraId="1A1BC1B8"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oznakowanie robót,</w:t>
      </w:r>
    </w:p>
    <w:p w14:paraId="35E36FE9"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wykonanie wykopu z transportem urobku na nasyp lub odkład, obejmujące: odspojenie, przemieszczenie, załadunek, przewiezienie i wyładunek,</w:t>
      </w:r>
    </w:p>
    <w:p w14:paraId="7148FCBB"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odwodnienie wykopu na czas jego wykonywania,</w:t>
      </w:r>
    </w:p>
    <w:p w14:paraId="18148FE4"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 xml:space="preserve">profilowanie dna wykopu, rowów, skarp, </w:t>
      </w:r>
    </w:p>
    <w:p w14:paraId="67E0DE57"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 xml:space="preserve">zagęszczenie powierzchni wykopu, </w:t>
      </w:r>
    </w:p>
    <w:p w14:paraId="38BE9881"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przeprowadzenie pomiarów i badań laboratoryjnych, wymaganych w specyfikacji technicznej,</w:t>
      </w:r>
    </w:p>
    <w:p w14:paraId="02ED7218"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 xml:space="preserve">rozplantowanie urobku na odkładzie, </w:t>
      </w:r>
    </w:p>
    <w:p w14:paraId="6A3EC567"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wykonanie, a następnie rozebranie dróg dojazdowych,</w:t>
      </w:r>
    </w:p>
    <w:p w14:paraId="0527F397" w14:textId="77777777" w:rsidR="009A3F30" w:rsidRPr="000A6F2E" w:rsidRDefault="009A3F30" w:rsidP="009A3F30">
      <w:pPr>
        <w:numPr>
          <w:ilvl w:val="0"/>
          <w:numId w:val="1"/>
        </w:numPr>
        <w:overflowPunct w:val="0"/>
        <w:autoSpaceDE w:val="0"/>
        <w:autoSpaceDN w:val="0"/>
        <w:adjustRightInd w:val="0"/>
        <w:jc w:val="both"/>
        <w:rPr>
          <w:sz w:val="18"/>
          <w:szCs w:val="18"/>
        </w:rPr>
      </w:pPr>
      <w:r w:rsidRPr="000A6F2E">
        <w:rPr>
          <w:sz w:val="18"/>
          <w:szCs w:val="18"/>
        </w:rPr>
        <w:t>rekultywację terenu.</w:t>
      </w:r>
      <w:r w:rsidRPr="000A6F2E">
        <w:rPr>
          <w:sz w:val="18"/>
          <w:szCs w:val="18"/>
        </w:rPr>
        <w:tab/>
      </w:r>
    </w:p>
    <w:p w14:paraId="68B892F0" w14:textId="77777777" w:rsidR="009A3F30" w:rsidRPr="00166BE3" w:rsidRDefault="009A3F30" w:rsidP="009A3F30">
      <w:pPr>
        <w:keepNext/>
        <w:keepLines/>
        <w:suppressAutoHyphens/>
        <w:overflowPunct w:val="0"/>
        <w:autoSpaceDE w:val="0"/>
        <w:autoSpaceDN w:val="0"/>
        <w:adjustRightInd w:val="0"/>
        <w:jc w:val="both"/>
        <w:outlineLvl w:val="0"/>
        <w:rPr>
          <w:b/>
          <w:caps/>
          <w:kern w:val="28"/>
          <w:sz w:val="18"/>
          <w:szCs w:val="18"/>
        </w:rPr>
      </w:pPr>
      <w:bookmarkStart w:id="339" w:name="_Toc419000108"/>
      <w:bookmarkStart w:id="340" w:name="_Toc418998863"/>
      <w:bookmarkStart w:id="341" w:name="_Toc418998507"/>
      <w:bookmarkStart w:id="342" w:name="_Toc418997097"/>
      <w:bookmarkStart w:id="343" w:name="_Toc418996710"/>
      <w:bookmarkStart w:id="344" w:name="_Toc418996341"/>
      <w:bookmarkStart w:id="345" w:name="_Toc418994934"/>
      <w:bookmarkStart w:id="346" w:name="_Toc407161236"/>
      <w:r w:rsidRPr="00166BE3">
        <w:rPr>
          <w:b/>
          <w:caps/>
          <w:kern w:val="28"/>
          <w:sz w:val="18"/>
          <w:szCs w:val="18"/>
        </w:rPr>
        <w:t>10. przepisy związane</w:t>
      </w:r>
      <w:bookmarkEnd w:id="339"/>
      <w:bookmarkEnd w:id="340"/>
      <w:bookmarkEnd w:id="341"/>
      <w:bookmarkEnd w:id="342"/>
      <w:bookmarkEnd w:id="343"/>
      <w:bookmarkEnd w:id="344"/>
      <w:bookmarkEnd w:id="345"/>
      <w:bookmarkEnd w:id="346"/>
    </w:p>
    <w:p w14:paraId="0BE9EC0A" w14:textId="77777777" w:rsidR="009A3F30" w:rsidRPr="00DD1B00" w:rsidRDefault="009A3F30" w:rsidP="009A3F30">
      <w:pPr>
        <w:numPr>
          <w:ilvl w:val="12"/>
          <w:numId w:val="0"/>
        </w:numPr>
        <w:overflowPunct w:val="0"/>
        <w:autoSpaceDE w:val="0"/>
        <w:autoSpaceDN w:val="0"/>
        <w:adjustRightInd w:val="0"/>
        <w:jc w:val="both"/>
        <w:rPr>
          <w:sz w:val="18"/>
          <w:szCs w:val="18"/>
        </w:rPr>
      </w:pPr>
      <w:r w:rsidRPr="000A6F2E">
        <w:rPr>
          <w:sz w:val="18"/>
          <w:szCs w:val="18"/>
        </w:rPr>
        <w:t>Spis przepisów związanych podano w OST D-02.00.01 pkt 10.</w:t>
      </w:r>
    </w:p>
    <w:p w14:paraId="2810EFDC" w14:textId="77777777" w:rsidR="009A3F30" w:rsidRPr="000A6F2E" w:rsidRDefault="009A3F30" w:rsidP="009A3F30">
      <w:pPr>
        <w:overflowPunct w:val="0"/>
        <w:autoSpaceDE w:val="0"/>
        <w:autoSpaceDN w:val="0"/>
        <w:adjustRightInd w:val="0"/>
        <w:jc w:val="center"/>
        <w:rPr>
          <w:b/>
          <w:sz w:val="18"/>
          <w:szCs w:val="18"/>
        </w:rPr>
      </w:pPr>
    </w:p>
    <w:p w14:paraId="2CCE958D" w14:textId="77777777" w:rsidR="00F56067" w:rsidRDefault="00011561" w:rsidP="00011561">
      <w:pPr>
        <w:overflowPunct w:val="0"/>
        <w:autoSpaceDE w:val="0"/>
        <w:autoSpaceDN w:val="0"/>
        <w:adjustRightInd w:val="0"/>
        <w:jc w:val="both"/>
        <w:rPr>
          <w:b/>
          <w:bCs/>
          <w:sz w:val="20"/>
          <w:szCs w:val="20"/>
        </w:rPr>
      </w:pPr>
      <w:r>
        <w:rPr>
          <w:b/>
          <w:sz w:val="18"/>
          <w:szCs w:val="18"/>
        </w:rPr>
        <w:t xml:space="preserve"> </w:t>
      </w:r>
    </w:p>
    <w:p w14:paraId="0C4C18C5" w14:textId="77777777" w:rsidR="00F56067" w:rsidRDefault="00F56067" w:rsidP="009A3F30">
      <w:pPr>
        <w:tabs>
          <w:tab w:val="left" w:pos="709"/>
          <w:tab w:val="left" w:pos="1560"/>
        </w:tabs>
        <w:ind w:left="993" w:hanging="993"/>
        <w:rPr>
          <w:b/>
          <w:bCs/>
          <w:sz w:val="20"/>
          <w:szCs w:val="20"/>
        </w:rPr>
      </w:pPr>
    </w:p>
    <w:p w14:paraId="5E5EE92C" w14:textId="77777777" w:rsidR="009A3F30" w:rsidRPr="00E43BF2" w:rsidRDefault="009A3F30" w:rsidP="009A3F30">
      <w:pPr>
        <w:tabs>
          <w:tab w:val="left" w:pos="709"/>
          <w:tab w:val="left" w:pos="1560"/>
        </w:tabs>
        <w:ind w:left="993" w:hanging="993"/>
        <w:rPr>
          <w:b/>
          <w:bCs/>
          <w:sz w:val="20"/>
          <w:szCs w:val="20"/>
        </w:rPr>
      </w:pPr>
      <w:r w:rsidRPr="001A53B2">
        <w:rPr>
          <w:b/>
          <w:bCs/>
          <w:sz w:val="20"/>
          <w:szCs w:val="20"/>
        </w:rPr>
        <w:t>D.04.00.00</w:t>
      </w:r>
      <w:r w:rsidRPr="001A53B2">
        <w:rPr>
          <w:b/>
          <w:bCs/>
          <w:sz w:val="20"/>
          <w:szCs w:val="20"/>
        </w:rPr>
        <w:tab/>
      </w:r>
      <w:r w:rsidRPr="001A53B2">
        <w:rPr>
          <w:b/>
          <w:bCs/>
          <w:sz w:val="20"/>
          <w:szCs w:val="20"/>
        </w:rPr>
        <w:tab/>
        <w:t>PODBUDOWY</w:t>
      </w:r>
    </w:p>
    <w:p w14:paraId="7A24323E" w14:textId="77777777" w:rsidR="009A3F30" w:rsidRDefault="009A3F30" w:rsidP="009A3F30">
      <w:pPr>
        <w:rPr>
          <w:sz w:val="18"/>
          <w:szCs w:val="18"/>
        </w:rPr>
      </w:pPr>
    </w:p>
    <w:p w14:paraId="59A87EFD" w14:textId="77777777" w:rsidR="009A3F30" w:rsidRDefault="009A3F30" w:rsidP="009A3F30">
      <w:pPr>
        <w:overflowPunct w:val="0"/>
        <w:autoSpaceDE w:val="0"/>
        <w:autoSpaceDN w:val="0"/>
        <w:adjustRightInd w:val="0"/>
        <w:jc w:val="both"/>
        <w:textAlignment w:val="baseline"/>
        <w:rPr>
          <w:sz w:val="16"/>
          <w:szCs w:val="16"/>
        </w:rPr>
      </w:pPr>
    </w:p>
    <w:p w14:paraId="301CA387" w14:textId="77777777" w:rsidR="009A3F30" w:rsidRPr="00E14C46" w:rsidRDefault="009A3F30" w:rsidP="009A3F30">
      <w:pPr>
        <w:overflowPunct w:val="0"/>
        <w:autoSpaceDE w:val="0"/>
        <w:autoSpaceDN w:val="0"/>
        <w:adjustRightInd w:val="0"/>
        <w:jc w:val="center"/>
        <w:textAlignment w:val="baseline"/>
        <w:rPr>
          <w:b/>
          <w:color w:val="000000"/>
          <w:sz w:val="18"/>
          <w:szCs w:val="18"/>
        </w:rPr>
      </w:pPr>
      <w:bookmarkStart w:id="347" w:name="_Toc416830698"/>
      <w:r w:rsidRPr="00E14C46">
        <w:rPr>
          <w:b/>
          <w:color w:val="000000"/>
          <w:sz w:val="18"/>
          <w:szCs w:val="18"/>
        </w:rPr>
        <w:t>D.04.04.02  PODBUDOWA   Z   KRUSZYWA   ŁAMANEGO    STABILIZOWANEGO   MECHANICZNIE</w:t>
      </w:r>
    </w:p>
    <w:p w14:paraId="55BA2FEF"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r w:rsidRPr="00780596">
        <w:rPr>
          <w:b/>
          <w:caps/>
          <w:kern w:val="28"/>
          <w:sz w:val="18"/>
          <w:szCs w:val="18"/>
        </w:rPr>
        <w:t>1. WSTĘP</w:t>
      </w:r>
      <w:bookmarkEnd w:id="347"/>
    </w:p>
    <w:p w14:paraId="62CDBF03"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bookmarkStart w:id="348" w:name="_Toc405704473"/>
      <w:bookmarkStart w:id="349" w:name="_Toc405780134"/>
      <w:bookmarkStart w:id="350" w:name="_Toc406295846"/>
      <w:bookmarkStart w:id="351" w:name="_Toc406913835"/>
      <w:bookmarkStart w:id="352" w:name="_Toc406914080"/>
      <w:bookmarkStart w:id="353" w:name="_Toc406914738"/>
      <w:bookmarkStart w:id="354" w:name="_Toc406915316"/>
      <w:bookmarkStart w:id="355" w:name="_Toc406984009"/>
      <w:bookmarkStart w:id="356" w:name="_Toc406984156"/>
      <w:bookmarkStart w:id="357" w:name="_Toc406984347"/>
      <w:bookmarkStart w:id="358" w:name="_Toc407069555"/>
      <w:bookmarkStart w:id="359" w:name="_Toc407081520"/>
      <w:bookmarkStart w:id="360" w:name="_Toc407083319"/>
      <w:bookmarkStart w:id="361" w:name="_Toc407084153"/>
      <w:bookmarkStart w:id="362" w:name="_Toc407085272"/>
      <w:bookmarkStart w:id="363" w:name="_Toc407085415"/>
      <w:bookmarkStart w:id="364" w:name="_Toc407085558"/>
      <w:bookmarkStart w:id="365" w:name="_Toc407086006"/>
      <w:r w:rsidRPr="00780596">
        <w:rPr>
          <w:b/>
          <w:sz w:val="18"/>
          <w:szCs w:val="18"/>
        </w:rPr>
        <w:t>1.1. Przedmiot ST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0A25B21B" w14:textId="197CE9F6" w:rsidR="007B1244" w:rsidRDefault="009A3F30" w:rsidP="00032DE2">
      <w:pPr>
        <w:tabs>
          <w:tab w:val="left" w:pos="2520"/>
        </w:tabs>
        <w:rPr>
          <w:sz w:val="18"/>
          <w:szCs w:val="18"/>
        </w:rPr>
      </w:pPr>
      <w:r w:rsidRPr="00780596">
        <w:rPr>
          <w:sz w:val="18"/>
          <w:szCs w:val="18"/>
        </w:rPr>
        <w:t xml:space="preserve">Przedmiotem niniejszej specyfikacji technicznej (ST) są wymagania ogólne dotyczące wykonania i odbioru robót związanych z wykonywaniem podbudowy z kruszyw stabilizowanych mechanicznie w </w:t>
      </w:r>
      <w:r>
        <w:rPr>
          <w:sz w:val="18"/>
          <w:szCs w:val="18"/>
        </w:rPr>
        <w:t xml:space="preserve">ramach </w:t>
      </w:r>
      <w:r>
        <w:rPr>
          <w:color w:val="000000"/>
          <w:sz w:val="18"/>
          <w:szCs w:val="18"/>
        </w:rPr>
        <w:t>projektu pn</w:t>
      </w:r>
      <w:r w:rsidRPr="00F17593">
        <w:rPr>
          <w:b/>
          <w:sz w:val="18"/>
          <w:szCs w:val="18"/>
        </w:rPr>
        <w:t xml:space="preserve"> </w:t>
      </w:r>
      <w:r>
        <w:rPr>
          <w:b/>
          <w:sz w:val="18"/>
          <w:szCs w:val="18"/>
        </w:rPr>
        <w:t xml:space="preserve">: </w:t>
      </w:r>
      <w:bookmarkStart w:id="366" w:name="_Toc405704474"/>
      <w:bookmarkStart w:id="367" w:name="_Toc405780135"/>
      <w:bookmarkStart w:id="368" w:name="_Toc406295847"/>
      <w:bookmarkStart w:id="369" w:name="_Toc406913836"/>
      <w:bookmarkStart w:id="370" w:name="_Toc406914081"/>
      <w:bookmarkStart w:id="371" w:name="_Toc406914739"/>
      <w:bookmarkStart w:id="372" w:name="_Toc406915317"/>
      <w:bookmarkStart w:id="373" w:name="_Toc406984010"/>
      <w:bookmarkStart w:id="374" w:name="_Toc406984157"/>
      <w:bookmarkStart w:id="375" w:name="_Toc406984348"/>
      <w:bookmarkStart w:id="376" w:name="_Toc407069556"/>
      <w:bookmarkStart w:id="377" w:name="_Toc407081521"/>
      <w:bookmarkStart w:id="378" w:name="_Toc407083320"/>
      <w:bookmarkStart w:id="379" w:name="_Toc407084154"/>
      <w:bookmarkStart w:id="380" w:name="_Toc407085273"/>
      <w:bookmarkStart w:id="381" w:name="_Toc407085416"/>
      <w:bookmarkStart w:id="382" w:name="_Toc407085559"/>
      <w:bookmarkStart w:id="383" w:name="_Toc407086007"/>
      <w:r w:rsidR="00310004">
        <w:rPr>
          <w:sz w:val="18"/>
          <w:szCs w:val="18"/>
        </w:rPr>
        <w:t xml:space="preserve">Remont </w:t>
      </w:r>
      <w:r w:rsidR="00310004" w:rsidRPr="00445ED5">
        <w:rPr>
          <w:sz w:val="18"/>
          <w:szCs w:val="18"/>
        </w:rPr>
        <w:t xml:space="preserve"> drogi powiatowej nr </w:t>
      </w:r>
      <w:r w:rsidR="00310004">
        <w:rPr>
          <w:sz w:val="18"/>
          <w:szCs w:val="18"/>
        </w:rPr>
        <w:t>1316E Pod Borem - Raducz</w:t>
      </w:r>
      <w:r w:rsidR="00310004" w:rsidRPr="00445ED5">
        <w:rPr>
          <w:sz w:val="18"/>
          <w:szCs w:val="18"/>
        </w:rPr>
        <w:t xml:space="preserve">  </w:t>
      </w:r>
      <w:r w:rsidR="00310004">
        <w:rPr>
          <w:sz w:val="18"/>
          <w:szCs w:val="18"/>
        </w:rPr>
        <w:t xml:space="preserve">w m. Wilkowice  </w:t>
      </w:r>
      <w:r w:rsidR="00310004" w:rsidRPr="004279D5">
        <w:t xml:space="preserve"> </w:t>
      </w:r>
    </w:p>
    <w:p w14:paraId="632E6B61" w14:textId="77777777" w:rsidR="00032DE2" w:rsidRDefault="00032DE2" w:rsidP="00032DE2">
      <w:pPr>
        <w:tabs>
          <w:tab w:val="left" w:pos="2520"/>
        </w:tabs>
      </w:pPr>
      <w:r>
        <w:rPr>
          <w:sz w:val="18"/>
          <w:szCs w:val="18"/>
        </w:rPr>
        <w:t xml:space="preserve">  </w:t>
      </w:r>
      <w:r w:rsidRPr="004279D5">
        <w:t xml:space="preserve"> </w:t>
      </w:r>
    </w:p>
    <w:p w14:paraId="06DA6393" w14:textId="77777777" w:rsidR="009A3F30" w:rsidRDefault="009A3F30" w:rsidP="00032DE2">
      <w:pPr>
        <w:tabs>
          <w:tab w:val="left" w:pos="2520"/>
        </w:tabs>
        <w:rPr>
          <w:b/>
          <w:sz w:val="18"/>
          <w:szCs w:val="18"/>
        </w:rPr>
      </w:pPr>
      <w:r w:rsidRPr="00780596">
        <w:rPr>
          <w:b/>
          <w:sz w:val="18"/>
          <w:szCs w:val="18"/>
        </w:rPr>
        <w:t>1.2. Zakres stosowania ST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032AB122" w14:textId="77777777" w:rsidR="009A3F30" w:rsidRPr="00780596" w:rsidRDefault="009A3F30" w:rsidP="009A3F30">
      <w:pPr>
        <w:rPr>
          <w:b/>
          <w:sz w:val="18"/>
          <w:szCs w:val="18"/>
        </w:rPr>
      </w:pPr>
    </w:p>
    <w:p w14:paraId="17DA17B5" w14:textId="77777777" w:rsidR="009A3F30" w:rsidRPr="00B34F5C" w:rsidRDefault="009A3F30" w:rsidP="009A3F30">
      <w:pPr>
        <w:overflowPunct w:val="0"/>
        <w:autoSpaceDE w:val="0"/>
        <w:autoSpaceDN w:val="0"/>
        <w:adjustRightInd w:val="0"/>
        <w:jc w:val="both"/>
        <w:textAlignment w:val="baseline"/>
        <w:rPr>
          <w:sz w:val="18"/>
          <w:szCs w:val="18"/>
        </w:rPr>
      </w:pPr>
      <w:bookmarkStart w:id="384" w:name="_Toc405704475"/>
      <w:bookmarkStart w:id="385" w:name="_Toc405780136"/>
      <w:bookmarkStart w:id="386" w:name="_Toc406295848"/>
      <w:bookmarkStart w:id="387" w:name="_Toc406913837"/>
      <w:bookmarkStart w:id="388" w:name="_Toc406914082"/>
      <w:bookmarkStart w:id="389" w:name="_Toc406914740"/>
      <w:bookmarkStart w:id="390" w:name="_Toc406915318"/>
      <w:bookmarkStart w:id="391" w:name="_Toc406984011"/>
      <w:bookmarkStart w:id="392" w:name="_Toc406984158"/>
      <w:bookmarkStart w:id="393" w:name="_Toc406984349"/>
      <w:bookmarkStart w:id="394" w:name="_Toc407069557"/>
      <w:bookmarkStart w:id="395" w:name="_Toc407081522"/>
      <w:bookmarkStart w:id="396" w:name="_Toc407083321"/>
      <w:bookmarkStart w:id="397" w:name="_Toc407084155"/>
      <w:bookmarkStart w:id="398" w:name="_Toc407085274"/>
      <w:bookmarkStart w:id="399" w:name="_Toc407085417"/>
      <w:bookmarkStart w:id="400" w:name="_Toc407085560"/>
      <w:bookmarkStart w:id="401" w:name="_Toc407086008"/>
      <w:r w:rsidRPr="00B34F5C">
        <w:rPr>
          <w:sz w:val="18"/>
          <w:szCs w:val="18"/>
        </w:rPr>
        <w:t xml:space="preserve">Specyfikacja techniczna (ST) stanowi dokument przetargowy i kontraktowy przy zlecaniu i realizacji robót wyszczególnionych w </w:t>
      </w:r>
      <w:proofErr w:type="spellStart"/>
      <w:r w:rsidRPr="00B34F5C">
        <w:rPr>
          <w:sz w:val="18"/>
          <w:szCs w:val="18"/>
        </w:rPr>
        <w:t>pk-cie</w:t>
      </w:r>
      <w:proofErr w:type="spellEnd"/>
      <w:r w:rsidRPr="00B34F5C">
        <w:rPr>
          <w:sz w:val="18"/>
          <w:szCs w:val="18"/>
        </w:rPr>
        <w:t xml:space="preserve"> 1.1</w:t>
      </w:r>
      <w:r>
        <w:rPr>
          <w:sz w:val="18"/>
          <w:szCs w:val="18"/>
        </w:rPr>
        <w:t xml:space="preserve"> </w:t>
      </w:r>
      <w:r w:rsidRPr="00171EDC">
        <w:rPr>
          <w:sz w:val="18"/>
          <w:szCs w:val="18"/>
        </w:rPr>
        <w:t>D.00.00.00 „Wymagania ogólne”</w:t>
      </w:r>
      <w:r w:rsidRPr="00B34F5C">
        <w:rPr>
          <w:sz w:val="18"/>
          <w:szCs w:val="18"/>
        </w:rPr>
        <w:t>.</w:t>
      </w:r>
    </w:p>
    <w:p w14:paraId="24CC30A2"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1.3. Zakres robót objętych ST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698B1CFE" w14:textId="69DA829B"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Ustalenia zawarte w niniejszej specyfikacji dotyczą zasad prowadzenia robót związanych z wykonywaniem podbud</w:t>
      </w:r>
      <w:r>
        <w:rPr>
          <w:sz w:val="18"/>
          <w:szCs w:val="18"/>
        </w:rPr>
        <w:t xml:space="preserve">owy z  kruszywa  łamanego stabilizowanego mechanicznie   </w:t>
      </w:r>
      <w:r w:rsidRPr="00DC1828">
        <w:rPr>
          <w:sz w:val="18"/>
          <w:szCs w:val="18"/>
        </w:rPr>
        <w:t xml:space="preserve">o </w:t>
      </w:r>
      <w:r w:rsidRPr="002524F1">
        <w:rPr>
          <w:sz w:val="18"/>
          <w:szCs w:val="18"/>
        </w:rPr>
        <w:t>uziarnieniu</w:t>
      </w:r>
      <w:r w:rsidR="00310004">
        <w:rPr>
          <w:sz w:val="18"/>
          <w:szCs w:val="18"/>
        </w:rPr>
        <w:t xml:space="preserve">4-31.5 i </w:t>
      </w:r>
      <w:r w:rsidRPr="002524F1">
        <w:rPr>
          <w:sz w:val="18"/>
          <w:szCs w:val="18"/>
        </w:rPr>
        <w:t xml:space="preserve"> </w:t>
      </w:r>
      <w:r w:rsidR="00F56067">
        <w:rPr>
          <w:sz w:val="18"/>
          <w:szCs w:val="18"/>
        </w:rPr>
        <w:t>0/31.5mm</w:t>
      </w:r>
      <w:r w:rsidRPr="002524F1">
        <w:rPr>
          <w:sz w:val="18"/>
          <w:szCs w:val="18"/>
        </w:rPr>
        <w:t xml:space="preserve"> –</w:t>
      </w:r>
      <w:r w:rsidR="00770EB9">
        <w:rPr>
          <w:sz w:val="18"/>
          <w:szCs w:val="18"/>
        </w:rPr>
        <w:t>pobocza (</w:t>
      </w:r>
      <w:r w:rsidR="00310004">
        <w:rPr>
          <w:sz w:val="18"/>
          <w:szCs w:val="18"/>
        </w:rPr>
        <w:t>780</w:t>
      </w:r>
      <w:r w:rsidR="00770EB9">
        <w:rPr>
          <w:sz w:val="18"/>
          <w:szCs w:val="18"/>
        </w:rPr>
        <w:t xml:space="preserve"> m</w:t>
      </w:r>
      <w:r w:rsidR="00770EB9">
        <w:rPr>
          <w:sz w:val="18"/>
          <w:szCs w:val="18"/>
          <w:vertAlign w:val="superscript"/>
        </w:rPr>
        <w:t>2</w:t>
      </w:r>
      <w:r w:rsidR="00770EB9">
        <w:rPr>
          <w:sz w:val="18"/>
          <w:szCs w:val="18"/>
        </w:rPr>
        <w:t>)</w:t>
      </w:r>
      <w:r w:rsidR="00310004">
        <w:rPr>
          <w:sz w:val="18"/>
          <w:szCs w:val="18"/>
        </w:rPr>
        <w:t>, podbudowa (1000 m</w:t>
      </w:r>
      <w:r w:rsidR="00310004">
        <w:rPr>
          <w:sz w:val="18"/>
          <w:szCs w:val="18"/>
          <w:vertAlign w:val="superscript"/>
        </w:rPr>
        <w:t>2</w:t>
      </w:r>
      <w:r w:rsidR="00310004">
        <w:rPr>
          <w:sz w:val="18"/>
          <w:szCs w:val="18"/>
        </w:rPr>
        <w:t xml:space="preserve">) </w:t>
      </w:r>
      <w:r w:rsidRPr="00780596">
        <w:rPr>
          <w:sz w:val="18"/>
          <w:szCs w:val="18"/>
        </w:rPr>
        <w:t xml:space="preserve">Podbudowę z kruszyw stabilizowanych mechanicznie wykonuje się, zgodnie z ustaleniami podanymi w dokumentacji projektowej, jako podbudowę pomocniczą </w:t>
      </w:r>
      <w:r>
        <w:rPr>
          <w:sz w:val="18"/>
          <w:szCs w:val="18"/>
        </w:rPr>
        <w:t xml:space="preserve">i zasadniczą </w:t>
      </w:r>
      <w:r w:rsidRPr="00780596">
        <w:rPr>
          <w:sz w:val="18"/>
          <w:szCs w:val="18"/>
        </w:rPr>
        <w:t>wg Katalogu typowych konstrukcji nawierzchni podatnych i półsztywnych</w:t>
      </w:r>
      <w:r>
        <w:rPr>
          <w:sz w:val="18"/>
          <w:szCs w:val="18"/>
        </w:rPr>
        <w:t>.</w:t>
      </w:r>
    </w:p>
    <w:p w14:paraId="18E43DAD"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bookmarkStart w:id="402" w:name="_Toc405704476"/>
      <w:bookmarkStart w:id="403" w:name="_Toc405780137"/>
      <w:bookmarkStart w:id="404" w:name="_Toc406295849"/>
      <w:bookmarkStart w:id="405" w:name="_Toc406913838"/>
      <w:bookmarkStart w:id="406" w:name="_Toc406914083"/>
      <w:bookmarkStart w:id="407" w:name="_Toc406914741"/>
      <w:bookmarkStart w:id="408" w:name="_Toc406915319"/>
      <w:bookmarkStart w:id="409" w:name="_Toc406984012"/>
      <w:bookmarkStart w:id="410" w:name="_Toc406984159"/>
      <w:bookmarkStart w:id="411" w:name="_Toc406984350"/>
      <w:bookmarkStart w:id="412" w:name="_Toc407069558"/>
      <w:bookmarkStart w:id="413" w:name="_Toc407081523"/>
      <w:bookmarkStart w:id="414" w:name="_Toc407083322"/>
      <w:bookmarkStart w:id="415" w:name="_Toc407084156"/>
      <w:bookmarkStart w:id="416" w:name="_Toc407085275"/>
      <w:bookmarkStart w:id="417" w:name="_Toc407085418"/>
      <w:bookmarkStart w:id="418" w:name="_Toc407085561"/>
      <w:bookmarkStart w:id="419" w:name="_Toc407086009"/>
      <w:r w:rsidRPr="00780596">
        <w:rPr>
          <w:b/>
          <w:sz w:val="18"/>
          <w:szCs w:val="18"/>
        </w:rPr>
        <w:t>1.4. Określenia podstawowe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071EE3ED" w14:textId="77777777" w:rsidR="009A3F30" w:rsidRDefault="009A3F30" w:rsidP="009A3F30">
      <w:pPr>
        <w:overflowPunct w:val="0"/>
        <w:autoSpaceDE w:val="0"/>
        <w:autoSpaceDN w:val="0"/>
        <w:adjustRightInd w:val="0"/>
        <w:jc w:val="both"/>
        <w:textAlignment w:val="baseline"/>
        <w:rPr>
          <w:sz w:val="18"/>
          <w:szCs w:val="18"/>
        </w:rPr>
      </w:pPr>
      <w:r w:rsidRPr="00780596">
        <w:rPr>
          <w:b/>
          <w:sz w:val="18"/>
          <w:szCs w:val="18"/>
        </w:rPr>
        <w:t xml:space="preserve">1.4.1. </w:t>
      </w:r>
      <w:r w:rsidRPr="00780596">
        <w:rPr>
          <w:sz w:val="18"/>
          <w:szCs w:val="18"/>
        </w:rPr>
        <w:t>Stabilizacja mechaniczna - proces technologiczny, polegający na odpowiednim zagęszczeniu w optymalnej wilgotności kruszywa o właściwie dobranym uziarnieniu.</w:t>
      </w:r>
    </w:p>
    <w:p w14:paraId="471AB8EA" w14:textId="77777777" w:rsidR="009A3F30" w:rsidRPr="00D53EDE" w:rsidRDefault="009A3F30" w:rsidP="009A3F30">
      <w:pPr>
        <w:suppressAutoHyphens/>
        <w:jc w:val="both"/>
        <w:rPr>
          <w:spacing w:val="-3"/>
          <w:sz w:val="18"/>
          <w:szCs w:val="18"/>
        </w:rPr>
      </w:pPr>
      <w:r w:rsidRPr="00491BEB">
        <w:rPr>
          <w:b/>
          <w:spacing w:val="-3"/>
          <w:sz w:val="18"/>
          <w:szCs w:val="18"/>
        </w:rPr>
        <w:t>1.4.2.</w:t>
      </w:r>
      <w:r w:rsidRPr="00867E5C">
        <w:rPr>
          <w:spacing w:val="-3"/>
          <w:sz w:val="18"/>
          <w:szCs w:val="18"/>
        </w:rPr>
        <w:t xml:space="preserve"> Podbudowa z kruszywa łamanego stabilizowanego mechanicznie –</w:t>
      </w:r>
      <w:r w:rsidRPr="00D53EDE">
        <w:rPr>
          <w:spacing w:val="-3"/>
          <w:sz w:val="18"/>
          <w:szCs w:val="18"/>
        </w:rPr>
        <w:t xml:space="preserve"> jedna lub więcej warst</w:t>
      </w:r>
      <w:r>
        <w:rPr>
          <w:spacing w:val="-3"/>
          <w:sz w:val="18"/>
          <w:szCs w:val="18"/>
        </w:rPr>
        <w:t xml:space="preserve">w zagęszczonej mieszanki, która  </w:t>
      </w:r>
      <w:r w:rsidRPr="00D53EDE">
        <w:rPr>
          <w:spacing w:val="-3"/>
          <w:sz w:val="18"/>
          <w:szCs w:val="18"/>
        </w:rPr>
        <w:t>stanowi warstwę nośną nawierzchni drogowej.</w:t>
      </w:r>
    </w:p>
    <w:p w14:paraId="6734BD3A" w14:textId="77777777" w:rsidR="009A3F30" w:rsidRDefault="009A3F30" w:rsidP="009A3F30">
      <w:pPr>
        <w:suppressAutoHyphens/>
        <w:ind w:left="793" w:hanging="793"/>
        <w:jc w:val="both"/>
        <w:rPr>
          <w:spacing w:val="-3"/>
          <w:sz w:val="18"/>
          <w:szCs w:val="18"/>
        </w:rPr>
      </w:pPr>
      <w:r w:rsidRPr="00D53EDE">
        <w:rPr>
          <w:b/>
          <w:spacing w:val="-3"/>
          <w:sz w:val="18"/>
          <w:szCs w:val="18"/>
        </w:rPr>
        <w:t>1.4.</w:t>
      </w:r>
      <w:r>
        <w:rPr>
          <w:b/>
          <w:spacing w:val="-3"/>
          <w:sz w:val="18"/>
          <w:szCs w:val="18"/>
        </w:rPr>
        <w:t>3</w:t>
      </w:r>
      <w:r w:rsidRPr="00D53EDE">
        <w:rPr>
          <w:b/>
          <w:spacing w:val="-3"/>
          <w:sz w:val="18"/>
          <w:szCs w:val="18"/>
        </w:rPr>
        <w:t>.</w:t>
      </w:r>
      <w:r w:rsidRPr="00D53EDE">
        <w:rPr>
          <w:spacing w:val="-3"/>
          <w:sz w:val="18"/>
          <w:szCs w:val="18"/>
        </w:rPr>
        <w:t>Pozostałe określenia podstawowe podane w niniejszej ST są zgodne z obowiązującymi, odpow</w:t>
      </w:r>
      <w:r>
        <w:rPr>
          <w:spacing w:val="-3"/>
          <w:sz w:val="18"/>
          <w:szCs w:val="18"/>
        </w:rPr>
        <w:t>iednimi normami i z definicjami</w:t>
      </w:r>
    </w:p>
    <w:p w14:paraId="6D4C3A33" w14:textId="77777777" w:rsidR="009A3F30" w:rsidRPr="00D53EDE" w:rsidRDefault="009A3F30" w:rsidP="009A3F30">
      <w:pPr>
        <w:suppressAutoHyphens/>
        <w:ind w:left="793" w:hanging="793"/>
        <w:jc w:val="both"/>
        <w:rPr>
          <w:spacing w:val="-3"/>
          <w:sz w:val="18"/>
          <w:szCs w:val="18"/>
        </w:rPr>
      </w:pPr>
      <w:r>
        <w:rPr>
          <w:spacing w:val="-3"/>
          <w:sz w:val="18"/>
          <w:szCs w:val="18"/>
        </w:rPr>
        <w:t xml:space="preserve"> </w:t>
      </w:r>
      <w:r w:rsidRPr="00D53EDE">
        <w:rPr>
          <w:spacing w:val="-3"/>
          <w:sz w:val="18"/>
          <w:szCs w:val="18"/>
        </w:rPr>
        <w:t>zamieszczonymi w ST D</w:t>
      </w:r>
      <w:r>
        <w:rPr>
          <w:spacing w:val="-3"/>
          <w:sz w:val="18"/>
          <w:szCs w:val="18"/>
        </w:rPr>
        <w:t>.</w:t>
      </w:r>
      <w:r w:rsidRPr="00D53EDE">
        <w:rPr>
          <w:spacing w:val="-3"/>
          <w:sz w:val="18"/>
          <w:szCs w:val="18"/>
        </w:rPr>
        <w:t>00.00.00. "Wymagania ogólne" pkt. 1.4.</w:t>
      </w:r>
    </w:p>
    <w:p w14:paraId="2061B875"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bookmarkStart w:id="420" w:name="_Toc405704477"/>
      <w:bookmarkStart w:id="421" w:name="_Toc405780138"/>
      <w:bookmarkStart w:id="422" w:name="_Toc406295850"/>
      <w:bookmarkStart w:id="423" w:name="_Toc406913839"/>
      <w:bookmarkStart w:id="424" w:name="_Toc406914084"/>
      <w:bookmarkStart w:id="425" w:name="_Toc406914742"/>
      <w:bookmarkStart w:id="426" w:name="_Toc406915320"/>
      <w:bookmarkStart w:id="427" w:name="_Toc406984013"/>
      <w:bookmarkStart w:id="428" w:name="_Toc406984160"/>
      <w:bookmarkStart w:id="429" w:name="_Toc406984351"/>
      <w:bookmarkStart w:id="430" w:name="_Toc407069559"/>
      <w:bookmarkStart w:id="431" w:name="_Toc407081524"/>
      <w:bookmarkStart w:id="432" w:name="_Toc407083323"/>
      <w:bookmarkStart w:id="433" w:name="_Toc407084157"/>
      <w:bookmarkStart w:id="434" w:name="_Toc407085276"/>
      <w:bookmarkStart w:id="435" w:name="_Toc407085419"/>
      <w:bookmarkStart w:id="436" w:name="_Toc407085562"/>
      <w:bookmarkStart w:id="437" w:name="_Toc407086010"/>
      <w:r w:rsidRPr="00780596">
        <w:rPr>
          <w:b/>
          <w:sz w:val="18"/>
          <w:szCs w:val="18"/>
        </w:rPr>
        <w:t>1.5. Ogólne wymagania dotyczące robót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5FEE12C7" w14:textId="77777777" w:rsidR="009A3F30" w:rsidRPr="00780596" w:rsidRDefault="009A3F30" w:rsidP="009A3F30">
      <w:pPr>
        <w:overflowPunct w:val="0"/>
        <w:autoSpaceDE w:val="0"/>
        <w:autoSpaceDN w:val="0"/>
        <w:adjustRightInd w:val="0"/>
        <w:jc w:val="both"/>
        <w:textAlignment w:val="baseline"/>
        <w:rPr>
          <w:sz w:val="18"/>
          <w:szCs w:val="18"/>
        </w:rPr>
      </w:pPr>
      <w:r>
        <w:rPr>
          <w:sz w:val="18"/>
          <w:szCs w:val="18"/>
        </w:rPr>
        <w:t>O</w:t>
      </w:r>
      <w:r w:rsidRPr="00780596">
        <w:rPr>
          <w:sz w:val="18"/>
          <w:szCs w:val="18"/>
        </w:rPr>
        <w:t>gólne wymagania dotyczące robót podano w ST D</w:t>
      </w:r>
      <w:r>
        <w:rPr>
          <w:sz w:val="18"/>
          <w:szCs w:val="18"/>
        </w:rPr>
        <w:t>.</w:t>
      </w:r>
      <w:r w:rsidRPr="00780596">
        <w:rPr>
          <w:sz w:val="18"/>
          <w:szCs w:val="18"/>
        </w:rPr>
        <w:t>00.00.00 „Wymagania ogólne” pkt 1.5.</w:t>
      </w:r>
    </w:p>
    <w:p w14:paraId="4B5357ED"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r w:rsidRPr="00780596">
        <w:rPr>
          <w:b/>
          <w:caps/>
          <w:kern w:val="28"/>
          <w:sz w:val="18"/>
          <w:szCs w:val="18"/>
        </w:rPr>
        <w:t>2. materiały</w:t>
      </w:r>
    </w:p>
    <w:p w14:paraId="5760EDB2"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2.1. Ogólne wymagania dotyczące materiałów</w:t>
      </w:r>
    </w:p>
    <w:p w14:paraId="3C8BB442"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Ogólne wymagania dotyczące materiałów, ich pozyskiwania i składowania, podano w ST D</w:t>
      </w:r>
      <w:r>
        <w:rPr>
          <w:sz w:val="18"/>
          <w:szCs w:val="18"/>
        </w:rPr>
        <w:t>.</w:t>
      </w:r>
      <w:r w:rsidRPr="00780596">
        <w:rPr>
          <w:sz w:val="18"/>
          <w:szCs w:val="18"/>
        </w:rPr>
        <w:t>00.00.00 „Wymagania ogólne” pkt 2.</w:t>
      </w:r>
    </w:p>
    <w:p w14:paraId="568F25B6" w14:textId="77777777" w:rsidR="009A3F30" w:rsidRPr="00D53EDE"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lastRenderedPageBreak/>
        <w:t xml:space="preserve">2.2. </w:t>
      </w:r>
      <w:r w:rsidRPr="00D53EDE">
        <w:rPr>
          <w:b/>
          <w:sz w:val="18"/>
          <w:szCs w:val="18"/>
        </w:rPr>
        <w:t>Podstawowe wymagania dotyczące materiałów</w:t>
      </w:r>
    </w:p>
    <w:p w14:paraId="4CA699DF" w14:textId="77777777" w:rsidR="009A3F30" w:rsidRPr="00D53EDE" w:rsidRDefault="009A3F30" w:rsidP="009A3F30">
      <w:pPr>
        <w:jc w:val="both"/>
        <w:rPr>
          <w:sz w:val="18"/>
          <w:szCs w:val="18"/>
        </w:rPr>
      </w:pPr>
      <w:r w:rsidRPr="00D53EDE">
        <w:rPr>
          <w:sz w:val="18"/>
          <w:szCs w:val="18"/>
        </w:rPr>
        <w:t>Wszystkie materiały użyte do budowy powinny pochodzić tylko ze źródeł uzgodnionych i zatwierdzonych przez Inspektora nadzoru.</w:t>
      </w:r>
    </w:p>
    <w:p w14:paraId="2E69E94A" w14:textId="77777777" w:rsidR="009A3F30" w:rsidRPr="00D53EDE" w:rsidRDefault="009A3F30" w:rsidP="009A3F30">
      <w:pPr>
        <w:jc w:val="both"/>
        <w:rPr>
          <w:b/>
          <w:sz w:val="18"/>
          <w:szCs w:val="18"/>
        </w:rPr>
      </w:pPr>
      <w:r w:rsidRPr="00D53EDE">
        <w:rPr>
          <w:b/>
          <w:sz w:val="18"/>
          <w:szCs w:val="18"/>
        </w:rPr>
        <w:t>2.</w:t>
      </w:r>
      <w:r>
        <w:rPr>
          <w:b/>
          <w:sz w:val="18"/>
          <w:szCs w:val="18"/>
        </w:rPr>
        <w:t>3</w:t>
      </w:r>
      <w:r w:rsidRPr="00D53EDE">
        <w:rPr>
          <w:b/>
          <w:sz w:val="18"/>
          <w:szCs w:val="18"/>
        </w:rPr>
        <w:t>. Kruszywo</w:t>
      </w:r>
    </w:p>
    <w:p w14:paraId="3027773A" w14:textId="77777777" w:rsidR="009A3F30" w:rsidRPr="00D53EDE" w:rsidRDefault="009A3F30" w:rsidP="009A3F30">
      <w:pPr>
        <w:jc w:val="both"/>
        <w:rPr>
          <w:sz w:val="18"/>
          <w:szCs w:val="18"/>
        </w:rPr>
      </w:pPr>
      <w:r w:rsidRPr="00D53EDE">
        <w:rPr>
          <w:sz w:val="18"/>
          <w:szCs w:val="18"/>
        </w:rPr>
        <w:t xml:space="preserve">Materiałem do wykonania podbudowy z kruszywa łamanego stabilizowanego mechanicznie będzie kruszywo łamane, uzyskane w wyniku </w:t>
      </w:r>
      <w:proofErr w:type="spellStart"/>
      <w:r w:rsidRPr="00D53EDE">
        <w:rPr>
          <w:sz w:val="18"/>
          <w:szCs w:val="18"/>
        </w:rPr>
        <w:t>przekruszenia</w:t>
      </w:r>
      <w:proofErr w:type="spellEnd"/>
      <w:r w:rsidRPr="00D53EDE">
        <w:rPr>
          <w:sz w:val="18"/>
          <w:szCs w:val="18"/>
        </w:rPr>
        <w:t xml:space="preserve"> surowca skalnego lub kamieni narzutowych i ot</w:t>
      </w:r>
      <w:r>
        <w:rPr>
          <w:sz w:val="18"/>
          <w:szCs w:val="18"/>
        </w:rPr>
        <w:t>o</w:t>
      </w:r>
      <w:r w:rsidRPr="00D53EDE">
        <w:rPr>
          <w:sz w:val="18"/>
          <w:szCs w:val="18"/>
        </w:rPr>
        <w:t xml:space="preserve">czaków albo </w:t>
      </w:r>
      <w:proofErr w:type="spellStart"/>
      <w:r w:rsidRPr="00D53EDE">
        <w:rPr>
          <w:sz w:val="18"/>
          <w:szCs w:val="18"/>
        </w:rPr>
        <w:t>ziarn</w:t>
      </w:r>
      <w:proofErr w:type="spellEnd"/>
      <w:r w:rsidRPr="00D53EDE">
        <w:rPr>
          <w:sz w:val="18"/>
          <w:szCs w:val="18"/>
        </w:rPr>
        <w:t xml:space="preserve">  większych od 8 mm.</w:t>
      </w:r>
    </w:p>
    <w:p w14:paraId="7515C083" w14:textId="77777777" w:rsidR="009A3F30" w:rsidRDefault="009A3F30" w:rsidP="009A3F30">
      <w:pPr>
        <w:jc w:val="both"/>
        <w:rPr>
          <w:sz w:val="18"/>
          <w:szCs w:val="18"/>
        </w:rPr>
      </w:pPr>
      <w:r w:rsidRPr="00D53EDE">
        <w:rPr>
          <w:sz w:val="18"/>
          <w:szCs w:val="18"/>
        </w:rPr>
        <w:t>Kruszywo powinno być jednorodne bez zanieczyszczeń obcych i bez domieszek gliny.</w:t>
      </w:r>
    </w:p>
    <w:p w14:paraId="5E8756A0" w14:textId="77777777" w:rsidR="009A3F30" w:rsidRPr="00D53EDE" w:rsidRDefault="009A3F30" w:rsidP="009A3F30">
      <w:pPr>
        <w:jc w:val="both"/>
        <w:rPr>
          <w:sz w:val="18"/>
          <w:szCs w:val="18"/>
        </w:rPr>
      </w:pPr>
    </w:p>
    <w:p w14:paraId="09132DD7" w14:textId="77777777" w:rsidR="009A3F30" w:rsidRDefault="009A3F30" w:rsidP="009A3F30">
      <w:pPr>
        <w:pStyle w:val="Tekstpodstawowywcity2"/>
        <w:spacing w:line="240" w:lineRule="auto"/>
        <w:ind w:left="0"/>
        <w:rPr>
          <w:sz w:val="18"/>
          <w:szCs w:val="18"/>
        </w:rPr>
      </w:pPr>
      <w:r w:rsidRPr="00D53EDE">
        <w:rPr>
          <w:b/>
          <w:sz w:val="18"/>
          <w:szCs w:val="18"/>
        </w:rPr>
        <w:t>2.</w:t>
      </w:r>
      <w:r>
        <w:rPr>
          <w:b/>
          <w:sz w:val="18"/>
          <w:szCs w:val="18"/>
        </w:rPr>
        <w:t>3</w:t>
      </w:r>
      <w:r w:rsidRPr="00D53EDE">
        <w:rPr>
          <w:b/>
          <w:sz w:val="18"/>
          <w:szCs w:val="18"/>
        </w:rPr>
        <w:t>.1. Uziarnienie kruszywa</w:t>
      </w:r>
      <w:r w:rsidRPr="003F2CB4">
        <w:rPr>
          <w:sz w:val="18"/>
          <w:szCs w:val="18"/>
        </w:rPr>
        <w:t xml:space="preserve"> </w:t>
      </w:r>
    </w:p>
    <w:p w14:paraId="3FD2524B" w14:textId="77777777" w:rsidR="009A3F30" w:rsidRPr="00D53EDE" w:rsidRDefault="009A3F30" w:rsidP="009A3F30">
      <w:pPr>
        <w:pStyle w:val="Tekstpodstawowywcity2"/>
        <w:spacing w:line="240" w:lineRule="auto"/>
        <w:ind w:left="0"/>
        <w:rPr>
          <w:sz w:val="18"/>
          <w:szCs w:val="18"/>
        </w:rPr>
      </w:pPr>
      <w:r w:rsidRPr="00D53EDE">
        <w:rPr>
          <w:sz w:val="18"/>
          <w:szCs w:val="18"/>
        </w:rPr>
        <w:t>Krzywa uziarnienia mieszanki powinna być ciągła i nie może przebiegać od dolnej krzywej granicznej uziarnienia do górnej krzywej uziarnienia na sąsiednich sitach. Wymiar największego ziarna nie może przekraczać 2/3 grubości warstwy układanej jednorazowo.</w:t>
      </w:r>
    </w:p>
    <w:p w14:paraId="02ABE223" w14:textId="77777777" w:rsidR="009A3F30" w:rsidRDefault="009A3F30" w:rsidP="009A3F30">
      <w:pPr>
        <w:pStyle w:val="Tekstpodstawowywcity2"/>
        <w:spacing w:line="240" w:lineRule="auto"/>
        <w:ind w:left="0"/>
        <w:rPr>
          <w:sz w:val="18"/>
          <w:szCs w:val="18"/>
        </w:rPr>
      </w:pPr>
      <w:r w:rsidRPr="00D53EDE">
        <w:rPr>
          <w:sz w:val="18"/>
          <w:szCs w:val="18"/>
        </w:rPr>
        <w:t>Krzywa uziarnienia kruszywa, powinna mieścić się pomiędzy krzywymi granicznymi pól dobrego uziarnienia podanymi na rysunku 1</w:t>
      </w:r>
      <w:r>
        <w:rPr>
          <w:sz w:val="18"/>
          <w:szCs w:val="18"/>
        </w:rPr>
        <w:t>.</w:t>
      </w:r>
    </w:p>
    <w:p w14:paraId="170F18DB" w14:textId="77777777" w:rsidR="009A3F30" w:rsidRPr="00F50871" w:rsidRDefault="009A3F30" w:rsidP="009A3F30">
      <w:pPr>
        <w:pStyle w:val="Tekstpodstawowywcity2"/>
        <w:spacing w:line="240" w:lineRule="auto"/>
        <w:ind w:left="0"/>
        <w:rPr>
          <w:sz w:val="18"/>
          <w:szCs w:val="18"/>
        </w:rPr>
      </w:pPr>
      <w:r w:rsidRPr="00780596">
        <w:rPr>
          <w:sz w:val="18"/>
          <w:szCs w:val="18"/>
        </w:rPr>
        <w:t>Rysunek 1. Pole dobrego uziarnienia kruszyw przeznaczonych na podbudowy</w:t>
      </w:r>
      <w:r>
        <w:rPr>
          <w:sz w:val="18"/>
          <w:szCs w:val="18"/>
        </w:rPr>
        <w:t xml:space="preserve"> </w:t>
      </w:r>
      <w:r w:rsidRPr="00780596">
        <w:rPr>
          <w:sz w:val="18"/>
          <w:szCs w:val="18"/>
        </w:rPr>
        <w:t xml:space="preserve"> wykonywane metodą stabilizacji mechanicznej</w:t>
      </w:r>
    </w:p>
    <w:p w14:paraId="39394F9F"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1-2  kruszywo na podbudowę zasadniczą (górną warstwę) lub podbudowę jednowarstwową</w:t>
      </w:r>
    </w:p>
    <w:p w14:paraId="66B04ADF" w14:textId="77777777" w:rsidR="009A3F30" w:rsidRDefault="009A3F30" w:rsidP="009A3F30">
      <w:pPr>
        <w:overflowPunct w:val="0"/>
        <w:autoSpaceDE w:val="0"/>
        <w:autoSpaceDN w:val="0"/>
        <w:adjustRightInd w:val="0"/>
        <w:spacing w:before="120"/>
        <w:jc w:val="both"/>
        <w:textAlignment w:val="baseline"/>
        <w:rPr>
          <w:sz w:val="18"/>
          <w:szCs w:val="18"/>
        </w:rPr>
      </w:pPr>
      <w:r w:rsidRPr="00780596">
        <w:rPr>
          <w:sz w:val="18"/>
          <w:szCs w:val="18"/>
        </w:rPr>
        <w:t>1-3  kruszywo na podbudowę pomocniczą (dolną warstwę)</w:t>
      </w:r>
    </w:p>
    <w:p w14:paraId="14352B20" w14:textId="77777777" w:rsidR="009A3F30" w:rsidRDefault="009A3F30" w:rsidP="009A3F30">
      <w:pPr>
        <w:overflowPunct w:val="0"/>
        <w:autoSpaceDE w:val="0"/>
        <w:autoSpaceDN w:val="0"/>
        <w:adjustRightInd w:val="0"/>
        <w:spacing w:before="120"/>
        <w:jc w:val="both"/>
        <w:textAlignment w:val="baseline"/>
        <w:rPr>
          <w:sz w:val="18"/>
          <w:szCs w:val="18"/>
        </w:rPr>
      </w:pPr>
    </w:p>
    <w:p w14:paraId="56C4237F" w14:textId="77777777" w:rsidR="009A3F30" w:rsidRPr="00D53EDE" w:rsidRDefault="009A3F30" w:rsidP="009A3F30">
      <w:pPr>
        <w:tabs>
          <w:tab w:val="left" w:pos="0"/>
        </w:tabs>
        <w:jc w:val="both"/>
        <w:rPr>
          <w:b/>
          <w:sz w:val="18"/>
          <w:szCs w:val="18"/>
        </w:rPr>
      </w:pPr>
      <w:r w:rsidRPr="00780596">
        <w:rPr>
          <w:sz w:val="18"/>
          <w:szCs w:val="18"/>
        </w:rPr>
        <w:t>Krzywa uziarnienia kruszywa powinna być ciągła i nie może przebiegać od dolnej krzywej g</w:t>
      </w:r>
      <w:r>
        <w:rPr>
          <w:sz w:val="18"/>
          <w:szCs w:val="18"/>
        </w:rPr>
        <w:t xml:space="preserve">ranicznej uziarnienia do górnej </w:t>
      </w:r>
      <w:r w:rsidRPr="00780596">
        <w:rPr>
          <w:sz w:val="18"/>
          <w:szCs w:val="18"/>
        </w:rPr>
        <w:t>krzywej granicznej uziarnienia na sąsiednich sitach. Wymiar największego ziarna kruszywa nie może przekraczać 2/3 grubości warstwy układanej jednorazowo</w:t>
      </w:r>
    </w:p>
    <w:p w14:paraId="3D9293CE" w14:textId="77777777" w:rsidR="009A3F30" w:rsidRPr="00780596" w:rsidRDefault="009A3F30" w:rsidP="009A3F30">
      <w:pPr>
        <w:framePr w:hSpace="141" w:wrap="around" w:vAnchor="text" w:hAnchor="page" w:x="1588" w:y="575"/>
        <w:overflowPunct w:val="0"/>
        <w:autoSpaceDE w:val="0"/>
        <w:autoSpaceDN w:val="0"/>
        <w:adjustRightInd w:val="0"/>
        <w:jc w:val="both"/>
        <w:textAlignment w:val="baseline"/>
        <w:rPr>
          <w:sz w:val="18"/>
          <w:szCs w:val="18"/>
        </w:rPr>
      </w:pPr>
      <w:r>
        <w:rPr>
          <w:noProof/>
          <w:sz w:val="18"/>
          <w:szCs w:val="18"/>
        </w:rPr>
        <w:drawing>
          <wp:inline distT="0" distB="0" distL="0" distR="0" wp14:anchorId="2A68BA50" wp14:editId="0EC06695">
            <wp:extent cx="3394075" cy="2245995"/>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394075" cy="2245995"/>
                    </a:xfrm>
                    <a:prstGeom prst="rect">
                      <a:avLst/>
                    </a:prstGeom>
                    <a:noFill/>
                    <a:ln w="9525">
                      <a:noFill/>
                      <a:miter lim="800000"/>
                      <a:headEnd/>
                      <a:tailEnd/>
                    </a:ln>
                  </pic:spPr>
                </pic:pic>
              </a:graphicData>
            </a:graphic>
          </wp:inline>
        </w:drawing>
      </w:r>
    </w:p>
    <w:p w14:paraId="3B3D296B"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w:t>
      </w:r>
    </w:p>
    <w:p w14:paraId="346AB0B5" w14:textId="77777777" w:rsidR="009A3F30" w:rsidRDefault="009A3F30" w:rsidP="009A3F30">
      <w:pPr>
        <w:overflowPunct w:val="0"/>
        <w:autoSpaceDE w:val="0"/>
        <w:autoSpaceDN w:val="0"/>
        <w:adjustRightInd w:val="0"/>
        <w:spacing w:before="120"/>
        <w:jc w:val="both"/>
        <w:textAlignment w:val="baseline"/>
        <w:rPr>
          <w:b/>
          <w:sz w:val="18"/>
          <w:szCs w:val="18"/>
        </w:rPr>
      </w:pPr>
    </w:p>
    <w:p w14:paraId="7C09EA7D" w14:textId="77777777" w:rsidR="009A3F30" w:rsidRDefault="009A3F30" w:rsidP="009A3F30">
      <w:pPr>
        <w:overflowPunct w:val="0"/>
        <w:autoSpaceDE w:val="0"/>
        <w:autoSpaceDN w:val="0"/>
        <w:adjustRightInd w:val="0"/>
        <w:spacing w:before="120"/>
        <w:jc w:val="both"/>
        <w:textAlignment w:val="baseline"/>
        <w:rPr>
          <w:b/>
          <w:sz w:val="18"/>
          <w:szCs w:val="18"/>
        </w:rPr>
      </w:pPr>
    </w:p>
    <w:p w14:paraId="2375BC57" w14:textId="77777777" w:rsidR="009A3F30" w:rsidRDefault="009A3F30" w:rsidP="009A3F30">
      <w:pPr>
        <w:overflowPunct w:val="0"/>
        <w:autoSpaceDE w:val="0"/>
        <w:autoSpaceDN w:val="0"/>
        <w:adjustRightInd w:val="0"/>
        <w:spacing w:before="120"/>
        <w:jc w:val="both"/>
        <w:textAlignment w:val="baseline"/>
        <w:rPr>
          <w:b/>
          <w:sz w:val="16"/>
          <w:szCs w:val="16"/>
        </w:rPr>
      </w:pPr>
    </w:p>
    <w:p w14:paraId="76C7240D" w14:textId="77777777" w:rsidR="009A3F30" w:rsidRDefault="009A3F30" w:rsidP="009A3F30">
      <w:pPr>
        <w:overflowPunct w:val="0"/>
        <w:autoSpaceDE w:val="0"/>
        <w:autoSpaceDN w:val="0"/>
        <w:adjustRightInd w:val="0"/>
        <w:spacing w:before="120"/>
        <w:jc w:val="both"/>
        <w:textAlignment w:val="baseline"/>
        <w:rPr>
          <w:b/>
          <w:sz w:val="16"/>
          <w:szCs w:val="16"/>
        </w:rPr>
      </w:pPr>
    </w:p>
    <w:p w14:paraId="50BF0DBE" w14:textId="77777777" w:rsidR="009A3F30" w:rsidRDefault="009A3F30" w:rsidP="009A3F30">
      <w:pPr>
        <w:overflowPunct w:val="0"/>
        <w:autoSpaceDE w:val="0"/>
        <w:autoSpaceDN w:val="0"/>
        <w:adjustRightInd w:val="0"/>
        <w:spacing w:before="120"/>
        <w:jc w:val="both"/>
        <w:textAlignment w:val="baseline"/>
        <w:rPr>
          <w:b/>
          <w:sz w:val="16"/>
          <w:szCs w:val="16"/>
        </w:rPr>
      </w:pPr>
    </w:p>
    <w:p w14:paraId="4C7F1826" w14:textId="77777777" w:rsidR="009A3F30" w:rsidRDefault="009A3F30" w:rsidP="009A3F30">
      <w:pPr>
        <w:overflowPunct w:val="0"/>
        <w:autoSpaceDE w:val="0"/>
        <w:autoSpaceDN w:val="0"/>
        <w:adjustRightInd w:val="0"/>
        <w:spacing w:before="120"/>
        <w:jc w:val="both"/>
        <w:textAlignment w:val="baseline"/>
        <w:rPr>
          <w:b/>
          <w:sz w:val="16"/>
          <w:szCs w:val="16"/>
        </w:rPr>
      </w:pPr>
    </w:p>
    <w:p w14:paraId="42CE59BF" w14:textId="77777777" w:rsidR="009A3F30" w:rsidRDefault="009A3F30" w:rsidP="009A3F30">
      <w:pPr>
        <w:overflowPunct w:val="0"/>
        <w:autoSpaceDE w:val="0"/>
        <w:autoSpaceDN w:val="0"/>
        <w:adjustRightInd w:val="0"/>
        <w:spacing w:before="120"/>
        <w:jc w:val="both"/>
        <w:textAlignment w:val="baseline"/>
        <w:rPr>
          <w:b/>
          <w:sz w:val="16"/>
          <w:szCs w:val="16"/>
        </w:rPr>
      </w:pPr>
    </w:p>
    <w:p w14:paraId="0155DC77" w14:textId="77777777" w:rsidR="009A3F30" w:rsidRDefault="009A3F30" w:rsidP="009A3F30">
      <w:pPr>
        <w:overflowPunct w:val="0"/>
        <w:autoSpaceDE w:val="0"/>
        <w:autoSpaceDN w:val="0"/>
        <w:adjustRightInd w:val="0"/>
        <w:spacing w:before="120"/>
        <w:jc w:val="both"/>
        <w:textAlignment w:val="baseline"/>
        <w:rPr>
          <w:b/>
          <w:sz w:val="16"/>
          <w:szCs w:val="16"/>
        </w:rPr>
      </w:pPr>
    </w:p>
    <w:p w14:paraId="55F7802B" w14:textId="77777777" w:rsidR="009A3F30" w:rsidRDefault="009A3F30" w:rsidP="009A3F30">
      <w:pPr>
        <w:overflowPunct w:val="0"/>
        <w:autoSpaceDE w:val="0"/>
        <w:autoSpaceDN w:val="0"/>
        <w:adjustRightInd w:val="0"/>
        <w:spacing w:before="120"/>
        <w:jc w:val="both"/>
        <w:textAlignment w:val="baseline"/>
        <w:rPr>
          <w:b/>
          <w:sz w:val="16"/>
          <w:szCs w:val="16"/>
        </w:rPr>
      </w:pPr>
    </w:p>
    <w:p w14:paraId="12FCE1A5" w14:textId="77777777" w:rsidR="009A3F30" w:rsidRDefault="009A3F30" w:rsidP="009A3F30">
      <w:pPr>
        <w:overflowPunct w:val="0"/>
        <w:autoSpaceDE w:val="0"/>
        <w:autoSpaceDN w:val="0"/>
        <w:adjustRightInd w:val="0"/>
        <w:spacing w:before="120"/>
        <w:jc w:val="both"/>
        <w:textAlignment w:val="baseline"/>
        <w:rPr>
          <w:b/>
          <w:sz w:val="16"/>
          <w:szCs w:val="16"/>
        </w:rPr>
      </w:pPr>
    </w:p>
    <w:p w14:paraId="0A6924BA" w14:textId="77777777" w:rsidR="009A3F30" w:rsidRDefault="009A3F30" w:rsidP="009A3F30">
      <w:pPr>
        <w:overflowPunct w:val="0"/>
        <w:autoSpaceDE w:val="0"/>
        <w:autoSpaceDN w:val="0"/>
        <w:adjustRightInd w:val="0"/>
        <w:spacing w:before="120"/>
        <w:jc w:val="both"/>
        <w:textAlignment w:val="baseline"/>
        <w:rPr>
          <w:b/>
          <w:sz w:val="16"/>
          <w:szCs w:val="16"/>
        </w:rPr>
      </w:pPr>
    </w:p>
    <w:p w14:paraId="7EB2A65E" w14:textId="77777777" w:rsidR="009A3F30" w:rsidRDefault="009A3F30" w:rsidP="009A3F30">
      <w:pPr>
        <w:overflowPunct w:val="0"/>
        <w:autoSpaceDE w:val="0"/>
        <w:autoSpaceDN w:val="0"/>
        <w:adjustRightInd w:val="0"/>
        <w:spacing w:before="120"/>
        <w:jc w:val="both"/>
        <w:textAlignment w:val="baseline"/>
        <w:rPr>
          <w:b/>
          <w:sz w:val="16"/>
          <w:szCs w:val="16"/>
        </w:rPr>
      </w:pPr>
    </w:p>
    <w:p w14:paraId="26A56A32" w14:textId="77777777" w:rsidR="009A3F30" w:rsidRDefault="009A3F30" w:rsidP="009A3F30">
      <w:pPr>
        <w:overflowPunct w:val="0"/>
        <w:autoSpaceDE w:val="0"/>
        <w:autoSpaceDN w:val="0"/>
        <w:adjustRightInd w:val="0"/>
        <w:spacing w:before="120"/>
        <w:jc w:val="both"/>
        <w:textAlignment w:val="baseline"/>
        <w:rPr>
          <w:b/>
          <w:sz w:val="16"/>
          <w:szCs w:val="16"/>
        </w:rPr>
      </w:pPr>
    </w:p>
    <w:p w14:paraId="32E7D85B" w14:textId="77777777" w:rsidR="009A3F30" w:rsidRPr="006F0694" w:rsidRDefault="009A3F30" w:rsidP="009A3F30">
      <w:pPr>
        <w:overflowPunct w:val="0"/>
        <w:autoSpaceDE w:val="0"/>
        <w:autoSpaceDN w:val="0"/>
        <w:adjustRightInd w:val="0"/>
        <w:spacing w:before="120"/>
        <w:jc w:val="both"/>
        <w:textAlignment w:val="baseline"/>
        <w:rPr>
          <w:sz w:val="16"/>
          <w:szCs w:val="16"/>
        </w:rPr>
      </w:pPr>
      <w:r w:rsidRPr="006F0694">
        <w:rPr>
          <w:b/>
          <w:sz w:val="16"/>
          <w:szCs w:val="16"/>
        </w:rPr>
        <w:t xml:space="preserve">2.3.2. </w:t>
      </w:r>
      <w:r w:rsidRPr="006F0694">
        <w:rPr>
          <w:sz w:val="16"/>
          <w:szCs w:val="16"/>
        </w:rPr>
        <w:t xml:space="preserve">Właściwości kruszywa  </w:t>
      </w:r>
      <w:r w:rsidRPr="006F0694">
        <w:rPr>
          <w:sz w:val="16"/>
          <w:szCs w:val="16"/>
        </w:rPr>
        <w:tab/>
        <w:t>Kruszywa powinny spełniać wymagania określone w tablicy 1.</w:t>
      </w:r>
    </w:p>
    <w:p w14:paraId="0363ECE2" w14:textId="77777777" w:rsidR="009A3F30" w:rsidRPr="00D53EDE" w:rsidRDefault="009A3F30" w:rsidP="009A3F30">
      <w:pPr>
        <w:jc w:val="both"/>
        <w:rPr>
          <w:sz w:val="18"/>
          <w:szCs w:val="18"/>
        </w:rPr>
      </w:pPr>
    </w:p>
    <w:tbl>
      <w:tblPr>
        <w:tblW w:w="0" w:type="auto"/>
        <w:tblLayout w:type="fixed"/>
        <w:tblCellMar>
          <w:left w:w="70" w:type="dxa"/>
          <w:right w:w="70" w:type="dxa"/>
        </w:tblCellMar>
        <w:tblLook w:val="0000" w:firstRow="0" w:lastRow="0" w:firstColumn="0" w:lastColumn="0" w:noHBand="0" w:noVBand="0"/>
      </w:tblPr>
      <w:tblGrid>
        <w:gridCol w:w="496"/>
        <w:gridCol w:w="3969"/>
        <w:gridCol w:w="1417"/>
        <w:gridCol w:w="1335"/>
        <w:gridCol w:w="1784"/>
      </w:tblGrid>
      <w:tr w:rsidR="009A3F30" w:rsidRPr="006F0694" w14:paraId="49628241" w14:textId="77777777" w:rsidTr="009A3F30">
        <w:trPr>
          <w:trHeight w:val="533"/>
        </w:trPr>
        <w:tc>
          <w:tcPr>
            <w:tcW w:w="496" w:type="dxa"/>
            <w:vMerge w:val="restart"/>
            <w:tcBorders>
              <w:top w:val="double" w:sz="4" w:space="0" w:color="auto"/>
              <w:left w:val="double" w:sz="4" w:space="0" w:color="auto"/>
              <w:right w:val="single" w:sz="6" w:space="0" w:color="auto"/>
            </w:tcBorders>
          </w:tcPr>
          <w:p w14:paraId="2B835B11" w14:textId="77777777" w:rsidR="009A3F30" w:rsidRPr="006F0694" w:rsidRDefault="009A3F30" w:rsidP="009A3F30">
            <w:pPr>
              <w:jc w:val="center"/>
              <w:rPr>
                <w:sz w:val="16"/>
                <w:szCs w:val="16"/>
              </w:rPr>
            </w:pPr>
            <w:r w:rsidRPr="006F0694">
              <w:rPr>
                <w:sz w:val="16"/>
                <w:szCs w:val="16"/>
              </w:rPr>
              <w:t>Lp.</w:t>
            </w:r>
          </w:p>
        </w:tc>
        <w:tc>
          <w:tcPr>
            <w:tcW w:w="3969" w:type="dxa"/>
            <w:vMerge w:val="restart"/>
            <w:tcBorders>
              <w:top w:val="double" w:sz="4" w:space="0" w:color="auto"/>
              <w:left w:val="nil"/>
              <w:right w:val="nil"/>
            </w:tcBorders>
          </w:tcPr>
          <w:p w14:paraId="69496128" w14:textId="77777777" w:rsidR="009A3F30" w:rsidRPr="006F0694" w:rsidRDefault="009A3F30" w:rsidP="009A3F30">
            <w:pPr>
              <w:jc w:val="center"/>
              <w:rPr>
                <w:sz w:val="16"/>
                <w:szCs w:val="16"/>
              </w:rPr>
            </w:pPr>
            <w:r w:rsidRPr="006F0694">
              <w:rPr>
                <w:sz w:val="16"/>
                <w:szCs w:val="16"/>
              </w:rPr>
              <w:t>Wyszczególnienie właściwości</w:t>
            </w:r>
          </w:p>
        </w:tc>
        <w:tc>
          <w:tcPr>
            <w:tcW w:w="2752" w:type="dxa"/>
            <w:gridSpan w:val="2"/>
            <w:tcBorders>
              <w:top w:val="double" w:sz="4" w:space="0" w:color="auto"/>
              <w:left w:val="single" w:sz="6" w:space="0" w:color="auto"/>
              <w:bottom w:val="single" w:sz="4" w:space="0" w:color="auto"/>
              <w:right w:val="single" w:sz="4" w:space="0" w:color="auto"/>
            </w:tcBorders>
          </w:tcPr>
          <w:p w14:paraId="3F212E66" w14:textId="77777777" w:rsidR="009A3F30" w:rsidRPr="006F0694" w:rsidRDefault="009A3F30" w:rsidP="009A3F30">
            <w:pPr>
              <w:spacing w:before="60"/>
              <w:jc w:val="center"/>
              <w:rPr>
                <w:sz w:val="16"/>
                <w:szCs w:val="16"/>
              </w:rPr>
            </w:pPr>
            <w:r w:rsidRPr="006F0694">
              <w:rPr>
                <w:sz w:val="16"/>
                <w:szCs w:val="16"/>
              </w:rPr>
              <w:t>Wymagania</w:t>
            </w:r>
            <w:r>
              <w:rPr>
                <w:sz w:val="16"/>
                <w:szCs w:val="16"/>
              </w:rPr>
              <w:t xml:space="preserve"> </w:t>
            </w:r>
            <w:r w:rsidRPr="006F0694">
              <w:rPr>
                <w:sz w:val="16"/>
                <w:szCs w:val="16"/>
              </w:rPr>
              <w:t>Kruszywa łamane</w:t>
            </w:r>
          </w:p>
          <w:p w14:paraId="76FDC3FC" w14:textId="77777777" w:rsidR="009A3F30" w:rsidRPr="006F0694" w:rsidRDefault="009A3F30" w:rsidP="009A3F30">
            <w:pPr>
              <w:spacing w:before="60"/>
              <w:jc w:val="center"/>
              <w:rPr>
                <w:sz w:val="16"/>
                <w:szCs w:val="16"/>
              </w:rPr>
            </w:pPr>
            <w:r w:rsidRPr="006F0694">
              <w:rPr>
                <w:sz w:val="16"/>
                <w:szCs w:val="16"/>
              </w:rPr>
              <w:t>podbudowa</w:t>
            </w:r>
          </w:p>
        </w:tc>
        <w:tc>
          <w:tcPr>
            <w:tcW w:w="1784" w:type="dxa"/>
            <w:tcBorders>
              <w:top w:val="double" w:sz="4" w:space="0" w:color="auto"/>
              <w:left w:val="single" w:sz="4" w:space="0" w:color="auto"/>
              <w:bottom w:val="single" w:sz="4" w:space="0" w:color="auto"/>
              <w:right w:val="single" w:sz="4" w:space="0" w:color="auto"/>
            </w:tcBorders>
          </w:tcPr>
          <w:p w14:paraId="00549EF3" w14:textId="77777777" w:rsidR="009A3F30" w:rsidRPr="006F0694" w:rsidRDefault="009A3F30" w:rsidP="009A3F30">
            <w:pPr>
              <w:spacing w:before="60"/>
              <w:jc w:val="center"/>
              <w:rPr>
                <w:sz w:val="16"/>
                <w:szCs w:val="16"/>
              </w:rPr>
            </w:pPr>
          </w:p>
        </w:tc>
      </w:tr>
      <w:tr w:rsidR="009A3F30" w:rsidRPr="006F0694" w14:paraId="7BC639D9" w14:textId="77777777" w:rsidTr="009A3F30">
        <w:trPr>
          <w:trHeight w:val="58"/>
        </w:trPr>
        <w:tc>
          <w:tcPr>
            <w:tcW w:w="496" w:type="dxa"/>
            <w:vMerge/>
            <w:tcBorders>
              <w:left w:val="double" w:sz="4" w:space="0" w:color="auto"/>
              <w:bottom w:val="double" w:sz="4" w:space="0" w:color="auto"/>
              <w:right w:val="single" w:sz="6" w:space="0" w:color="auto"/>
            </w:tcBorders>
          </w:tcPr>
          <w:p w14:paraId="632BD75F" w14:textId="77777777" w:rsidR="009A3F30" w:rsidRPr="006F0694" w:rsidRDefault="009A3F30" w:rsidP="009A3F30">
            <w:pPr>
              <w:jc w:val="center"/>
              <w:rPr>
                <w:sz w:val="16"/>
                <w:szCs w:val="16"/>
              </w:rPr>
            </w:pPr>
          </w:p>
        </w:tc>
        <w:tc>
          <w:tcPr>
            <w:tcW w:w="3969" w:type="dxa"/>
            <w:vMerge/>
            <w:tcBorders>
              <w:left w:val="nil"/>
              <w:bottom w:val="double" w:sz="4" w:space="0" w:color="auto"/>
              <w:right w:val="nil"/>
            </w:tcBorders>
          </w:tcPr>
          <w:p w14:paraId="23F244FC" w14:textId="77777777" w:rsidR="009A3F30" w:rsidRPr="006F0694" w:rsidRDefault="009A3F30" w:rsidP="009A3F30">
            <w:pPr>
              <w:jc w:val="center"/>
              <w:rPr>
                <w:sz w:val="16"/>
                <w:szCs w:val="16"/>
              </w:rPr>
            </w:pPr>
          </w:p>
        </w:tc>
        <w:tc>
          <w:tcPr>
            <w:tcW w:w="1417" w:type="dxa"/>
            <w:tcBorders>
              <w:top w:val="single" w:sz="4" w:space="0" w:color="auto"/>
              <w:left w:val="single" w:sz="6" w:space="0" w:color="auto"/>
              <w:bottom w:val="double" w:sz="4" w:space="0" w:color="auto"/>
              <w:right w:val="single" w:sz="4" w:space="0" w:color="auto"/>
            </w:tcBorders>
          </w:tcPr>
          <w:p w14:paraId="204D397C"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zasadnicza</w:t>
            </w:r>
          </w:p>
        </w:tc>
        <w:tc>
          <w:tcPr>
            <w:tcW w:w="1335" w:type="dxa"/>
            <w:tcBorders>
              <w:top w:val="single" w:sz="4" w:space="0" w:color="auto"/>
              <w:left w:val="single" w:sz="4" w:space="0" w:color="auto"/>
              <w:bottom w:val="double" w:sz="4" w:space="0" w:color="auto"/>
              <w:right w:val="single" w:sz="4" w:space="0" w:color="auto"/>
            </w:tcBorders>
          </w:tcPr>
          <w:p w14:paraId="4DA31DE4"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pomocnicza</w:t>
            </w:r>
          </w:p>
        </w:tc>
        <w:tc>
          <w:tcPr>
            <w:tcW w:w="1784" w:type="dxa"/>
            <w:tcBorders>
              <w:top w:val="single" w:sz="4" w:space="0" w:color="auto"/>
              <w:left w:val="single" w:sz="4" w:space="0" w:color="auto"/>
              <w:bottom w:val="double" w:sz="4" w:space="0" w:color="auto"/>
              <w:right w:val="single" w:sz="4" w:space="0" w:color="auto"/>
            </w:tcBorders>
          </w:tcPr>
          <w:p w14:paraId="05BE977D" w14:textId="77777777" w:rsidR="009A3F30" w:rsidRPr="006F0694" w:rsidRDefault="009A3F30" w:rsidP="009A3F30">
            <w:pPr>
              <w:spacing w:before="60"/>
              <w:jc w:val="center"/>
              <w:rPr>
                <w:sz w:val="16"/>
                <w:szCs w:val="16"/>
              </w:rPr>
            </w:pPr>
          </w:p>
        </w:tc>
      </w:tr>
      <w:tr w:rsidR="009A3F30" w:rsidRPr="006F0694" w14:paraId="229467A3" w14:textId="77777777" w:rsidTr="009A3F30">
        <w:tc>
          <w:tcPr>
            <w:tcW w:w="496" w:type="dxa"/>
            <w:tcBorders>
              <w:top w:val="double" w:sz="4" w:space="0" w:color="auto"/>
              <w:left w:val="double" w:sz="4" w:space="0" w:color="auto"/>
              <w:bottom w:val="single" w:sz="6" w:space="0" w:color="auto"/>
              <w:right w:val="single" w:sz="6" w:space="0" w:color="auto"/>
            </w:tcBorders>
          </w:tcPr>
          <w:p w14:paraId="7EA636CF" w14:textId="77777777" w:rsidR="009A3F30" w:rsidRPr="006F0694" w:rsidRDefault="009A3F30" w:rsidP="009A3F30">
            <w:pPr>
              <w:jc w:val="center"/>
              <w:rPr>
                <w:sz w:val="16"/>
                <w:szCs w:val="16"/>
              </w:rPr>
            </w:pPr>
            <w:r w:rsidRPr="006F0694">
              <w:rPr>
                <w:sz w:val="16"/>
                <w:szCs w:val="16"/>
              </w:rPr>
              <w:t>1</w:t>
            </w:r>
          </w:p>
        </w:tc>
        <w:tc>
          <w:tcPr>
            <w:tcW w:w="3969" w:type="dxa"/>
            <w:tcBorders>
              <w:top w:val="double" w:sz="4" w:space="0" w:color="auto"/>
              <w:left w:val="single" w:sz="6" w:space="0" w:color="auto"/>
              <w:bottom w:val="single" w:sz="6" w:space="0" w:color="auto"/>
              <w:right w:val="single" w:sz="6" w:space="0" w:color="auto"/>
            </w:tcBorders>
          </w:tcPr>
          <w:p w14:paraId="4991A281" w14:textId="77777777" w:rsidR="009A3F30" w:rsidRPr="006F0694" w:rsidRDefault="009A3F30" w:rsidP="009A3F30">
            <w:pPr>
              <w:rPr>
                <w:sz w:val="16"/>
                <w:szCs w:val="16"/>
              </w:rPr>
            </w:pPr>
            <w:r w:rsidRPr="006F0694">
              <w:rPr>
                <w:sz w:val="16"/>
                <w:szCs w:val="16"/>
              </w:rPr>
              <w:t xml:space="preserve">Zawartość </w:t>
            </w:r>
            <w:proofErr w:type="spellStart"/>
            <w:r w:rsidRPr="006F0694">
              <w:rPr>
                <w:sz w:val="16"/>
                <w:szCs w:val="16"/>
              </w:rPr>
              <w:t>ziarn</w:t>
            </w:r>
            <w:proofErr w:type="spellEnd"/>
            <w:r w:rsidRPr="006F0694">
              <w:rPr>
                <w:sz w:val="16"/>
                <w:szCs w:val="16"/>
              </w:rPr>
              <w:t xml:space="preserve"> mniejszych niż 0,075 mm, % (m/m)</w:t>
            </w:r>
          </w:p>
        </w:tc>
        <w:tc>
          <w:tcPr>
            <w:tcW w:w="1417" w:type="dxa"/>
            <w:tcBorders>
              <w:top w:val="double" w:sz="4" w:space="0" w:color="auto"/>
              <w:left w:val="single" w:sz="6" w:space="0" w:color="auto"/>
              <w:bottom w:val="single" w:sz="6" w:space="0" w:color="auto"/>
              <w:right w:val="single" w:sz="4" w:space="0" w:color="auto"/>
            </w:tcBorders>
          </w:tcPr>
          <w:p w14:paraId="7313F9B7" w14:textId="77777777" w:rsidR="009A3F30" w:rsidRPr="006F0694" w:rsidRDefault="009A3F30" w:rsidP="009A3F30">
            <w:pPr>
              <w:jc w:val="center"/>
              <w:rPr>
                <w:sz w:val="16"/>
                <w:szCs w:val="16"/>
              </w:rPr>
            </w:pPr>
            <w:r w:rsidRPr="006F0694">
              <w:rPr>
                <w:sz w:val="16"/>
                <w:szCs w:val="16"/>
              </w:rPr>
              <w:t>od 2 do 10</w:t>
            </w:r>
          </w:p>
        </w:tc>
        <w:tc>
          <w:tcPr>
            <w:tcW w:w="1335" w:type="dxa"/>
            <w:tcBorders>
              <w:top w:val="double" w:sz="4" w:space="0" w:color="auto"/>
              <w:left w:val="single" w:sz="4" w:space="0" w:color="auto"/>
              <w:bottom w:val="single" w:sz="6" w:space="0" w:color="auto"/>
              <w:right w:val="single" w:sz="4" w:space="0" w:color="auto"/>
            </w:tcBorders>
          </w:tcPr>
          <w:p w14:paraId="605FCCED" w14:textId="77777777" w:rsidR="009A3F30" w:rsidRPr="006F0694" w:rsidRDefault="009A3F30" w:rsidP="009A3F30">
            <w:pPr>
              <w:jc w:val="center"/>
              <w:rPr>
                <w:sz w:val="16"/>
                <w:szCs w:val="16"/>
              </w:rPr>
            </w:pPr>
            <w:r w:rsidRPr="006F0694">
              <w:rPr>
                <w:sz w:val="16"/>
                <w:szCs w:val="16"/>
              </w:rPr>
              <w:t>od 2  do 12</w:t>
            </w:r>
          </w:p>
        </w:tc>
        <w:tc>
          <w:tcPr>
            <w:tcW w:w="1784" w:type="dxa"/>
            <w:tcBorders>
              <w:top w:val="double" w:sz="4" w:space="0" w:color="auto"/>
              <w:left w:val="single" w:sz="4" w:space="0" w:color="auto"/>
              <w:bottom w:val="single" w:sz="6" w:space="0" w:color="auto"/>
              <w:right w:val="single" w:sz="6" w:space="0" w:color="auto"/>
            </w:tcBorders>
          </w:tcPr>
          <w:p w14:paraId="56458C38"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PN-B-06714</w:t>
            </w:r>
          </w:p>
          <w:p w14:paraId="45211E4E"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-15 [3]</w:t>
            </w:r>
          </w:p>
        </w:tc>
      </w:tr>
      <w:tr w:rsidR="009A3F30" w:rsidRPr="006F0694" w14:paraId="5D4042DD" w14:textId="77777777" w:rsidTr="009A3F30">
        <w:tc>
          <w:tcPr>
            <w:tcW w:w="496" w:type="dxa"/>
            <w:tcBorders>
              <w:top w:val="single" w:sz="6" w:space="0" w:color="auto"/>
              <w:left w:val="double" w:sz="4" w:space="0" w:color="auto"/>
              <w:bottom w:val="single" w:sz="6" w:space="0" w:color="auto"/>
              <w:right w:val="single" w:sz="6" w:space="0" w:color="auto"/>
            </w:tcBorders>
          </w:tcPr>
          <w:p w14:paraId="32588EC4" w14:textId="77777777" w:rsidR="009A3F30" w:rsidRPr="006F0694" w:rsidRDefault="009A3F30" w:rsidP="009A3F30">
            <w:pPr>
              <w:jc w:val="center"/>
              <w:rPr>
                <w:sz w:val="16"/>
                <w:szCs w:val="16"/>
              </w:rPr>
            </w:pPr>
            <w:r w:rsidRPr="006F0694">
              <w:rPr>
                <w:sz w:val="16"/>
                <w:szCs w:val="16"/>
              </w:rPr>
              <w:t>2</w:t>
            </w:r>
          </w:p>
        </w:tc>
        <w:tc>
          <w:tcPr>
            <w:tcW w:w="3969" w:type="dxa"/>
            <w:tcBorders>
              <w:top w:val="single" w:sz="6" w:space="0" w:color="auto"/>
              <w:left w:val="single" w:sz="6" w:space="0" w:color="auto"/>
              <w:bottom w:val="single" w:sz="6" w:space="0" w:color="auto"/>
              <w:right w:val="single" w:sz="6" w:space="0" w:color="auto"/>
            </w:tcBorders>
          </w:tcPr>
          <w:p w14:paraId="0A69B1AD" w14:textId="77777777" w:rsidR="009A3F30" w:rsidRPr="0023498E" w:rsidRDefault="009A3F30" w:rsidP="009A3F30">
            <w:pPr>
              <w:pStyle w:val="Tekstkomentarza"/>
              <w:rPr>
                <w:rFonts w:ascii="Times New Roman" w:hAnsi="Times New Roman"/>
                <w:sz w:val="16"/>
                <w:szCs w:val="16"/>
              </w:rPr>
            </w:pPr>
            <w:r w:rsidRPr="0023498E">
              <w:rPr>
                <w:rFonts w:ascii="Times New Roman" w:hAnsi="Times New Roman"/>
                <w:sz w:val="16"/>
                <w:szCs w:val="16"/>
              </w:rPr>
              <w:t>Zawartość nadziarna, % (m/m), nie więcej niż</w:t>
            </w:r>
          </w:p>
        </w:tc>
        <w:tc>
          <w:tcPr>
            <w:tcW w:w="1417" w:type="dxa"/>
            <w:tcBorders>
              <w:top w:val="single" w:sz="6" w:space="0" w:color="auto"/>
              <w:left w:val="single" w:sz="6" w:space="0" w:color="auto"/>
              <w:bottom w:val="single" w:sz="6" w:space="0" w:color="auto"/>
              <w:right w:val="single" w:sz="4" w:space="0" w:color="auto"/>
            </w:tcBorders>
          </w:tcPr>
          <w:p w14:paraId="13D1DD5E" w14:textId="77777777" w:rsidR="009A3F30" w:rsidRPr="006F0694" w:rsidRDefault="009A3F30" w:rsidP="009A3F30">
            <w:pPr>
              <w:jc w:val="center"/>
              <w:rPr>
                <w:sz w:val="16"/>
                <w:szCs w:val="16"/>
              </w:rPr>
            </w:pPr>
            <w:r w:rsidRPr="006F0694">
              <w:rPr>
                <w:sz w:val="16"/>
                <w:szCs w:val="16"/>
              </w:rPr>
              <w:t>5</w:t>
            </w:r>
          </w:p>
        </w:tc>
        <w:tc>
          <w:tcPr>
            <w:tcW w:w="1335" w:type="dxa"/>
            <w:tcBorders>
              <w:top w:val="single" w:sz="6" w:space="0" w:color="auto"/>
              <w:left w:val="single" w:sz="4" w:space="0" w:color="auto"/>
              <w:bottom w:val="single" w:sz="6" w:space="0" w:color="auto"/>
              <w:right w:val="single" w:sz="4" w:space="0" w:color="auto"/>
            </w:tcBorders>
          </w:tcPr>
          <w:p w14:paraId="7526165E" w14:textId="77777777" w:rsidR="009A3F30" w:rsidRPr="006F0694" w:rsidRDefault="009A3F30" w:rsidP="009A3F30">
            <w:pPr>
              <w:overflowPunct w:val="0"/>
              <w:autoSpaceDE w:val="0"/>
              <w:autoSpaceDN w:val="0"/>
              <w:adjustRightInd w:val="0"/>
              <w:spacing w:before="120"/>
              <w:jc w:val="center"/>
              <w:textAlignment w:val="baseline"/>
              <w:rPr>
                <w:sz w:val="16"/>
                <w:szCs w:val="16"/>
              </w:rPr>
            </w:pPr>
            <w:r w:rsidRPr="006F0694">
              <w:rPr>
                <w:sz w:val="16"/>
                <w:szCs w:val="16"/>
              </w:rPr>
              <w:t>10</w:t>
            </w:r>
          </w:p>
        </w:tc>
        <w:tc>
          <w:tcPr>
            <w:tcW w:w="1784" w:type="dxa"/>
            <w:tcBorders>
              <w:top w:val="single" w:sz="6" w:space="0" w:color="auto"/>
              <w:left w:val="single" w:sz="4" w:space="0" w:color="auto"/>
              <w:bottom w:val="single" w:sz="6" w:space="0" w:color="auto"/>
              <w:right w:val="single" w:sz="6" w:space="0" w:color="auto"/>
            </w:tcBorders>
          </w:tcPr>
          <w:p w14:paraId="51350F54"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PN-B-06714</w:t>
            </w:r>
          </w:p>
          <w:p w14:paraId="7B99FB07"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-15 [3]</w:t>
            </w:r>
          </w:p>
        </w:tc>
      </w:tr>
      <w:tr w:rsidR="009A3F30" w:rsidRPr="006F0694" w14:paraId="1A1FB115" w14:textId="77777777" w:rsidTr="009A3F30">
        <w:tc>
          <w:tcPr>
            <w:tcW w:w="496" w:type="dxa"/>
            <w:tcBorders>
              <w:top w:val="single" w:sz="6" w:space="0" w:color="auto"/>
              <w:left w:val="double" w:sz="4" w:space="0" w:color="auto"/>
              <w:bottom w:val="single" w:sz="6" w:space="0" w:color="auto"/>
              <w:right w:val="single" w:sz="6" w:space="0" w:color="auto"/>
            </w:tcBorders>
          </w:tcPr>
          <w:p w14:paraId="0551F3ED" w14:textId="77777777" w:rsidR="009A3F30" w:rsidRPr="006F0694" w:rsidRDefault="009A3F30" w:rsidP="009A3F30">
            <w:pPr>
              <w:jc w:val="center"/>
              <w:rPr>
                <w:sz w:val="16"/>
                <w:szCs w:val="16"/>
              </w:rPr>
            </w:pPr>
            <w:r w:rsidRPr="006F0694">
              <w:rPr>
                <w:sz w:val="16"/>
                <w:szCs w:val="16"/>
              </w:rPr>
              <w:t>3</w:t>
            </w:r>
          </w:p>
        </w:tc>
        <w:tc>
          <w:tcPr>
            <w:tcW w:w="3969" w:type="dxa"/>
            <w:tcBorders>
              <w:top w:val="single" w:sz="6" w:space="0" w:color="auto"/>
              <w:left w:val="single" w:sz="6" w:space="0" w:color="auto"/>
              <w:bottom w:val="single" w:sz="6" w:space="0" w:color="auto"/>
              <w:right w:val="single" w:sz="6" w:space="0" w:color="auto"/>
            </w:tcBorders>
          </w:tcPr>
          <w:p w14:paraId="34078432" w14:textId="77777777" w:rsidR="009A3F30" w:rsidRPr="006F0694" w:rsidRDefault="009A3F30" w:rsidP="009A3F30">
            <w:pPr>
              <w:rPr>
                <w:sz w:val="16"/>
                <w:szCs w:val="16"/>
              </w:rPr>
            </w:pPr>
            <w:r w:rsidRPr="006F0694">
              <w:rPr>
                <w:sz w:val="16"/>
                <w:szCs w:val="16"/>
              </w:rPr>
              <w:t xml:space="preserve">Zawartość </w:t>
            </w:r>
            <w:proofErr w:type="spellStart"/>
            <w:r w:rsidRPr="006F0694">
              <w:rPr>
                <w:sz w:val="16"/>
                <w:szCs w:val="16"/>
              </w:rPr>
              <w:t>ziarn</w:t>
            </w:r>
            <w:proofErr w:type="spellEnd"/>
            <w:r w:rsidRPr="006F0694">
              <w:rPr>
                <w:sz w:val="16"/>
                <w:szCs w:val="16"/>
              </w:rPr>
              <w:t xml:space="preserve"> nieforemnych, %(m/m), nie więcej niż</w:t>
            </w:r>
          </w:p>
        </w:tc>
        <w:tc>
          <w:tcPr>
            <w:tcW w:w="1417" w:type="dxa"/>
            <w:tcBorders>
              <w:top w:val="single" w:sz="6" w:space="0" w:color="auto"/>
              <w:left w:val="single" w:sz="6" w:space="0" w:color="auto"/>
              <w:bottom w:val="single" w:sz="6" w:space="0" w:color="auto"/>
              <w:right w:val="single" w:sz="4" w:space="0" w:color="auto"/>
            </w:tcBorders>
          </w:tcPr>
          <w:p w14:paraId="1F673561" w14:textId="77777777" w:rsidR="009A3F30" w:rsidRPr="006F0694" w:rsidRDefault="009A3F30" w:rsidP="009A3F30">
            <w:pPr>
              <w:jc w:val="center"/>
              <w:rPr>
                <w:sz w:val="16"/>
                <w:szCs w:val="16"/>
              </w:rPr>
            </w:pPr>
            <w:r w:rsidRPr="006F0694">
              <w:rPr>
                <w:sz w:val="16"/>
                <w:szCs w:val="16"/>
              </w:rPr>
              <w:t>35</w:t>
            </w:r>
          </w:p>
        </w:tc>
        <w:tc>
          <w:tcPr>
            <w:tcW w:w="1335" w:type="dxa"/>
            <w:tcBorders>
              <w:top w:val="single" w:sz="6" w:space="0" w:color="auto"/>
              <w:left w:val="single" w:sz="4" w:space="0" w:color="auto"/>
              <w:bottom w:val="single" w:sz="6" w:space="0" w:color="auto"/>
              <w:right w:val="single" w:sz="4" w:space="0" w:color="auto"/>
            </w:tcBorders>
          </w:tcPr>
          <w:p w14:paraId="55777B17" w14:textId="77777777" w:rsidR="009A3F30" w:rsidRPr="006F0694" w:rsidRDefault="009A3F30" w:rsidP="009A3F30">
            <w:pPr>
              <w:overflowPunct w:val="0"/>
              <w:autoSpaceDE w:val="0"/>
              <w:autoSpaceDN w:val="0"/>
              <w:adjustRightInd w:val="0"/>
              <w:spacing w:before="120"/>
              <w:jc w:val="center"/>
              <w:textAlignment w:val="baseline"/>
              <w:rPr>
                <w:sz w:val="16"/>
                <w:szCs w:val="16"/>
              </w:rPr>
            </w:pPr>
            <w:r w:rsidRPr="006F0694">
              <w:rPr>
                <w:sz w:val="16"/>
                <w:szCs w:val="16"/>
              </w:rPr>
              <w:t>40</w:t>
            </w:r>
          </w:p>
        </w:tc>
        <w:tc>
          <w:tcPr>
            <w:tcW w:w="1784" w:type="dxa"/>
            <w:tcBorders>
              <w:top w:val="single" w:sz="6" w:space="0" w:color="auto"/>
              <w:left w:val="single" w:sz="4" w:space="0" w:color="auto"/>
              <w:bottom w:val="single" w:sz="6" w:space="0" w:color="auto"/>
              <w:right w:val="single" w:sz="6" w:space="0" w:color="auto"/>
            </w:tcBorders>
          </w:tcPr>
          <w:p w14:paraId="63BA0BAD"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PN-B-06714</w:t>
            </w:r>
          </w:p>
          <w:p w14:paraId="735EE262"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-16 [4]</w:t>
            </w:r>
          </w:p>
        </w:tc>
      </w:tr>
      <w:tr w:rsidR="009A3F30" w:rsidRPr="006F0694" w14:paraId="6BB224D5" w14:textId="77777777" w:rsidTr="009A3F30">
        <w:tc>
          <w:tcPr>
            <w:tcW w:w="496" w:type="dxa"/>
            <w:tcBorders>
              <w:top w:val="single" w:sz="6" w:space="0" w:color="auto"/>
              <w:left w:val="double" w:sz="4" w:space="0" w:color="auto"/>
              <w:bottom w:val="single" w:sz="6" w:space="0" w:color="auto"/>
              <w:right w:val="single" w:sz="6" w:space="0" w:color="auto"/>
            </w:tcBorders>
          </w:tcPr>
          <w:p w14:paraId="4CD92043" w14:textId="77777777" w:rsidR="009A3F30" w:rsidRPr="006F0694" w:rsidRDefault="009A3F30" w:rsidP="009A3F30">
            <w:pPr>
              <w:jc w:val="center"/>
              <w:rPr>
                <w:sz w:val="16"/>
                <w:szCs w:val="16"/>
              </w:rPr>
            </w:pPr>
            <w:r w:rsidRPr="006F0694">
              <w:rPr>
                <w:sz w:val="16"/>
                <w:szCs w:val="16"/>
              </w:rPr>
              <w:t>4</w:t>
            </w:r>
          </w:p>
        </w:tc>
        <w:tc>
          <w:tcPr>
            <w:tcW w:w="3969" w:type="dxa"/>
            <w:tcBorders>
              <w:top w:val="single" w:sz="6" w:space="0" w:color="auto"/>
              <w:left w:val="single" w:sz="6" w:space="0" w:color="auto"/>
              <w:bottom w:val="single" w:sz="6" w:space="0" w:color="auto"/>
              <w:right w:val="single" w:sz="6" w:space="0" w:color="auto"/>
            </w:tcBorders>
          </w:tcPr>
          <w:p w14:paraId="40B77591" w14:textId="77777777" w:rsidR="009A3F30" w:rsidRPr="006F0694" w:rsidRDefault="009A3F30" w:rsidP="009A3F30">
            <w:pPr>
              <w:rPr>
                <w:sz w:val="16"/>
                <w:szCs w:val="16"/>
              </w:rPr>
            </w:pPr>
            <w:r w:rsidRPr="006F0694">
              <w:rPr>
                <w:sz w:val="16"/>
                <w:szCs w:val="16"/>
              </w:rPr>
              <w:t>Zawartość zanieczyszczeń organicznych, %(m/m), nie więcej niż</w:t>
            </w:r>
          </w:p>
        </w:tc>
        <w:tc>
          <w:tcPr>
            <w:tcW w:w="1417" w:type="dxa"/>
            <w:tcBorders>
              <w:top w:val="single" w:sz="6" w:space="0" w:color="auto"/>
              <w:left w:val="single" w:sz="6" w:space="0" w:color="auto"/>
              <w:bottom w:val="single" w:sz="6" w:space="0" w:color="auto"/>
              <w:right w:val="single" w:sz="4" w:space="0" w:color="auto"/>
            </w:tcBorders>
          </w:tcPr>
          <w:p w14:paraId="5926239A" w14:textId="77777777" w:rsidR="009A3F30" w:rsidRPr="006F0694" w:rsidRDefault="009A3F30" w:rsidP="009A3F30">
            <w:pPr>
              <w:jc w:val="center"/>
              <w:rPr>
                <w:sz w:val="16"/>
                <w:szCs w:val="16"/>
              </w:rPr>
            </w:pPr>
            <w:r w:rsidRPr="006F0694">
              <w:rPr>
                <w:sz w:val="16"/>
                <w:szCs w:val="16"/>
              </w:rPr>
              <w:t>1</w:t>
            </w:r>
          </w:p>
        </w:tc>
        <w:tc>
          <w:tcPr>
            <w:tcW w:w="1335" w:type="dxa"/>
            <w:tcBorders>
              <w:top w:val="single" w:sz="6" w:space="0" w:color="auto"/>
              <w:left w:val="single" w:sz="4" w:space="0" w:color="auto"/>
              <w:bottom w:val="single" w:sz="6" w:space="0" w:color="auto"/>
              <w:right w:val="single" w:sz="4" w:space="0" w:color="auto"/>
            </w:tcBorders>
          </w:tcPr>
          <w:p w14:paraId="2730A250" w14:textId="77777777" w:rsidR="009A3F30" w:rsidRPr="006F0694" w:rsidRDefault="009A3F30" w:rsidP="009A3F30">
            <w:pPr>
              <w:overflowPunct w:val="0"/>
              <w:autoSpaceDE w:val="0"/>
              <w:autoSpaceDN w:val="0"/>
              <w:adjustRightInd w:val="0"/>
              <w:jc w:val="center"/>
              <w:textAlignment w:val="baseline"/>
              <w:rPr>
                <w:sz w:val="16"/>
                <w:szCs w:val="16"/>
              </w:rPr>
            </w:pPr>
          </w:p>
          <w:p w14:paraId="0FCFA8F6"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1</w:t>
            </w:r>
          </w:p>
        </w:tc>
        <w:tc>
          <w:tcPr>
            <w:tcW w:w="1784" w:type="dxa"/>
            <w:tcBorders>
              <w:top w:val="single" w:sz="6" w:space="0" w:color="auto"/>
              <w:left w:val="single" w:sz="4" w:space="0" w:color="auto"/>
              <w:bottom w:val="single" w:sz="6" w:space="0" w:color="auto"/>
              <w:right w:val="single" w:sz="6" w:space="0" w:color="auto"/>
            </w:tcBorders>
          </w:tcPr>
          <w:p w14:paraId="2C91AD4D" w14:textId="77777777" w:rsidR="009A3F30" w:rsidRPr="006F0694" w:rsidRDefault="009A3F30" w:rsidP="009A3F30">
            <w:pPr>
              <w:overflowPunct w:val="0"/>
              <w:autoSpaceDE w:val="0"/>
              <w:autoSpaceDN w:val="0"/>
              <w:adjustRightInd w:val="0"/>
              <w:spacing w:before="120"/>
              <w:jc w:val="center"/>
              <w:textAlignment w:val="baseline"/>
              <w:rPr>
                <w:sz w:val="16"/>
                <w:szCs w:val="16"/>
              </w:rPr>
            </w:pPr>
            <w:r w:rsidRPr="006F0694">
              <w:rPr>
                <w:sz w:val="16"/>
                <w:szCs w:val="16"/>
              </w:rPr>
              <w:t>PN-B-04481 [1]</w:t>
            </w:r>
          </w:p>
        </w:tc>
      </w:tr>
      <w:tr w:rsidR="009A3F30" w:rsidRPr="006F0694" w14:paraId="13CE22C8" w14:textId="77777777" w:rsidTr="009A3F30">
        <w:tc>
          <w:tcPr>
            <w:tcW w:w="496" w:type="dxa"/>
            <w:tcBorders>
              <w:top w:val="single" w:sz="6" w:space="0" w:color="auto"/>
              <w:left w:val="double" w:sz="4" w:space="0" w:color="auto"/>
              <w:bottom w:val="single" w:sz="6" w:space="0" w:color="auto"/>
              <w:right w:val="single" w:sz="6" w:space="0" w:color="auto"/>
            </w:tcBorders>
          </w:tcPr>
          <w:p w14:paraId="2C3BF29F" w14:textId="77777777" w:rsidR="009A3F30" w:rsidRPr="006F0694" w:rsidRDefault="009A3F30" w:rsidP="009A3F30">
            <w:pPr>
              <w:jc w:val="center"/>
              <w:rPr>
                <w:sz w:val="16"/>
                <w:szCs w:val="16"/>
              </w:rPr>
            </w:pPr>
            <w:r w:rsidRPr="006F0694">
              <w:rPr>
                <w:sz w:val="16"/>
                <w:szCs w:val="16"/>
              </w:rPr>
              <w:t>5</w:t>
            </w:r>
          </w:p>
        </w:tc>
        <w:tc>
          <w:tcPr>
            <w:tcW w:w="3969" w:type="dxa"/>
            <w:tcBorders>
              <w:top w:val="single" w:sz="6" w:space="0" w:color="auto"/>
              <w:left w:val="single" w:sz="6" w:space="0" w:color="auto"/>
              <w:bottom w:val="single" w:sz="6" w:space="0" w:color="auto"/>
              <w:right w:val="single" w:sz="6" w:space="0" w:color="auto"/>
            </w:tcBorders>
          </w:tcPr>
          <w:p w14:paraId="12D77F54" w14:textId="77777777" w:rsidR="009A3F30" w:rsidRPr="006F0694" w:rsidRDefault="009A3F30" w:rsidP="009A3F30">
            <w:pPr>
              <w:rPr>
                <w:sz w:val="16"/>
                <w:szCs w:val="16"/>
              </w:rPr>
            </w:pPr>
            <w:r w:rsidRPr="006F0694">
              <w:rPr>
                <w:sz w:val="16"/>
                <w:szCs w:val="16"/>
              </w:rPr>
              <w:t>Wskaźnik piaskowy po pięciokrotnym zagęszczeniu metodą I lub II wg PN-B-04481, %</w:t>
            </w:r>
          </w:p>
        </w:tc>
        <w:tc>
          <w:tcPr>
            <w:tcW w:w="1417" w:type="dxa"/>
            <w:tcBorders>
              <w:top w:val="single" w:sz="6" w:space="0" w:color="auto"/>
              <w:left w:val="single" w:sz="6" w:space="0" w:color="auto"/>
              <w:bottom w:val="single" w:sz="6" w:space="0" w:color="auto"/>
              <w:right w:val="single" w:sz="4" w:space="0" w:color="auto"/>
            </w:tcBorders>
          </w:tcPr>
          <w:p w14:paraId="703C6A84" w14:textId="77777777" w:rsidR="009A3F30" w:rsidRPr="006F0694" w:rsidRDefault="009A3F30" w:rsidP="009A3F30">
            <w:pPr>
              <w:jc w:val="center"/>
              <w:rPr>
                <w:sz w:val="16"/>
                <w:szCs w:val="16"/>
              </w:rPr>
            </w:pPr>
            <w:r w:rsidRPr="006F0694">
              <w:rPr>
                <w:sz w:val="16"/>
                <w:szCs w:val="16"/>
              </w:rPr>
              <w:t>od 30 do 70</w:t>
            </w:r>
          </w:p>
        </w:tc>
        <w:tc>
          <w:tcPr>
            <w:tcW w:w="1335" w:type="dxa"/>
            <w:tcBorders>
              <w:top w:val="single" w:sz="6" w:space="0" w:color="auto"/>
              <w:left w:val="single" w:sz="4" w:space="0" w:color="auto"/>
              <w:bottom w:val="single" w:sz="6" w:space="0" w:color="auto"/>
              <w:right w:val="single" w:sz="4" w:space="0" w:color="auto"/>
            </w:tcBorders>
          </w:tcPr>
          <w:p w14:paraId="58CF4236" w14:textId="77777777" w:rsidR="009A3F30" w:rsidRPr="006F0694" w:rsidRDefault="009A3F30" w:rsidP="009A3F30">
            <w:pPr>
              <w:overflowPunct w:val="0"/>
              <w:autoSpaceDE w:val="0"/>
              <w:autoSpaceDN w:val="0"/>
              <w:adjustRightInd w:val="0"/>
              <w:spacing w:before="120"/>
              <w:jc w:val="center"/>
              <w:textAlignment w:val="baseline"/>
              <w:rPr>
                <w:sz w:val="16"/>
                <w:szCs w:val="16"/>
              </w:rPr>
            </w:pPr>
            <w:r w:rsidRPr="006F0694">
              <w:rPr>
                <w:sz w:val="16"/>
                <w:szCs w:val="16"/>
              </w:rPr>
              <w:t>od 30 do 70</w:t>
            </w:r>
          </w:p>
        </w:tc>
        <w:tc>
          <w:tcPr>
            <w:tcW w:w="1784" w:type="dxa"/>
            <w:tcBorders>
              <w:top w:val="single" w:sz="6" w:space="0" w:color="auto"/>
              <w:left w:val="single" w:sz="4" w:space="0" w:color="auto"/>
              <w:bottom w:val="single" w:sz="6" w:space="0" w:color="auto"/>
              <w:right w:val="single" w:sz="6" w:space="0" w:color="auto"/>
            </w:tcBorders>
          </w:tcPr>
          <w:p w14:paraId="222BFFFD" w14:textId="77777777" w:rsidR="009A3F30" w:rsidRPr="006F0694" w:rsidRDefault="009A3F30" w:rsidP="009A3F30">
            <w:pPr>
              <w:overflowPunct w:val="0"/>
              <w:autoSpaceDE w:val="0"/>
              <w:autoSpaceDN w:val="0"/>
              <w:adjustRightInd w:val="0"/>
              <w:spacing w:before="120"/>
              <w:jc w:val="center"/>
              <w:textAlignment w:val="baseline"/>
              <w:rPr>
                <w:sz w:val="16"/>
                <w:szCs w:val="16"/>
              </w:rPr>
            </w:pPr>
            <w:r w:rsidRPr="006F0694">
              <w:rPr>
                <w:sz w:val="16"/>
                <w:szCs w:val="16"/>
              </w:rPr>
              <w:t>BN-64/8931</w:t>
            </w:r>
          </w:p>
          <w:p w14:paraId="0D0855BE"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-01 [26]</w:t>
            </w:r>
          </w:p>
        </w:tc>
      </w:tr>
      <w:tr w:rsidR="009A3F30" w:rsidRPr="006F0694" w14:paraId="03288533" w14:textId="77777777" w:rsidTr="009A3F30">
        <w:tc>
          <w:tcPr>
            <w:tcW w:w="496" w:type="dxa"/>
            <w:tcBorders>
              <w:top w:val="single" w:sz="6" w:space="0" w:color="auto"/>
              <w:left w:val="double" w:sz="4" w:space="0" w:color="auto"/>
              <w:bottom w:val="single" w:sz="6" w:space="0" w:color="auto"/>
              <w:right w:val="single" w:sz="6" w:space="0" w:color="auto"/>
            </w:tcBorders>
          </w:tcPr>
          <w:p w14:paraId="66191471" w14:textId="77777777" w:rsidR="009A3F30" w:rsidRPr="006F0694" w:rsidRDefault="009A3F30" w:rsidP="009A3F30">
            <w:pPr>
              <w:jc w:val="center"/>
              <w:rPr>
                <w:sz w:val="16"/>
                <w:szCs w:val="16"/>
              </w:rPr>
            </w:pPr>
            <w:r w:rsidRPr="006F0694">
              <w:rPr>
                <w:sz w:val="16"/>
                <w:szCs w:val="16"/>
              </w:rPr>
              <w:t>6</w:t>
            </w:r>
          </w:p>
        </w:tc>
        <w:tc>
          <w:tcPr>
            <w:tcW w:w="3969" w:type="dxa"/>
            <w:tcBorders>
              <w:top w:val="single" w:sz="6" w:space="0" w:color="auto"/>
              <w:left w:val="single" w:sz="6" w:space="0" w:color="auto"/>
              <w:bottom w:val="single" w:sz="6" w:space="0" w:color="auto"/>
              <w:right w:val="single" w:sz="6" w:space="0" w:color="auto"/>
            </w:tcBorders>
          </w:tcPr>
          <w:p w14:paraId="6B321F52" w14:textId="77777777" w:rsidR="009A3F30" w:rsidRPr="0023498E" w:rsidRDefault="009A3F30" w:rsidP="009A3F30">
            <w:pPr>
              <w:pStyle w:val="Tekstkomentarza"/>
              <w:rPr>
                <w:rFonts w:ascii="Times New Roman" w:hAnsi="Times New Roman"/>
                <w:sz w:val="16"/>
                <w:szCs w:val="16"/>
              </w:rPr>
            </w:pPr>
            <w:r w:rsidRPr="0023498E">
              <w:rPr>
                <w:rFonts w:ascii="Times New Roman" w:hAnsi="Times New Roman"/>
                <w:sz w:val="16"/>
                <w:szCs w:val="16"/>
              </w:rPr>
              <w:t>Ścieralność w bębnie Los Angeles</w:t>
            </w:r>
          </w:p>
          <w:p w14:paraId="7CE878AF" w14:textId="77777777" w:rsidR="009A3F30" w:rsidRPr="006F0694" w:rsidRDefault="009A3F30" w:rsidP="009A3F30">
            <w:pPr>
              <w:rPr>
                <w:sz w:val="16"/>
                <w:szCs w:val="16"/>
              </w:rPr>
            </w:pPr>
            <w:r w:rsidRPr="006F0694">
              <w:rPr>
                <w:sz w:val="16"/>
                <w:szCs w:val="16"/>
              </w:rPr>
              <w:t>a) ścieralność całkowita po pełnej liczbie obrotów, nie więcej niż</w:t>
            </w:r>
          </w:p>
          <w:p w14:paraId="7D6AC0FD" w14:textId="77777777" w:rsidR="009A3F30" w:rsidRPr="006F0694" w:rsidRDefault="009A3F30" w:rsidP="009A3F30">
            <w:pPr>
              <w:rPr>
                <w:sz w:val="16"/>
                <w:szCs w:val="16"/>
              </w:rPr>
            </w:pPr>
            <w:r w:rsidRPr="006F0694">
              <w:rPr>
                <w:sz w:val="16"/>
                <w:szCs w:val="16"/>
              </w:rPr>
              <w:t xml:space="preserve">b) ścieralność częściowa po 1/5 pełnej liczby obrotów w stosunku do straty masy po pełnej liczby obrotów, nie </w:t>
            </w:r>
            <w:r w:rsidRPr="006F0694">
              <w:rPr>
                <w:sz w:val="16"/>
                <w:szCs w:val="16"/>
              </w:rPr>
              <w:lastRenderedPageBreak/>
              <w:t>więcej niż</w:t>
            </w:r>
          </w:p>
        </w:tc>
        <w:tc>
          <w:tcPr>
            <w:tcW w:w="1417" w:type="dxa"/>
            <w:tcBorders>
              <w:top w:val="single" w:sz="6" w:space="0" w:color="auto"/>
              <w:left w:val="single" w:sz="6" w:space="0" w:color="auto"/>
              <w:bottom w:val="single" w:sz="6" w:space="0" w:color="auto"/>
              <w:right w:val="single" w:sz="4" w:space="0" w:color="auto"/>
            </w:tcBorders>
          </w:tcPr>
          <w:p w14:paraId="037AAE03" w14:textId="77777777" w:rsidR="009A3F30" w:rsidRPr="006F0694" w:rsidRDefault="009A3F30" w:rsidP="009A3F30">
            <w:pPr>
              <w:jc w:val="center"/>
              <w:rPr>
                <w:sz w:val="16"/>
                <w:szCs w:val="16"/>
              </w:rPr>
            </w:pPr>
          </w:p>
          <w:p w14:paraId="1472658F" w14:textId="77777777" w:rsidR="009A3F30" w:rsidRPr="006F0694" w:rsidRDefault="009A3F30" w:rsidP="009A3F30">
            <w:pPr>
              <w:jc w:val="center"/>
              <w:rPr>
                <w:sz w:val="16"/>
                <w:szCs w:val="16"/>
              </w:rPr>
            </w:pPr>
            <w:r w:rsidRPr="006F0694">
              <w:rPr>
                <w:sz w:val="16"/>
                <w:szCs w:val="16"/>
              </w:rPr>
              <w:t>35</w:t>
            </w:r>
          </w:p>
          <w:p w14:paraId="03AEE8D5" w14:textId="77777777" w:rsidR="009A3F30" w:rsidRPr="006F0694" w:rsidRDefault="009A3F30" w:rsidP="009A3F30">
            <w:pPr>
              <w:jc w:val="center"/>
              <w:rPr>
                <w:sz w:val="16"/>
                <w:szCs w:val="16"/>
              </w:rPr>
            </w:pPr>
          </w:p>
          <w:p w14:paraId="6826EA99" w14:textId="77777777" w:rsidR="009A3F30" w:rsidRPr="006F0694" w:rsidRDefault="009A3F30" w:rsidP="009A3F30">
            <w:pPr>
              <w:jc w:val="center"/>
              <w:rPr>
                <w:sz w:val="16"/>
                <w:szCs w:val="16"/>
              </w:rPr>
            </w:pPr>
            <w:r w:rsidRPr="006F0694">
              <w:rPr>
                <w:sz w:val="16"/>
                <w:szCs w:val="16"/>
              </w:rPr>
              <w:t>30</w:t>
            </w:r>
          </w:p>
        </w:tc>
        <w:tc>
          <w:tcPr>
            <w:tcW w:w="1335" w:type="dxa"/>
            <w:tcBorders>
              <w:top w:val="single" w:sz="6" w:space="0" w:color="auto"/>
              <w:left w:val="single" w:sz="4" w:space="0" w:color="auto"/>
              <w:bottom w:val="single" w:sz="6" w:space="0" w:color="auto"/>
              <w:right w:val="single" w:sz="4" w:space="0" w:color="auto"/>
            </w:tcBorders>
          </w:tcPr>
          <w:p w14:paraId="3802EAC4" w14:textId="77777777" w:rsidR="009A3F30" w:rsidRPr="006F0694" w:rsidRDefault="009A3F30" w:rsidP="009A3F30">
            <w:pPr>
              <w:rPr>
                <w:sz w:val="16"/>
                <w:szCs w:val="16"/>
              </w:rPr>
            </w:pPr>
          </w:p>
          <w:p w14:paraId="62F52C5B"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50</w:t>
            </w:r>
          </w:p>
          <w:p w14:paraId="72B38003" w14:textId="77777777" w:rsidR="009A3F30" w:rsidRPr="006F0694" w:rsidRDefault="009A3F30" w:rsidP="009A3F30">
            <w:pPr>
              <w:overflowPunct w:val="0"/>
              <w:autoSpaceDE w:val="0"/>
              <w:autoSpaceDN w:val="0"/>
              <w:adjustRightInd w:val="0"/>
              <w:jc w:val="center"/>
              <w:textAlignment w:val="baseline"/>
              <w:rPr>
                <w:sz w:val="16"/>
                <w:szCs w:val="16"/>
              </w:rPr>
            </w:pPr>
          </w:p>
          <w:p w14:paraId="6B42F4F0" w14:textId="77777777" w:rsidR="009A3F30" w:rsidRPr="006F0694" w:rsidRDefault="009A3F30" w:rsidP="009A3F30">
            <w:pPr>
              <w:rPr>
                <w:sz w:val="16"/>
                <w:szCs w:val="16"/>
              </w:rPr>
            </w:pPr>
            <w:r w:rsidRPr="006F0694">
              <w:rPr>
                <w:sz w:val="16"/>
                <w:szCs w:val="16"/>
              </w:rPr>
              <w:t xml:space="preserve">            35</w:t>
            </w:r>
          </w:p>
          <w:p w14:paraId="02BB9327" w14:textId="77777777" w:rsidR="009A3F30" w:rsidRPr="006F0694" w:rsidRDefault="009A3F30" w:rsidP="009A3F30">
            <w:pPr>
              <w:jc w:val="center"/>
              <w:rPr>
                <w:sz w:val="16"/>
                <w:szCs w:val="16"/>
              </w:rPr>
            </w:pPr>
          </w:p>
        </w:tc>
        <w:tc>
          <w:tcPr>
            <w:tcW w:w="1784" w:type="dxa"/>
            <w:tcBorders>
              <w:top w:val="single" w:sz="6" w:space="0" w:color="auto"/>
              <w:left w:val="single" w:sz="4" w:space="0" w:color="auto"/>
              <w:bottom w:val="single" w:sz="6" w:space="0" w:color="auto"/>
              <w:right w:val="single" w:sz="6" w:space="0" w:color="auto"/>
            </w:tcBorders>
          </w:tcPr>
          <w:p w14:paraId="7108EB4C" w14:textId="77777777" w:rsidR="009A3F30" w:rsidRPr="006F0694" w:rsidRDefault="009A3F30" w:rsidP="009A3F30">
            <w:pPr>
              <w:overflowPunct w:val="0"/>
              <w:autoSpaceDE w:val="0"/>
              <w:autoSpaceDN w:val="0"/>
              <w:adjustRightInd w:val="0"/>
              <w:jc w:val="center"/>
              <w:textAlignment w:val="baseline"/>
              <w:rPr>
                <w:sz w:val="16"/>
                <w:szCs w:val="16"/>
              </w:rPr>
            </w:pPr>
          </w:p>
          <w:p w14:paraId="7E37C249"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PN-B-06714</w:t>
            </w:r>
          </w:p>
          <w:p w14:paraId="3C256F38"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-42 [12]</w:t>
            </w:r>
          </w:p>
        </w:tc>
      </w:tr>
      <w:tr w:rsidR="009A3F30" w:rsidRPr="006F0694" w14:paraId="48A7C9D9" w14:textId="77777777" w:rsidTr="009A3F30">
        <w:tc>
          <w:tcPr>
            <w:tcW w:w="496" w:type="dxa"/>
            <w:tcBorders>
              <w:top w:val="single" w:sz="6" w:space="0" w:color="auto"/>
              <w:left w:val="double" w:sz="4" w:space="0" w:color="auto"/>
              <w:bottom w:val="single" w:sz="6" w:space="0" w:color="auto"/>
              <w:right w:val="single" w:sz="6" w:space="0" w:color="auto"/>
            </w:tcBorders>
          </w:tcPr>
          <w:p w14:paraId="448A9E70" w14:textId="77777777" w:rsidR="009A3F30" w:rsidRPr="006F0694" w:rsidRDefault="009A3F30" w:rsidP="009A3F30">
            <w:pPr>
              <w:jc w:val="center"/>
              <w:rPr>
                <w:sz w:val="16"/>
                <w:szCs w:val="16"/>
              </w:rPr>
            </w:pPr>
            <w:r w:rsidRPr="006F0694">
              <w:rPr>
                <w:sz w:val="16"/>
                <w:szCs w:val="16"/>
              </w:rPr>
              <w:lastRenderedPageBreak/>
              <w:t>7</w:t>
            </w:r>
          </w:p>
        </w:tc>
        <w:tc>
          <w:tcPr>
            <w:tcW w:w="3969" w:type="dxa"/>
            <w:tcBorders>
              <w:top w:val="single" w:sz="6" w:space="0" w:color="auto"/>
              <w:left w:val="single" w:sz="6" w:space="0" w:color="auto"/>
              <w:bottom w:val="single" w:sz="6" w:space="0" w:color="auto"/>
              <w:right w:val="single" w:sz="6" w:space="0" w:color="auto"/>
            </w:tcBorders>
          </w:tcPr>
          <w:p w14:paraId="14ED0F46" w14:textId="77777777" w:rsidR="009A3F30" w:rsidRPr="006F0694" w:rsidRDefault="009A3F30" w:rsidP="009A3F30">
            <w:pPr>
              <w:rPr>
                <w:sz w:val="16"/>
                <w:szCs w:val="16"/>
              </w:rPr>
            </w:pPr>
            <w:r w:rsidRPr="006F0694">
              <w:rPr>
                <w:sz w:val="16"/>
                <w:szCs w:val="16"/>
              </w:rPr>
              <w:t>Nasiąkliwość, %(m/m), nie więcej niż</w:t>
            </w:r>
          </w:p>
        </w:tc>
        <w:tc>
          <w:tcPr>
            <w:tcW w:w="1417" w:type="dxa"/>
            <w:tcBorders>
              <w:top w:val="single" w:sz="6" w:space="0" w:color="auto"/>
              <w:left w:val="single" w:sz="6" w:space="0" w:color="auto"/>
              <w:bottom w:val="single" w:sz="6" w:space="0" w:color="auto"/>
              <w:right w:val="single" w:sz="4" w:space="0" w:color="auto"/>
            </w:tcBorders>
          </w:tcPr>
          <w:p w14:paraId="656FC014" w14:textId="77777777" w:rsidR="009A3F30" w:rsidRPr="006F0694" w:rsidRDefault="009A3F30" w:rsidP="009A3F30">
            <w:pPr>
              <w:jc w:val="center"/>
              <w:rPr>
                <w:sz w:val="16"/>
                <w:szCs w:val="16"/>
              </w:rPr>
            </w:pPr>
            <w:r w:rsidRPr="006F0694">
              <w:rPr>
                <w:sz w:val="16"/>
                <w:szCs w:val="16"/>
              </w:rPr>
              <w:t>3</w:t>
            </w:r>
          </w:p>
        </w:tc>
        <w:tc>
          <w:tcPr>
            <w:tcW w:w="1335" w:type="dxa"/>
            <w:tcBorders>
              <w:top w:val="single" w:sz="6" w:space="0" w:color="auto"/>
              <w:left w:val="single" w:sz="4" w:space="0" w:color="auto"/>
              <w:bottom w:val="single" w:sz="6" w:space="0" w:color="auto"/>
              <w:right w:val="single" w:sz="4" w:space="0" w:color="auto"/>
            </w:tcBorders>
          </w:tcPr>
          <w:p w14:paraId="0B289C55" w14:textId="77777777" w:rsidR="009A3F30" w:rsidRPr="006F0694" w:rsidRDefault="009A3F30" w:rsidP="009A3F30">
            <w:pPr>
              <w:overflowPunct w:val="0"/>
              <w:autoSpaceDE w:val="0"/>
              <w:autoSpaceDN w:val="0"/>
              <w:adjustRightInd w:val="0"/>
              <w:spacing w:before="120"/>
              <w:jc w:val="center"/>
              <w:textAlignment w:val="baseline"/>
              <w:rPr>
                <w:sz w:val="16"/>
                <w:szCs w:val="16"/>
              </w:rPr>
            </w:pPr>
            <w:r w:rsidRPr="006F0694">
              <w:rPr>
                <w:sz w:val="16"/>
                <w:szCs w:val="16"/>
              </w:rPr>
              <w:t>5</w:t>
            </w:r>
          </w:p>
        </w:tc>
        <w:tc>
          <w:tcPr>
            <w:tcW w:w="1784" w:type="dxa"/>
            <w:tcBorders>
              <w:top w:val="single" w:sz="6" w:space="0" w:color="auto"/>
              <w:left w:val="single" w:sz="4" w:space="0" w:color="auto"/>
              <w:bottom w:val="single" w:sz="6" w:space="0" w:color="auto"/>
              <w:right w:val="single" w:sz="6" w:space="0" w:color="auto"/>
            </w:tcBorders>
          </w:tcPr>
          <w:p w14:paraId="30020CEC"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PN-B-06714</w:t>
            </w:r>
          </w:p>
          <w:p w14:paraId="59B67B5F"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-18 [6]</w:t>
            </w:r>
          </w:p>
        </w:tc>
      </w:tr>
      <w:tr w:rsidR="009A3F30" w:rsidRPr="006F0694" w14:paraId="65A6CA06" w14:textId="77777777" w:rsidTr="009A3F30">
        <w:tc>
          <w:tcPr>
            <w:tcW w:w="496" w:type="dxa"/>
            <w:tcBorders>
              <w:top w:val="single" w:sz="6" w:space="0" w:color="auto"/>
              <w:left w:val="double" w:sz="4" w:space="0" w:color="auto"/>
              <w:bottom w:val="single" w:sz="6" w:space="0" w:color="auto"/>
              <w:right w:val="single" w:sz="6" w:space="0" w:color="auto"/>
            </w:tcBorders>
          </w:tcPr>
          <w:p w14:paraId="67F7579B" w14:textId="77777777" w:rsidR="009A3F30" w:rsidRPr="006F0694" w:rsidRDefault="009A3F30" w:rsidP="009A3F30">
            <w:pPr>
              <w:jc w:val="center"/>
              <w:rPr>
                <w:sz w:val="16"/>
                <w:szCs w:val="16"/>
              </w:rPr>
            </w:pPr>
            <w:r w:rsidRPr="006F0694">
              <w:rPr>
                <w:sz w:val="16"/>
                <w:szCs w:val="16"/>
              </w:rPr>
              <w:t>8</w:t>
            </w:r>
          </w:p>
        </w:tc>
        <w:tc>
          <w:tcPr>
            <w:tcW w:w="3969" w:type="dxa"/>
            <w:tcBorders>
              <w:top w:val="single" w:sz="6" w:space="0" w:color="auto"/>
              <w:left w:val="single" w:sz="6" w:space="0" w:color="auto"/>
              <w:bottom w:val="single" w:sz="6" w:space="0" w:color="auto"/>
              <w:right w:val="single" w:sz="6" w:space="0" w:color="auto"/>
            </w:tcBorders>
          </w:tcPr>
          <w:p w14:paraId="16E8C3FB" w14:textId="77777777" w:rsidR="009A3F30" w:rsidRPr="006F0694" w:rsidRDefault="009A3F30" w:rsidP="009A3F30">
            <w:pPr>
              <w:rPr>
                <w:sz w:val="16"/>
                <w:szCs w:val="16"/>
              </w:rPr>
            </w:pPr>
            <w:r w:rsidRPr="006F0694">
              <w:rPr>
                <w:sz w:val="16"/>
                <w:szCs w:val="16"/>
              </w:rPr>
              <w:t>Mrozoodporność, ubytek masy po 25 cyklach zamrażania, % (m/m), nie więcej niż</w:t>
            </w:r>
          </w:p>
        </w:tc>
        <w:tc>
          <w:tcPr>
            <w:tcW w:w="1417" w:type="dxa"/>
            <w:tcBorders>
              <w:top w:val="single" w:sz="6" w:space="0" w:color="auto"/>
              <w:left w:val="single" w:sz="6" w:space="0" w:color="auto"/>
              <w:bottom w:val="single" w:sz="6" w:space="0" w:color="auto"/>
              <w:right w:val="single" w:sz="4" w:space="0" w:color="auto"/>
            </w:tcBorders>
          </w:tcPr>
          <w:p w14:paraId="7AB33285" w14:textId="77777777" w:rsidR="009A3F30" w:rsidRPr="006F0694" w:rsidRDefault="009A3F30" w:rsidP="009A3F30">
            <w:pPr>
              <w:jc w:val="center"/>
              <w:rPr>
                <w:sz w:val="16"/>
                <w:szCs w:val="16"/>
              </w:rPr>
            </w:pPr>
          </w:p>
          <w:p w14:paraId="47A61D50" w14:textId="77777777" w:rsidR="009A3F30" w:rsidRPr="006F0694" w:rsidRDefault="009A3F30" w:rsidP="009A3F30">
            <w:pPr>
              <w:jc w:val="center"/>
              <w:rPr>
                <w:sz w:val="16"/>
                <w:szCs w:val="16"/>
              </w:rPr>
            </w:pPr>
            <w:r w:rsidRPr="006F0694">
              <w:rPr>
                <w:sz w:val="16"/>
                <w:szCs w:val="16"/>
              </w:rPr>
              <w:t>5</w:t>
            </w:r>
          </w:p>
        </w:tc>
        <w:tc>
          <w:tcPr>
            <w:tcW w:w="1335" w:type="dxa"/>
            <w:tcBorders>
              <w:top w:val="single" w:sz="6" w:space="0" w:color="auto"/>
              <w:left w:val="single" w:sz="4" w:space="0" w:color="auto"/>
              <w:bottom w:val="single" w:sz="6" w:space="0" w:color="auto"/>
              <w:right w:val="single" w:sz="4" w:space="0" w:color="auto"/>
            </w:tcBorders>
          </w:tcPr>
          <w:p w14:paraId="4ABF6FC9" w14:textId="77777777" w:rsidR="009A3F30" w:rsidRPr="006F0694" w:rsidRDefault="009A3F30" w:rsidP="009A3F30">
            <w:pPr>
              <w:overflowPunct w:val="0"/>
              <w:autoSpaceDE w:val="0"/>
              <w:autoSpaceDN w:val="0"/>
              <w:adjustRightInd w:val="0"/>
              <w:jc w:val="center"/>
              <w:textAlignment w:val="baseline"/>
              <w:rPr>
                <w:sz w:val="16"/>
                <w:szCs w:val="16"/>
              </w:rPr>
            </w:pPr>
          </w:p>
          <w:p w14:paraId="2D30572D"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10</w:t>
            </w:r>
          </w:p>
        </w:tc>
        <w:tc>
          <w:tcPr>
            <w:tcW w:w="1784" w:type="dxa"/>
            <w:tcBorders>
              <w:top w:val="single" w:sz="6" w:space="0" w:color="auto"/>
              <w:left w:val="single" w:sz="4" w:space="0" w:color="auto"/>
              <w:bottom w:val="single" w:sz="6" w:space="0" w:color="auto"/>
              <w:right w:val="single" w:sz="6" w:space="0" w:color="auto"/>
            </w:tcBorders>
          </w:tcPr>
          <w:p w14:paraId="328D1511" w14:textId="77777777" w:rsidR="009A3F30" w:rsidRPr="006F0694" w:rsidRDefault="009A3F30" w:rsidP="009A3F30">
            <w:pPr>
              <w:rPr>
                <w:sz w:val="16"/>
                <w:szCs w:val="16"/>
              </w:rPr>
            </w:pPr>
          </w:p>
          <w:p w14:paraId="696DFE19"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PN-B-06714</w:t>
            </w:r>
          </w:p>
          <w:p w14:paraId="3BB9E584" w14:textId="77777777" w:rsidR="009A3F30" w:rsidRPr="006F0694" w:rsidRDefault="009A3F30" w:rsidP="009A3F30">
            <w:pPr>
              <w:jc w:val="center"/>
              <w:rPr>
                <w:sz w:val="16"/>
                <w:szCs w:val="16"/>
              </w:rPr>
            </w:pPr>
            <w:r w:rsidRPr="006F0694">
              <w:rPr>
                <w:sz w:val="16"/>
                <w:szCs w:val="16"/>
              </w:rPr>
              <w:t>-19 [7]</w:t>
            </w:r>
          </w:p>
        </w:tc>
      </w:tr>
      <w:tr w:rsidR="009A3F30" w:rsidRPr="006F0694" w14:paraId="578CA660" w14:textId="77777777" w:rsidTr="009A3F30">
        <w:tc>
          <w:tcPr>
            <w:tcW w:w="496" w:type="dxa"/>
            <w:tcBorders>
              <w:top w:val="single" w:sz="6" w:space="0" w:color="auto"/>
              <w:left w:val="double" w:sz="4" w:space="0" w:color="auto"/>
              <w:bottom w:val="single" w:sz="6" w:space="0" w:color="auto"/>
              <w:right w:val="single" w:sz="6" w:space="0" w:color="auto"/>
            </w:tcBorders>
          </w:tcPr>
          <w:p w14:paraId="4AA1368C" w14:textId="77777777" w:rsidR="009A3F30" w:rsidRPr="006F0694" w:rsidRDefault="009A3F30" w:rsidP="009A3F30">
            <w:pPr>
              <w:jc w:val="center"/>
              <w:rPr>
                <w:sz w:val="16"/>
                <w:szCs w:val="16"/>
              </w:rPr>
            </w:pPr>
            <w:r w:rsidRPr="006F0694">
              <w:rPr>
                <w:sz w:val="16"/>
                <w:szCs w:val="16"/>
              </w:rPr>
              <w:t>9</w:t>
            </w:r>
          </w:p>
        </w:tc>
        <w:tc>
          <w:tcPr>
            <w:tcW w:w="3969" w:type="dxa"/>
            <w:tcBorders>
              <w:top w:val="single" w:sz="6" w:space="0" w:color="auto"/>
              <w:left w:val="single" w:sz="6" w:space="0" w:color="auto"/>
              <w:bottom w:val="single" w:sz="6" w:space="0" w:color="auto"/>
              <w:right w:val="single" w:sz="6" w:space="0" w:color="auto"/>
            </w:tcBorders>
          </w:tcPr>
          <w:p w14:paraId="25B6880E" w14:textId="77777777" w:rsidR="009A3F30" w:rsidRPr="006F0694" w:rsidRDefault="009A3F30" w:rsidP="009A3F30">
            <w:pPr>
              <w:rPr>
                <w:sz w:val="16"/>
                <w:szCs w:val="16"/>
              </w:rPr>
            </w:pPr>
            <w:r w:rsidRPr="006F0694">
              <w:rPr>
                <w:sz w:val="16"/>
                <w:szCs w:val="16"/>
              </w:rPr>
              <w:t>Zawartość związków siarki w przeliczeniu na SO</w:t>
            </w:r>
            <w:r w:rsidRPr="006F0694">
              <w:rPr>
                <w:sz w:val="16"/>
                <w:szCs w:val="16"/>
                <w:vertAlign w:val="subscript"/>
              </w:rPr>
              <w:t>3</w:t>
            </w:r>
            <w:r w:rsidRPr="006F0694">
              <w:rPr>
                <w:sz w:val="16"/>
                <w:szCs w:val="16"/>
              </w:rPr>
              <w:t>, %(m/m), nie więcej niż</w:t>
            </w:r>
          </w:p>
        </w:tc>
        <w:tc>
          <w:tcPr>
            <w:tcW w:w="1417" w:type="dxa"/>
            <w:tcBorders>
              <w:top w:val="single" w:sz="6" w:space="0" w:color="auto"/>
              <w:left w:val="single" w:sz="6" w:space="0" w:color="auto"/>
              <w:bottom w:val="single" w:sz="6" w:space="0" w:color="auto"/>
              <w:right w:val="single" w:sz="4" w:space="0" w:color="auto"/>
            </w:tcBorders>
          </w:tcPr>
          <w:p w14:paraId="668E49D7" w14:textId="77777777" w:rsidR="009A3F30" w:rsidRPr="006F0694" w:rsidRDefault="009A3F30" w:rsidP="009A3F30">
            <w:pPr>
              <w:jc w:val="center"/>
              <w:rPr>
                <w:sz w:val="16"/>
                <w:szCs w:val="16"/>
              </w:rPr>
            </w:pPr>
          </w:p>
          <w:p w14:paraId="7BB3A541" w14:textId="77777777" w:rsidR="009A3F30" w:rsidRPr="006F0694" w:rsidRDefault="009A3F30" w:rsidP="009A3F30">
            <w:pPr>
              <w:jc w:val="center"/>
              <w:rPr>
                <w:sz w:val="16"/>
                <w:szCs w:val="16"/>
              </w:rPr>
            </w:pPr>
            <w:r w:rsidRPr="006F0694">
              <w:rPr>
                <w:sz w:val="16"/>
                <w:szCs w:val="16"/>
              </w:rPr>
              <w:t>1</w:t>
            </w:r>
          </w:p>
        </w:tc>
        <w:tc>
          <w:tcPr>
            <w:tcW w:w="1335" w:type="dxa"/>
            <w:tcBorders>
              <w:top w:val="single" w:sz="6" w:space="0" w:color="auto"/>
              <w:left w:val="single" w:sz="4" w:space="0" w:color="auto"/>
              <w:bottom w:val="single" w:sz="6" w:space="0" w:color="auto"/>
              <w:right w:val="single" w:sz="4" w:space="0" w:color="auto"/>
            </w:tcBorders>
          </w:tcPr>
          <w:p w14:paraId="35D79AE3" w14:textId="77777777" w:rsidR="009A3F30" w:rsidRPr="006F0694" w:rsidRDefault="009A3F30" w:rsidP="009A3F30">
            <w:pPr>
              <w:overflowPunct w:val="0"/>
              <w:autoSpaceDE w:val="0"/>
              <w:autoSpaceDN w:val="0"/>
              <w:adjustRightInd w:val="0"/>
              <w:jc w:val="center"/>
              <w:textAlignment w:val="baseline"/>
              <w:rPr>
                <w:sz w:val="16"/>
                <w:szCs w:val="16"/>
              </w:rPr>
            </w:pPr>
          </w:p>
          <w:p w14:paraId="2B5DBC13"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1</w:t>
            </w:r>
          </w:p>
        </w:tc>
        <w:tc>
          <w:tcPr>
            <w:tcW w:w="1784" w:type="dxa"/>
            <w:tcBorders>
              <w:top w:val="single" w:sz="6" w:space="0" w:color="auto"/>
              <w:left w:val="single" w:sz="4" w:space="0" w:color="auto"/>
              <w:bottom w:val="single" w:sz="6" w:space="0" w:color="auto"/>
              <w:right w:val="single" w:sz="6" w:space="0" w:color="auto"/>
            </w:tcBorders>
          </w:tcPr>
          <w:p w14:paraId="4604F4ED" w14:textId="77777777" w:rsidR="009A3F30" w:rsidRPr="006F0694" w:rsidRDefault="009A3F30" w:rsidP="009A3F30">
            <w:pPr>
              <w:overflowPunct w:val="0"/>
              <w:autoSpaceDE w:val="0"/>
              <w:autoSpaceDN w:val="0"/>
              <w:adjustRightInd w:val="0"/>
              <w:spacing w:before="120"/>
              <w:jc w:val="center"/>
              <w:textAlignment w:val="baseline"/>
              <w:rPr>
                <w:sz w:val="16"/>
                <w:szCs w:val="16"/>
              </w:rPr>
            </w:pPr>
            <w:r w:rsidRPr="006F0694">
              <w:rPr>
                <w:sz w:val="16"/>
                <w:szCs w:val="16"/>
              </w:rPr>
              <w:t>PN-B-06714</w:t>
            </w:r>
          </w:p>
          <w:p w14:paraId="473501A3"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-28 [9]</w:t>
            </w:r>
          </w:p>
        </w:tc>
      </w:tr>
      <w:tr w:rsidR="009A3F30" w:rsidRPr="006F0694" w14:paraId="051FAA27" w14:textId="77777777" w:rsidTr="009A3F30">
        <w:tc>
          <w:tcPr>
            <w:tcW w:w="496" w:type="dxa"/>
            <w:tcBorders>
              <w:top w:val="single" w:sz="6" w:space="0" w:color="auto"/>
              <w:left w:val="double" w:sz="4" w:space="0" w:color="auto"/>
              <w:bottom w:val="double" w:sz="4" w:space="0" w:color="auto"/>
              <w:right w:val="single" w:sz="6" w:space="0" w:color="auto"/>
            </w:tcBorders>
          </w:tcPr>
          <w:p w14:paraId="49D79AC0" w14:textId="77777777" w:rsidR="009A3F30" w:rsidRPr="006F0694" w:rsidRDefault="009A3F30" w:rsidP="009A3F30">
            <w:pPr>
              <w:jc w:val="center"/>
              <w:rPr>
                <w:sz w:val="16"/>
                <w:szCs w:val="16"/>
              </w:rPr>
            </w:pPr>
            <w:r w:rsidRPr="006F0694">
              <w:rPr>
                <w:sz w:val="16"/>
                <w:szCs w:val="16"/>
              </w:rPr>
              <w:t>10</w:t>
            </w:r>
          </w:p>
        </w:tc>
        <w:tc>
          <w:tcPr>
            <w:tcW w:w="3969" w:type="dxa"/>
            <w:tcBorders>
              <w:top w:val="single" w:sz="6" w:space="0" w:color="auto"/>
              <w:left w:val="single" w:sz="6" w:space="0" w:color="auto"/>
              <w:bottom w:val="double" w:sz="4" w:space="0" w:color="auto"/>
              <w:right w:val="single" w:sz="6" w:space="0" w:color="auto"/>
            </w:tcBorders>
          </w:tcPr>
          <w:p w14:paraId="6F588479" w14:textId="77777777" w:rsidR="009A3F30" w:rsidRPr="006F0694" w:rsidRDefault="009A3F30" w:rsidP="009A3F30">
            <w:pPr>
              <w:rPr>
                <w:sz w:val="16"/>
                <w:szCs w:val="16"/>
              </w:rPr>
            </w:pPr>
            <w:r w:rsidRPr="006F0694">
              <w:rPr>
                <w:sz w:val="16"/>
                <w:szCs w:val="16"/>
              </w:rPr>
              <w:t>Wskaźnik nośności podbudowy w</w:t>
            </w:r>
            <w:r w:rsidRPr="006F0694">
              <w:rPr>
                <w:sz w:val="16"/>
                <w:szCs w:val="16"/>
                <w:vertAlign w:val="subscript"/>
              </w:rPr>
              <w:t>noś</w:t>
            </w:r>
            <w:r w:rsidRPr="006F0694">
              <w:rPr>
                <w:sz w:val="16"/>
                <w:szCs w:val="16"/>
              </w:rPr>
              <w:t xml:space="preserve"> mieszanki kruszywa, %, nie mniejszy niż:</w:t>
            </w:r>
          </w:p>
          <w:p w14:paraId="31DF1629" w14:textId="77777777" w:rsidR="009A3F30" w:rsidRPr="006F0694" w:rsidRDefault="009A3F30" w:rsidP="009A3F30">
            <w:pPr>
              <w:rPr>
                <w:sz w:val="16"/>
                <w:szCs w:val="16"/>
              </w:rPr>
            </w:pPr>
            <w:r w:rsidRPr="006F0694">
              <w:rPr>
                <w:sz w:val="16"/>
                <w:szCs w:val="16"/>
              </w:rPr>
              <w:t xml:space="preserve">a) przy zagęszczenie </w:t>
            </w:r>
            <w:proofErr w:type="spellStart"/>
            <w:r w:rsidRPr="006F0694">
              <w:rPr>
                <w:sz w:val="16"/>
                <w:szCs w:val="16"/>
              </w:rPr>
              <w:t>I</w:t>
            </w:r>
            <w:r w:rsidRPr="006F0694">
              <w:rPr>
                <w:sz w:val="16"/>
                <w:szCs w:val="16"/>
                <w:vertAlign w:val="subscript"/>
              </w:rPr>
              <w:t>s</w:t>
            </w:r>
            <w:proofErr w:type="spellEnd"/>
            <w:r w:rsidRPr="006F0694">
              <w:rPr>
                <w:sz w:val="16"/>
                <w:szCs w:val="16"/>
              </w:rPr>
              <w:t xml:space="preserve"> </w:t>
            </w:r>
            <w:r w:rsidRPr="006F0694">
              <w:rPr>
                <w:sz w:val="16"/>
                <w:szCs w:val="16"/>
              </w:rPr>
              <w:sym w:font="Symbol" w:char="00B3"/>
            </w:r>
            <w:r w:rsidRPr="006F0694">
              <w:rPr>
                <w:sz w:val="16"/>
                <w:szCs w:val="16"/>
              </w:rPr>
              <w:t xml:space="preserve"> 1,0</w:t>
            </w:r>
          </w:p>
          <w:p w14:paraId="5661F4A4" w14:textId="77777777" w:rsidR="009A3F30" w:rsidRPr="006F0694" w:rsidRDefault="009A3F30" w:rsidP="009A3F30">
            <w:pPr>
              <w:rPr>
                <w:sz w:val="16"/>
                <w:szCs w:val="16"/>
              </w:rPr>
            </w:pPr>
            <w:r w:rsidRPr="006F0694">
              <w:rPr>
                <w:sz w:val="16"/>
                <w:szCs w:val="16"/>
              </w:rPr>
              <w:t xml:space="preserve">b) przy zagęszczeniu </w:t>
            </w:r>
            <w:proofErr w:type="spellStart"/>
            <w:r w:rsidRPr="006F0694">
              <w:rPr>
                <w:sz w:val="16"/>
                <w:szCs w:val="16"/>
              </w:rPr>
              <w:t>I</w:t>
            </w:r>
            <w:r w:rsidRPr="006F0694">
              <w:rPr>
                <w:sz w:val="16"/>
                <w:szCs w:val="16"/>
                <w:vertAlign w:val="subscript"/>
              </w:rPr>
              <w:t>s</w:t>
            </w:r>
            <w:proofErr w:type="spellEnd"/>
            <w:r w:rsidRPr="006F0694">
              <w:rPr>
                <w:sz w:val="16"/>
                <w:szCs w:val="16"/>
              </w:rPr>
              <w:t xml:space="preserve"> </w:t>
            </w:r>
            <w:r w:rsidRPr="006F0694">
              <w:rPr>
                <w:sz w:val="16"/>
                <w:szCs w:val="16"/>
              </w:rPr>
              <w:sym w:font="Symbol" w:char="00B3"/>
            </w:r>
            <w:r w:rsidRPr="006F0694">
              <w:rPr>
                <w:sz w:val="16"/>
                <w:szCs w:val="16"/>
              </w:rPr>
              <w:t xml:space="preserve"> 1,03</w:t>
            </w:r>
          </w:p>
        </w:tc>
        <w:tc>
          <w:tcPr>
            <w:tcW w:w="1417" w:type="dxa"/>
            <w:tcBorders>
              <w:top w:val="single" w:sz="6" w:space="0" w:color="auto"/>
              <w:left w:val="single" w:sz="6" w:space="0" w:color="auto"/>
              <w:bottom w:val="double" w:sz="4" w:space="0" w:color="auto"/>
              <w:right w:val="single" w:sz="4" w:space="0" w:color="auto"/>
            </w:tcBorders>
            <w:vAlign w:val="center"/>
          </w:tcPr>
          <w:p w14:paraId="06F317F1" w14:textId="77777777" w:rsidR="009A3F30" w:rsidRPr="006F0694" w:rsidRDefault="009A3F30" w:rsidP="009A3F30">
            <w:pPr>
              <w:jc w:val="center"/>
              <w:rPr>
                <w:sz w:val="16"/>
                <w:szCs w:val="16"/>
              </w:rPr>
            </w:pPr>
          </w:p>
          <w:p w14:paraId="36EA1C4B" w14:textId="77777777" w:rsidR="009A3F30" w:rsidRPr="006F0694" w:rsidRDefault="009A3F30" w:rsidP="009A3F30">
            <w:pPr>
              <w:jc w:val="center"/>
              <w:rPr>
                <w:sz w:val="16"/>
                <w:szCs w:val="16"/>
              </w:rPr>
            </w:pPr>
            <w:r w:rsidRPr="006F0694">
              <w:rPr>
                <w:sz w:val="16"/>
                <w:szCs w:val="16"/>
              </w:rPr>
              <w:t>80</w:t>
            </w:r>
          </w:p>
          <w:p w14:paraId="4E4C355F" w14:textId="77777777" w:rsidR="009A3F30" w:rsidRPr="006F0694" w:rsidRDefault="009A3F30" w:rsidP="009A3F30">
            <w:pPr>
              <w:jc w:val="center"/>
              <w:rPr>
                <w:sz w:val="16"/>
                <w:szCs w:val="16"/>
              </w:rPr>
            </w:pPr>
            <w:r w:rsidRPr="006F0694">
              <w:rPr>
                <w:sz w:val="16"/>
                <w:szCs w:val="16"/>
              </w:rPr>
              <w:t>120</w:t>
            </w:r>
          </w:p>
        </w:tc>
        <w:tc>
          <w:tcPr>
            <w:tcW w:w="1335" w:type="dxa"/>
            <w:tcBorders>
              <w:top w:val="single" w:sz="6" w:space="0" w:color="auto"/>
              <w:left w:val="single" w:sz="4" w:space="0" w:color="auto"/>
              <w:bottom w:val="double" w:sz="4" w:space="0" w:color="auto"/>
              <w:right w:val="single" w:sz="4" w:space="0" w:color="auto"/>
            </w:tcBorders>
          </w:tcPr>
          <w:p w14:paraId="5CA86C54" w14:textId="77777777" w:rsidR="009A3F30" w:rsidRPr="006F0694" w:rsidRDefault="009A3F30" w:rsidP="009A3F30">
            <w:pPr>
              <w:overflowPunct w:val="0"/>
              <w:autoSpaceDE w:val="0"/>
              <w:autoSpaceDN w:val="0"/>
              <w:adjustRightInd w:val="0"/>
              <w:jc w:val="center"/>
              <w:textAlignment w:val="baseline"/>
              <w:rPr>
                <w:sz w:val="16"/>
                <w:szCs w:val="16"/>
              </w:rPr>
            </w:pPr>
          </w:p>
          <w:p w14:paraId="4450C528" w14:textId="77777777" w:rsidR="009A3F30" w:rsidRPr="006F0694" w:rsidRDefault="009A3F30" w:rsidP="009A3F30">
            <w:pPr>
              <w:overflowPunct w:val="0"/>
              <w:autoSpaceDE w:val="0"/>
              <w:autoSpaceDN w:val="0"/>
              <w:adjustRightInd w:val="0"/>
              <w:jc w:val="center"/>
              <w:textAlignment w:val="baseline"/>
              <w:rPr>
                <w:sz w:val="16"/>
                <w:szCs w:val="16"/>
              </w:rPr>
            </w:pPr>
          </w:p>
          <w:p w14:paraId="69A865EC"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60</w:t>
            </w:r>
          </w:p>
          <w:p w14:paraId="7C5AF921"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w:t>
            </w:r>
          </w:p>
        </w:tc>
        <w:tc>
          <w:tcPr>
            <w:tcW w:w="1784" w:type="dxa"/>
            <w:tcBorders>
              <w:top w:val="single" w:sz="6" w:space="0" w:color="auto"/>
              <w:left w:val="single" w:sz="4" w:space="0" w:color="auto"/>
              <w:bottom w:val="double" w:sz="4" w:space="0" w:color="auto"/>
              <w:right w:val="single" w:sz="6" w:space="0" w:color="auto"/>
            </w:tcBorders>
          </w:tcPr>
          <w:p w14:paraId="4914647E" w14:textId="77777777" w:rsidR="009A3F30" w:rsidRPr="006F0694" w:rsidRDefault="009A3F30" w:rsidP="009A3F30">
            <w:pPr>
              <w:overflowPunct w:val="0"/>
              <w:autoSpaceDE w:val="0"/>
              <w:autoSpaceDN w:val="0"/>
              <w:adjustRightInd w:val="0"/>
              <w:jc w:val="center"/>
              <w:textAlignment w:val="baseline"/>
              <w:rPr>
                <w:sz w:val="16"/>
                <w:szCs w:val="16"/>
              </w:rPr>
            </w:pPr>
          </w:p>
          <w:p w14:paraId="2E601934"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PN-S-06102</w:t>
            </w:r>
          </w:p>
          <w:p w14:paraId="37B3BB27" w14:textId="77777777" w:rsidR="009A3F30" w:rsidRPr="006F0694" w:rsidRDefault="009A3F30" w:rsidP="009A3F30">
            <w:pPr>
              <w:overflowPunct w:val="0"/>
              <w:autoSpaceDE w:val="0"/>
              <w:autoSpaceDN w:val="0"/>
              <w:adjustRightInd w:val="0"/>
              <w:jc w:val="center"/>
              <w:textAlignment w:val="baseline"/>
              <w:rPr>
                <w:sz w:val="16"/>
                <w:szCs w:val="16"/>
              </w:rPr>
            </w:pPr>
            <w:r w:rsidRPr="006F0694">
              <w:rPr>
                <w:sz w:val="16"/>
                <w:szCs w:val="16"/>
              </w:rPr>
              <w:t>[21]</w:t>
            </w:r>
          </w:p>
        </w:tc>
      </w:tr>
    </w:tbl>
    <w:p w14:paraId="2ACF4B9F" w14:textId="77777777" w:rsidR="009A3F30" w:rsidRPr="006F0694" w:rsidRDefault="009A3F30" w:rsidP="009A3F30">
      <w:pPr>
        <w:overflowPunct w:val="0"/>
        <w:autoSpaceDE w:val="0"/>
        <w:autoSpaceDN w:val="0"/>
        <w:adjustRightInd w:val="0"/>
        <w:jc w:val="both"/>
        <w:textAlignment w:val="baseline"/>
        <w:rPr>
          <w:sz w:val="16"/>
          <w:szCs w:val="16"/>
        </w:rPr>
      </w:pPr>
    </w:p>
    <w:p w14:paraId="6D94E81A" w14:textId="77777777" w:rsidR="009A3F30" w:rsidRDefault="009A3F30" w:rsidP="009A3F30">
      <w:pPr>
        <w:overflowPunct w:val="0"/>
        <w:autoSpaceDE w:val="0"/>
        <w:autoSpaceDN w:val="0"/>
        <w:adjustRightInd w:val="0"/>
        <w:spacing w:before="120"/>
        <w:jc w:val="both"/>
        <w:textAlignment w:val="baseline"/>
        <w:rPr>
          <w:b/>
          <w:sz w:val="18"/>
          <w:szCs w:val="18"/>
        </w:rPr>
      </w:pPr>
    </w:p>
    <w:p w14:paraId="04992961" w14:textId="77777777" w:rsidR="009A3F30" w:rsidRPr="00780596" w:rsidRDefault="009A3F30" w:rsidP="009A3F30">
      <w:pPr>
        <w:overflowPunct w:val="0"/>
        <w:autoSpaceDE w:val="0"/>
        <w:autoSpaceDN w:val="0"/>
        <w:adjustRightInd w:val="0"/>
        <w:spacing w:before="120"/>
        <w:jc w:val="both"/>
        <w:textAlignment w:val="baseline"/>
        <w:rPr>
          <w:sz w:val="18"/>
          <w:szCs w:val="18"/>
        </w:rPr>
      </w:pPr>
      <w:r w:rsidRPr="00780596">
        <w:rPr>
          <w:b/>
          <w:sz w:val="18"/>
          <w:szCs w:val="18"/>
        </w:rPr>
        <w:t>2.3.</w:t>
      </w:r>
      <w:r>
        <w:rPr>
          <w:b/>
          <w:sz w:val="18"/>
          <w:szCs w:val="18"/>
        </w:rPr>
        <w:t>3</w:t>
      </w:r>
      <w:r w:rsidRPr="00780596">
        <w:rPr>
          <w:b/>
          <w:sz w:val="18"/>
          <w:szCs w:val="18"/>
        </w:rPr>
        <w:t xml:space="preserve">. </w:t>
      </w:r>
      <w:r w:rsidRPr="00780596">
        <w:rPr>
          <w:sz w:val="18"/>
          <w:szCs w:val="18"/>
        </w:rPr>
        <w:t>Woda</w:t>
      </w:r>
    </w:p>
    <w:p w14:paraId="02D53281" w14:textId="77777777" w:rsidR="009A3F30" w:rsidRPr="00D53EDE" w:rsidRDefault="009A3F30" w:rsidP="009A3F30">
      <w:pPr>
        <w:pStyle w:val="Tekstpodstawowy2"/>
        <w:rPr>
          <w:sz w:val="18"/>
          <w:szCs w:val="18"/>
        </w:rPr>
      </w:pPr>
      <w:r w:rsidRPr="00D53EDE">
        <w:rPr>
          <w:sz w:val="18"/>
          <w:szCs w:val="18"/>
        </w:rPr>
        <w:t>Do zwilżania kruszywa stosuje się wodę spełniającą wymagania .</w:t>
      </w:r>
    </w:p>
    <w:p w14:paraId="47FF1E2F"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r w:rsidRPr="00780596">
        <w:rPr>
          <w:b/>
          <w:caps/>
          <w:kern w:val="28"/>
          <w:sz w:val="18"/>
          <w:szCs w:val="18"/>
        </w:rPr>
        <w:t>3. sprzęt</w:t>
      </w:r>
    </w:p>
    <w:p w14:paraId="2135C812"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3.1. Ogólne wymagania dotyczące sprzętu</w:t>
      </w:r>
    </w:p>
    <w:p w14:paraId="27492099"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Ogólne wymagania dotyczące sprzętu podano w ST D</w:t>
      </w:r>
      <w:r>
        <w:rPr>
          <w:sz w:val="18"/>
          <w:szCs w:val="18"/>
        </w:rPr>
        <w:t>.</w:t>
      </w:r>
      <w:r w:rsidRPr="00780596">
        <w:rPr>
          <w:sz w:val="18"/>
          <w:szCs w:val="18"/>
        </w:rPr>
        <w:t>00.00.00 „Wymagania ogólne” pkt 3.</w:t>
      </w:r>
    </w:p>
    <w:p w14:paraId="3B74610E"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3.2. Sprzęt do wykonania robót</w:t>
      </w:r>
    </w:p>
    <w:p w14:paraId="7ABC16E5"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Wykonawca przystępujący do wykonania podbudowy z kruszyw stabilizowanych mechanicznie  powinien wykazać się możliwością korzystania z następującego sprzętu:</w:t>
      </w:r>
    </w:p>
    <w:p w14:paraId="1CC753F8" w14:textId="77777777" w:rsidR="009A3F30" w:rsidRPr="00780596" w:rsidRDefault="009A3F30" w:rsidP="009A3F30">
      <w:pPr>
        <w:numPr>
          <w:ilvl w:val="0"/>
          <w:numId w:val="7"/>
        </w:numPr>
        <w:overflowPunct w:val="0"/>
        <w:autoSpaceDE w:val="0"/>
        <w:autoSpaceDN w:val="0"/>
        <w:adjustRightInd w:val="0"/>
        <w:jc w:val="both"/>
        <w:textAlignment w:val="baseline"/>
        <w:rPr>
          <w:sz w:val="18"/>
          <w:szCs w:val="18"/>
        </w:rPr>
      </w:pPr>
      <w:r w:rsidRPr="00780596">
        <w:rPr>
          <w:sz w:val="18"/>
          <w:szCs w:val="18"/>
        </w:rPr>
        <w:t>mieszarek do wytwarzania mieszanki, wyposażonych w urządzenia dozujące wodę. Mieszarki powinny zapewnić wytworzenie jednorodnej mieszanki o wilgotności optymalnej,</w:t>
      </w:r>
    </w:p>
    <w:p w14:paraId="25ECFF7A" w14:textId="77777777" w:rsidR="009A3F30" w:rsidRPr="00780596" w:rsidRDefault="009A3F30" w:rsidP="009A3F30">
      <w:pPr>
        <w:numPr>
          <w:ilvl w:val="0"/>
          <w:numId w:val="7"/>
        </w:numPr>
        <w:overflowPunct w:val="0"/>
        <w:autoSpaceDE w:val="0"/>
        <w:autoSpaceDN w:val="0"/>
        <w:adjustRightInd w:val="0"/>
        <w:jc w:val="both"/>
        <w:textAlignment w:val="baseline"/>
        <w:rPr>
          <w:sz w:val="18"/>
          <w:szCs w:val="18"/>
        </w:rPr>
      </w:pPr>
      <w:r w:rsidRPr="00780596">
        <w:rPr>
          <w:sz w:val="18"/>
          <w:szCs w:val="18"/>
        </w:rPr>
        <w:t>równiarek albo układarek do rozkładania mieszanki,</w:t>
      </w:r>
    </w:p>
    <w:p w14:paraId="1011AF82" w14:textId="77777777" w:rsidR="009A3F30" w:rsidRPr="00780596" w:rsidRDefault="009A3F30" w:rsidP="009A3F30">
      <w:pPr>
        <w:numPr>
          <w:ilvl w:val="0"/>
          <w:numId w:val="7"/>
        </w:numPr>
        <w:overflowPunct w:val="0"/>
        <w:autoSpaceDE w:val="0"/>
        <w:autoSpaceDN w:val="0"/>
        <w:adjustRightInd w:val="0"/>
        <w:jc w:val="both"/>
        <w:textAlignment w:val="baseline"/>
        <w:rPr>
          <w:sz w:val="18"/>
          <w:szCs w:val="18"/>
        </w:rPr>
      </w:pPr>
      <w:r w:rsidRPr="00780596">
        <w:rPr>
          <w:sz w:val="18"/>
          <w:szCs w:val="18"/>
        </w:rPr>
        <w:t>walców ogumionych i stalowych wibracyjnych lub statycznych do zagęszczania. W miejscach trudno dostępnych powinny być stosowane zagęszczarki płytowe, ubijaki mechaniczne lub małe walce wibracyjne.</w:t>
      </w:r>
    </w:p>
    <w:p w14:paraId="1186CCF2"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r w:rsidRPr="00780596">
        <w:rPr>
          <w:b/>
          <w:caps/>
          <w:kern w:val="28"/>
          <w:sz w:val="18"/>
          <w:szCs w:val="18"/>
        </w:rPr>
        <w:t>4. transport</w:t>
      </w:r>
    </w:p>
    <w:p w14:paraId="7B7114A9"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4.1. Ogólne wymagania dotyczące transportu</w:t>
      </w:r>
    </w:p>
    <w:p w14:paraId="3C3292CD"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Ogólne wymagania dotyczące transportu podano w ST D</w:t>
      </w:r>
      <w:r>
        <w:rPr>
          <w:sz w:val="18"/>
          <w:szCs w:val="18"/>
        </w:rPr>
        <w:t>.</w:t>
      </w:r>
      <w:r w:rsidRPr="00780596">
        <w:rPr>
          <w:sz w:val="18"/>
          <w:szCs w:val="18"/>
        </w:rPr>
        <w:t>00.00.00 „Wymagania ogólne” pkt 4.</w:t>
      </w:r>
    </w:p>
    <w:p w14:paraId="7B36A29A"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4.2. Transport materiałów</w:t>
      </w:r>
    </w:p>
    <w:p w14:paraId="7A08EFDE"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Kruszywa można przewozić dowolnymi środkami transportu w warunkach zabezpieczających je przed zanieczyszczeniem, zmieszaniem z innymi materiałami, nadmiernym wysuszeniem i zawilgoceniem.</w:t>
      </w:r>
    </w:p>
    <w:p w14:paraId="43E716A7"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r w:rsidRPr="00780596">
        <w:rPr>
          <w:b/>
          <w:caps/>
          <w:kern w:val="28"/>
          <w:sz w:val="18"/>
          <w:szCs w:val="18"/>
        </w:rPr>
        <w:t>5. wykonanie robót</w:t>
      </w:r>
    </w:p>
    <w:p w14:paraId="135CDA04"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5.1. Ogólne zasady wykonania robót</w:t>
      </w:r>
    </w:p>
    <w:p w14:paraId="6C247AA8"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Ogólne zasady wykonania robót podano w ST D</w:t>
      </w:r>
      <w:r>
        <w:rPr>
          <w:sz w:val="18"/>
          <w:szCs w:val="18"/>
        </w:rPr>
        <w:t>.</w:t>
      </w:r>
      <w:r w:rsidRPr="00780596">
        <w:rPr>
          <w:sz w:val="18"/>
          <w:szCs w:val="18"/>
        </w:rPr>
        <w:t>00.00.00 „Wymagania ogólne” pkt 5.</w:t>
      </w:r>
    </w:p>
    <w:p w14:paraId="4E826981"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5.2. Przygotowanie podłoża</w:t>
      </w:r>
    </w:p>
    <w:p w14:paraId="7C16580B"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Podłoże pod podbudowę powinno spełniać wymagania określone w ST D</w:t>
      </w:r>
      <w:r>
        <w:rPr>
          <w:sz w:val="18"/>
          <w:szCs w:val="18"/>
        </w:rPr>
        <w:t>.</w:t>
      </w:r>
      <w:r w:rsidRPr="00780596">
        <w:rPr>
          <w:sz w:val="18"/>
          <w:szCs w:val="18"/>
        </w:rPr>
        <w:t>04.01.01 „Koryto wraz z profilowaniem i zagęszczeniem podłoża” Podbudowa powinna być ułożona na podłożu zapewniającym nieprzenikanie drobnych cząstek gruntu do podbudowy. Warunek nieprzenikania należy sprawdzić wzorem:</w:t>
      </w:r>
    </w:p>
    <w:p w14:paraId="003CAA91"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ab/>
      </w:r>
      <w:r w:rsidRPr="00780596">
        <w:rPr>
          <w:sz w:val="18"/>
          <w:szCs w:val="18"/>
        </w:rPr>
        <w:tab/>
      </w:r>
      <w:r w:rsidRPr="00780596">
        <w:rPr>
          <w:sz w:val="18"/>
          <w:szCs w:val="18"/>
        </w:rPr>
        <w:tab/>
        <w:t>D</w:t>
      </w:r>
      <w:r w:rsidRPr="00780596">
        <w:rPr>
          <w:sz w:val="18"/>
          <w:szCs w:val="18"/>
          <w:vertAlign w:val="subscript"/>
        </w:rPr>
        <w:t>15</w:t>
      </w:r>
      <w:r w:rsidRPr="00780596">
        <w:rPr>
          <w:sz w:val="18"/>
          <w:szCs w:val="18"/>
        </w:rPr>
        <w:t>/d</w:t>
      </w:r>
      <w:r w:rsidRPr="00780596">
        <w:rPr>
          <w:sz w:val="18"/>
          <w:szCs w:val="18"/>
          <w:vertAlign w:val="subscript"/>
        </w:rPr>
        <w:t>85</w:t>
      </w:r>
      <w:r w:rsidRPr="00780596">
        <w:rPr>
          <w:sz w:val="18"/>
          <w:szCs w:val="18"/>
        </w:rPr>
        <w:t xml:space="preserve">  </w:t>
      </w:r>
      <w:r w:rsidRPr="00780596">
        <w:rPr>
          <w:sz w:val="18"/>
          <w:szCs w:val="18"/>
        </w:rPr>
        <w:sym w:font="Symbol" w:char="F0A3"/>
      </w:r>
      <w:r w:rsidRPr="00780596">
        <w:rPr>
          <w:sz w:val="18"/>
          <w:szCs w:val="18"/>
        </w:rPr>
        <w:t xml:space="preserve">  5</w:t>
      </w:r>
      <w:r w:rsidRPr="00780596">
        <w:rPr>
          <w:sz w:val="18"/>
          <w:szCs w:val="18"/>
        </w:rPr>
        <w:tab/>
      </w:r>
      <w:r w:rsidRPr="00780596">
        <w:rPr>
          <w:sz w:val="18"/>
          <w:szCs w:val="18"/>
        </w:rPr>
        <w:tab/>
        <w:t>(1)</w:t>
      </w:r>
    </w:p>
    <w:p w14:paraId="326826DD"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w którym:</w:t>
      </w:r>
    </w:p>
    <w:p w14:paraId="60A7A9E0" w14:textId="77777777" w:rsidR="009A3F30" w:rsidRPr="00780596" w:rsidRDefault="009A3F30" w:rsidP="009A3F30">
      <w:pPr>
        <w:tabs>
          <w:tab w:val="left" w:pos="426"/>
        </w:tabs>
        <w:overflowPunct w:val="0"/>
        <w:autoSpaceDE w:val="0"/>
        <w:autoSpaceDN w:val="0"/>
        <w:adjustRightInd w:val="0"/>
        <w:ind w:left="426" w:hanging="426"/>
        <w:jc w:val="both"/>
        <w:textAlignment w:val="baseline"/>
        <w:rPr>
          <w:sz w:val="18"/>
          <w:szCs w:val="18"/>
        </w:rPr>
      </w:pPr>
      <w:r w:rsidRPr="00780596">
        <w:rPr>
          <w:i/>
          <w:sz w:val="18"/>
          <w:szCs w:val="18"/>
        </w:rPr>
        <w:t>D</w:t>
      </w:r>
      <w:r w:rsidRPr="00780596">
        <w:rPr>
          <w:sz w:val="18"/>
          <w:szCs w:val="18"/>
          <w:vertAlign w:val="subscript"/>
        </w:rPr>
        <w:t>15</w:t>
      </w:r>
      <w:r w:rsidRPr="00780596">
        <w:rPr>
          <w:sz w:val="18"/>
          <w:szCs w:val="18"/>
        </w:rPr>
        <w:t xml:space="preserve"> -</w:t>
      </w:r>
      <w:r w:rsidRPr="00780596">
        <w:rPr>
          <w:sz w:val="18"/>
          <w:szCs w:val="18"/>
        </w:rPr>
        <w:tab/>
        <w:t xml:space="preserve">wymiar boku oczka sita, przez które przechodzi 15% </w:t>
      </w:r>
      <w:proofErr w:type="spellStart"/>
      <w:r w:rsidRPr="00780596">
        <w:rPr>
          <w:sz w:val="18"/>
          <w:szCs w:val="18"/>
        </w:rPr>
        <w:t>ziarn</w:t>
      </w:r>
      <w:proofErr w:type="spellEnd"/>
      <w:r w:rsidRPr="00780596">
        <w:rPr>
          <w:sz w:val="18"/>
          <w:szCs w:val="18"/>
        </w:rPr>
        <w:t xml:space="preserve"> warstwy podbudowy lub warstwy odsączającej, w milimetrach,</w:t>
      </w:r>
    </w:p>
    <w:p w14:paraId="1B2CEA71" w14:textId="77777777" w:rsidR="009A3F30" w:rsidRDefault="009A3F30" w:rsidP="009A3F30">
      <w:pPr>
        <w:tabs>
          <w:tab w:val="left" w:pos="426"/>
        </w:tabs>
        <w:overflowPunct w:val="0"/>
        <w:autoSpaceDE w:val="0"/>
        <w:autoSpaceDN w:val="0"/>
        <w:adjustRightInd w:val="0"/>
        <w:ind w:left="426" w:hanging="426"/>
        <w:jc w:val="both"/>
        <w:textAlignment w:val="baseline"/>
        <w:rPr>
          <w:sz w:val="18"/>
          <w:szCs w:val="18"/>
        </w:rPr>
      </w:pPr>
      <w:r w:rsidRPr="00780596">
        <w:rPr>
          <w:i/>
          <w:sz w:val="18"/>
          <w:szCs w:val="18"/>
        </w:rPr>
        <w:t>d</w:t>
      </w:r>
      <w:r w:rsidRPr="00780596">
        <w:rPr>
          <w:sz w:val="18"/>
          <w:szCs w:val="18"/>
          <w:vertAlign w:val="subscript"/>
        </w:rPr>
        <w:t>85</w:t>
      </w:r>
      <w:r w:rsidRPr="00780596">
        <w:rPr>
          <w:sz w:val="18"/>
          <w:szCs w:val="18"/>
        </w:rPr>
        <w:t xml:space="preserve"> -</w:t>
      </w:r>
      <w:r w:rsidRPr="00780596">
        <w:rPr>
          <w:sz w:val="18"/>
          <w:szCs w:val="18"/>
        </w:rPr>
        <w:tab/>
        <w:t xml:space="preserve">wymiar boku oczka sita, przez które przechodzi 85% </w:t>
      </w:r>
      <w:proofErr w:type="spellStart"/>
      <w:r w:rsidRPr="00780596">
        <w:rPr>
          <w:sz w:val="18"/>
          <w:szCs w:val="18"/>
        </w:rPr>
        <w:t>ziarn</w:t>
      </w:r>
      <w:proofErr w:type="spellEnd"/>
      <w:r w:rsidRPr="00780596">
        <w:rPr>
          <w:sz w:val="18"/>
          <w:szCs w:val="18"/>
        </w:rPr>
        <w:t xml:space="preserve"> gruntu podłoża, w milimetrach.</w:t>
      </w:r>
    </w:p>
    <w:p w14:paraId="252AB264" w14:textId="77777777" w:rsidR="009A3F30" w:rsidRDefault="009A3F30" w:rsidP="009A3F30">
      <w:pPr>
        <w:tabs>
          <w:tab w:val="left" w:pos="426"/>
        </w:tabs>
        <w:overflowPunct w:val="0"/>
        <w:autoSpaceDE w:val="0"/>
        <w:autoSpaceDN w:val="0"/>
        <w:adjustRightInd w:val="0"/>
        <w:ind w:left="426" w:hanging="426"/>
        <w:jc w:val="both"/>
        <w:textAlignment w:val="baseline"/>
        <w:rPr>
          <w:sz w:val="18"/>
          <w:szCs w:val="18"/>
        </w:rPr>
      </w:pPr>
    </w:p>
    <w:p w14:paraId="720A68C9"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5.3. Wytwarzanie mieszanki kruszywa</w:t>
      </w:r>
    </w:p>
    <w:p w14:paraId="1462EBA5"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31F6DFE6"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lastRenderedPageBreak/>
        <w:t>5.4. Wbudowywanie i zagęszczanie mieszanki</w:t>
      </w:r>
    </w:p>
    <w:p w14:paraId="66F854EB"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w:t>
      </w:r>
      <w:r>
        <w:rPr>
          <w:sz w:val="18"/>
          <w:szCs w:val="18"/>
        </w:rPr>
        <w:t>spektora</w:t>
      </w:r>
      <w:r w:rsidRPr="00780596">
        <w:rPr>
          <w:sz w:val="18"/>
          <w:szCs w:val="18"/>
        </w:rPr>
        <w:t>.</w:t>
      </w:r>
    </w:p>
    <w:p w14:paraId="5FDE9775"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 xml:space="preserve">Wilgotność mieszanki kruszywa podczas zagęszczania powinna odpowiadać wilgotności optymalnej, określonej według próby </w:t>
      </w:r>
      <w:proofErr w:type="spellStart"/>
      <w:r w:rsidRPr="00780596">
        <w:rPr>
          <w:sz w:val="18"/>
          <w:szCs w:val="18"/>
        </w:rPr>
        <w:t>Proctora</w:t>
      </w:r>
      <w:proofErr w:type="spellEnd"/>
      <w:r w:rsidRPr="00780596">
        <w:rPr>
          <w:sz w:val="18"/>
          <w:szCs w:val="18"/>
        </w:rP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79654668"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Wskaźnik zagęszczenia podbudowy wg BN-77/8931-12 [29] powinien odpowiadać przyjętemu poziomowi wskaźnika nośności podbudowy wg tablicy 1, lp. 1</w:t>
      </w:r>
      <w:r>
        <w:rPr>
          <w:sz w:val="18"/>
          <w:szCs w:val="18"/>
        </w:rPr>
        <w:t>0</w:t>
      </w:r>
      <w:r w:rsidRPr="00780596">
        <w:rPr>
          <w:sz w:val="18"/>
          <w:szCs w:val="18"/>
        </w:rPr>
        <w:t>.</w:t>
      </w:r>
    </w:p>
    <w:p w14:paraId="3D4AFAFE"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 xml:space="preserve">5.5. Utrzymanie podbudowy </w:t>
      </w:r>
    </w:p>
    <w:p w14:paraId="008BBBD1" w14:textId="77777777" w:rsidR="009A3F30" w:rsidRDefault="009A3F30" w:rsidP="009A3F30">
      <w:pPr>
        <w:overflowPunct w:val="0"/>
        <w:autoSpaceDE w:val="0"/>
        <w:autoSpaceDN w:val="0"/>
        <w:adjustRightInd w:val="0"/>
        <w:jc w:val="both"/>
        <w:textAlignment w:val="baseline"/>
        <w:rPr>
          <w:sz w:val="18"/>
          <w:szCs w:val="18"/>
        </w:rPr>
      </w:pPr>
      <w:r w:rsidRPr="00780596">
        <w:rPr>
          <w:sz w:val="18"/>
          <w:szCs w:val="18"/>
        </w:rPr>
        <w:t>Podbudowa po wykonaniu, a przed ułożeniem następnej warstwy, powinna być utrzymywana w dobrym stanie.  Jeżeli Wykonawca będzie wykorzystywał, za zgodą In</w:t>
      </w:r>
      <w:r>
        <w:rPr>
          <w:sz w:val="18"/>
          <w:szCs w:val="18"/>
        </w:rPr>
        <w:t>spektora</w:t>
      </w:r>
      <w:r w:rsidRPr="00780596">
        <w:rPr>
          <w:sz w:val="18"/>
          <w:szCs w:val="18"/>
        </w:rPr>
        <w:t xml:space="preserve">, gotową podbudowę do ruchu budowlanego, to jest obowiązany naprawić wszelkie uszkodzenia podbudowy, spowodowane przez ten ruch. Koszt napraw wynikłych z niewłaściwego utrzymania podbudowy obciąża Wykonawcę robót. </w:t>
      </w:r>
    </w:p>
    <w:p w14:paraId="0BB0F6BA"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38" w:name="_Toc423398335"/>
      <w:bookmarkStart w:id="439" w:name="_Toc423845943"/>
      <w:r w:rsidRPr="00780596">
        <w:rPr>
          <w:b/>
          <w:caps/>
          <w:kern w:val="28"/>
          <w:sz w:val="18"/>
          <w:szCs w:val="18"/>
        </w:rPr>
        <w:t>6. kontrola jakości robót</w:t>
      </w:r>
      <w:bookmarkEnd w:id="438"/>
      <w:bookmarkEnd w:id="439"/>
    </w:p>
    <w:p w14:paraId="1EF60116"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6.1. Ogólne zasady kontroli jakości robót</w:t>
      </w:r>
    </w:p>
    <w:p w14:paraId="5E945ADB"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Ogólne zasady kontroli jakości robót podano w ST D</w:t>
      </w:r>
      <w:r>
        <w:rPr>
          <w:sz w:val="18"/>
          <w:szCs w:val="18"/>
        </w:rPr>
        <w:t>.</w:t>
      </w:r>
      <w:r w:rsidRPr="00780596">
        <w:rPr>
          <w:sz w:val="18"/>
          <w:szCs w:val="18"/>
        </w:rPr>
        <w:t>00.00.00 „Wymagania ogólne” pkt 6.</w:t>
      </w:r>
    </w:p>
    <w:p w14:paraId="7C6E6C0B"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6.2. Badania przed przystąpieniem do robót</w:t>
      </w:r>
    </w:p>
    <w:p w14:paraId="3333DA7B" w14:textId="77777777" w:rsidR="009A3F30" w:rsidRDefault="009A3F30" w:rsidP="009A3F30">
      <w:pPr>
        <w:overflowPunct w:val="0"/>
        <w:autoSpaceDE w:val="0"/>
        <w:autoSpaceDN w:val="0"/>
        <w:adjustRightInd w:val="0"/>
        <w:jc w:val="both"/>
        <w:textAlignment w:val="baseline"/>
        <w:rPr>
          <w:sz w:val="18"/>
          <w:szCs w:val="18"/>
        </w:rPr>
      </w:pPr>
      <w:r w:rsidRPr="00780596">
        <w:rPr>
          <w:sz w:val="18"/>
          <w:szCs w:val="18"/>
        </w:rPr>
        <w:t xml:space="preserve">Przed przystąpieniem do robót Wykonawca powinien wykonać badania kruszyw  przeznaczonych do wykonania robót </w:t>
      </w:r>
      <w:r>
        <w:rPr>
          <w:sz w:val="18"/>
          <w:szCs w:val="18"/>
        </w:rPr>
        <w:br/>
      </w:r>
      <w:r w:rsidRPr="00780596">
        <w:rPr>
          <w:sz w:val="18"/>
          <w:szCs w:val="18"/>
        </w:rPr>
        <w:t>i przedstawić wyniki tych badań In</w:t>
      </w:r>
      <w:r>
        <w:rPr>
          <w:sz w:val="18"/>
          <w:szCs w:val="18"/>
        </w:rPr>
        <w:t>spektorowi</w:t>
      </w:r>
      <w:r w:rsidRPr="00780596">
        <w:rPr>
          <w:sz w:val="18"/>
          <w:szCs w:val="18"/>
        </w:rPr>
        <w:t xml:space="preserve"> w celu akceptacji materiałów. </w:t>
      </w:r>
    </w:p>
    <w:p w14:paraId="67517D85" w14:textId="77777777" w:rsidR="009A3F30" w:rsidRPr="003722DC" w:rsidRDefault="009A3F30" w:rsidP="009A3F30">
      <w:pPr>
        <w:overflowPunct w:val="0"/>
        <w:autoSpaceDE w:val="0"/>
        <w:autoSpaceDN w:val="0"/>
        <w:adjustRightInd w:val="0"/>
        <w:jc w:val="both"/>
        <w:textAlignment w:val="baseline"/>
        <w:rPr>
          <w:sz w:val="18"/>
          <w:szCs w:val="18"/>
        </w:rPr>
      </w:pPr>
      <w:r w:rsidRPr="00780596">
        <w:rPr>
          <w:sz w:val="18"/>
          <w:szCs w:val="18"/>
        </w:rPr>
        <w:t>Badania te powinny obejmować wszystkie właściwości określone w pkt 2.3 niniejszej ST</w:t>
      </w:r>
      <w:r w:rsidRPr="003722DC">
        <w:rPr>
          <w:sz w:val="18"/>
          <w:szCs w:val="18"/>
        </w:rPr>
        <w:t>. Zamawiający nie wymaga wykonania badania kruszywa przez Wykonawcę, pod warunkiem dostarczenia takich badań od producenta.</w:t>
      </w:r>
    </w:p>
    <w:p w14:paraId="3C49332E"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6.3. Badania w czasie robót</w:t>
      </w:r>
    </w:p>
    <w:p w14:paraId="5F3D39B6"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b/>
          <w:sz w:val="18"/>
          <w:szCs w:val="18"/>
        </w:rPr>
        <w:t xml:space="preserve">6.3.1. </w:t>
      </w:r>
      <w:r w:rsidRPr="00780596">
        <w:rPr>
          <w:sz w:val="18"/>
          <w:szCs w:val="18"/>
        </w:rPr>
        <w:t>Częstotliwość oraz zakres badań i pomiarów</w:t>
      </w:r>
    </w:p>
    <w:p w14:paraId="4ADBD854" w14:textId="77777777" w:rsidR="009A3F30" w:rsidRPr="006101C3" w:rsidRDefault="009A3F30" w:rsidP="009A3F30">
      <w:pPr>
        <w:overflowPunct w:val="0"/>
        <w:autoSpaceDE w:val="0"/>
        <w:autoSpaceDN w:val="0"/>
        <w:adjustRightInd w:val="0"/>
        <w:spacing w:before="120"/>
        <w:jc w:val="both"/>
        <w:textAlignment w:val="baseline"/>
        <w:rPr>
          <w:sz w:val="16"/>
          <w:szCs w:val="16"/>
        </w:rPr>
      </w:pPr>
      <w:r w:rsidRPr="006101C3">
        <w:rPr>
          <w:sz w:val="16"/>
          <w:szCs w:val="16"/>
        </w:rPr>
        <w:t>Częstotliwość oraz zakres badań  podano w tablicy 2.</w:t>
      </w:r>
    </w:p>
    <w:p w14:paraId="6F06E6DB" w14:textId="77777777" w:rsidR="009A3F30" w:rsidRPr="006101C3" w:rsidRDefault="009A3F30" w:rsidP="009A3F30">
      <w:pPr>
        <w:overflowPunct w:val="0"/>
        <w:autoSpaceDE w:val="0"/>
        <w:autoSpaceDN w:val="0"/>
        <w:adjustRightInd w:val="0"/>
        <w:jc w:val="both"/>
        <w:textAlignment w:val="baseline"/>
        <w:rPr>
          <w:sz w:val="16"/>
          <w:szCs w:val="16"/>
        </w:rPr>
      </w:pPr>
      <w:r w:rsidRPr="006101C3">
        <w:rPr>
          <w:sz w:val="16"/>
          <w:szCs w:val="16"/>
        </w:rPr>
        <w:t>Tablica 2. Częstotliwość ora zakres  badań przy budowie podbudowy z kruszyw  stabilizowanych mechanicznie</w:t>
      </w:r>
    </w:p>
    <w:tbl>
      <w:tblPr>
        <w:tblW w:w="9853" w:type="dxa"/>
        <w:tblCellMar>
          <w:left w:w="70" w:type="dxa"/>
          <w:right w:w="70" w:type="dxa"/>
        </w:tblCellMar>
        <w:tblLook w:val="0000" w:firstRow="0" w:lastRow="0" w:firstColumn="0" w:lastColumn="0" w:noHBand="0" w:noVBand="0"/>
      </w:tblPr>
      <w:tblGrid>
        <w:gridCol w:w="358"/>
        <w:gridCol w:w="4080"/>
        <w:gridCol w:w="4104"/>
        <w:gridCol w:w="1311"/>
      </w:tblGrid>
      <w:tr w:rsidR="009A3F30" w:rsidRPr="006101C3" w14:paraId="25537E44" w14:textId="77777777" w:rsidTr="009A3F30">
        <w:trPr>
          <w:gridAfter w:val="1"/>
          <w:wAfter w:w="1311" w:type="dxa"/>
          <w:trHeight w:val="170"/>
        </w:trPr>
        <w:tc>
          <w:tcPr>
            <w:tcW w:w="0" w:type="auto"/>
            <w:tcBorders>
              <w:top w:val="single" w:sz="6" w:space="0" w:color="auto"/>
              <w:left w:val="single" w:sz="6" w:space="0" w:color="auto"/>
            </w:tcBorders>
          </w:tcPr>
          <w:p w14:paraId="76D33F50" w14:textId="77777777" w:rsidR="009A3F30" w:rsidRPr="006101C3" w:rsidRDefault="009A3F30" w:rsidP="009A3F30">
            <w:pPr>
              <w:overflowPunct w:val="0"/>
              <w:autoSpaceDE w:val="0"/>
              <w:autoSpaceDN w:val="0"/>
              <w:adjustRightInd w:val="0"/>
              <w:spacing w:before="120"/>
              <w:jc w:val="center"/>
              <w:textAlignment w:val="baseline"/>
              <w:rPr>
                <w:sz w:val="16"/>
                <w:szCs w:val="16"/>
              </w:rPr>
            </w:pPr>
            <w:r w:rsidRPr="006101C3">
              <w:rPr>
                <w:sz w:val="16"/>
                <w:szCs w:val="16"/>
              </w:rPr>
              <w:t>Lp.</w:t>
            </w:r>
          </w:p>
        </w:tc>
        <w:tc>
          <w:tcPr>
            <w:tcW w:w="4080" w:type="dxa"/>
            <w:tcBorders>
              <w:top w:val="single" w:sz="6" w:space="0" w:color="auto"/>
              <w:left w:val="single" w:sz="6" w:space="0" w:color="auto"/>
            </w:tcBorders>
          </w:tcPr>
          <w:p w14:paraId="2130E5A9" w14:textId="77777777" w:rsidR="009A3F30" w:rsidRPr="006101C3" w:rsidRDefault="009A3F30" w:rsidP="009A3F30">
            <w:pPr>
              <w:overflowPunct w:val="0"/>
              <w:autoSpaceDE w:val="0"/>
              <w:autoSpaceDN w:val="0"/>
              <w:adjustRightInd w:val="0"/>
              <w:spacing w:before="120"/>
              <w:jc w:val="center"/>
              <w:textAlignment w:val="baseline"/>
              <w:rPr>
                <w:sz w:val="16"/>
                <w:szCs w:val="16"/>
              </w:rPr>
            </w:pPr>
            <w:r w:rsidRPr="006101C3">
              <w:rPr>
                <w:sz w:val="16"/>
                <w:szCs w:val="16"/>
              </w:rPr>
              <w:t>Wyszczególnienie badań</w:t>
            </w:r>
          </w:p>
        </w:tc>
        <w:tc>
          <w:tcPr>
            <w:tcW w:w="4104" w:type="dxa"/>
            <w:tcBorders>
              <w:top w:val="single" w:sz="6" w:space="0" w:color="auto"/>
              <w:left w:val="single" w:sz="6" w:space="0" w:color="auto"/>
              <w:bottom w:val="single" w:sz="4" w:space="0" w:color="auto"/>
              <w:right w:val="single" w:sz="6" w:space="0" w:color="auto"/>
            </w:tcBorders>
          </w:tcPr>
          <w:p w14:paraId="6BE75923" w14:textId="77777777" w:rsidR="009A3F30" w:rsidRPr="006101C3" w:rsidRDefault="009A3F30" w:rsidP="009A3F30">
            <w:pPr>
              <w:overflowPunct w:val="0"/>
              <w:autoSpaceDE w:val="0"/>
              <w:autoSpaceDN w:val="0"/>
              <w:adjustRightInd w:val="0"/>
              <w:jc w:val="center"/>
              <w:textAlignment w:val="baseline"/>
              <w:rPr>
                <w:sz w:val="16"/>
                <w:szCs w:val="16"/>
              </w:rPr>
            </w:pPr>
            <w:r w:rsidRPr="006101C3">
              <w:rPr>
                <w:sz w:val="16"/>
                <w:szCs w:val="16"/>
              </w:rPr>
              <w:t>Częstotliwość badań</w:t>
            </w:r>
          </w:p>
        </w:tc>
      </w:tr>
      <w:tr w:rsidR="009A3F30" w:rsidRPr="006101C3" w14:paraId="3FF91D52" w14:textId="77777777" w:rsidTr="009A3F30">
        <w:trPr>
          <w:gridAfter w:val="1"/>
          <w:wAfter w:w="1311" w:type="dxa"/>
        </w:trPr>
        <w:tc>
          <w:tcPr>
            <w:tcW w:w="0" w:type="auto"/>
            <w:tcBorders>
              <w:top w:val="single" w:sz="6" w:space="0" w:color="auto"/>
              <w:left w:val="single" w:sz="6" w:space="0" w:color="auto"/>
              <w:bottom w:val="single" w:sz="6" w:space="0" w:color="auto"/>
              <w:right w:val="single" w:sz="6" w:space="0" w:color="auto"/>
            </w:tcBorders>
          </w:tcPr>
          <w:p w14:paraId="0F1FB592" w14:textId="77777777" w:rsidR="009A3F30" w:rsidRPr="006101C3" w:rsidRDefault="009A3F30" w:rsidP="009A3F30">
            <w:pPr>
              <w:overflowPunct w:val="0"/>
              <w:autoSpaceDE w:val="0"/>
              <w:autoSpaceDN w:val="0"/>
              <w:adjustRightInd w:val="0"/>
              <w:spacing w:before="60" w:after="60"/>
              <w:jc w:val="center"/>
              <w:textAlignment w:val="baseline"/>
              <w:rPr>
                <w:sz w:val="16"/>
                <w:szCs w:val="16"/>
              </w:rPr>
            </w:pPr>
            <w:r w:rsidRPr="006101C3">
              <w:rPr>
                <w:sz w:val="16"/>
                <w:szCs w:val="16"/>
              </w:rPr>
              <w:t>1</w:t>
            </w:r>
          </w:p>
        </w:tc>
        <w:tc>
          <w:tcPr>
            <w:tcW w:w="4080" w:type="dxa"/>
            <w:tcBorders>
              <w:top w:val="single" w:sz="6" w:space="0" w:color="auto"/>
              <w:left w:val="single" w:sz="6" w:space="0" w:color="auto"/>
              <w:bottom w:val="single" w:sz="6" w:space="0" w:color="auto"/>
            </w:tcBorders>
          </w:tcPr>
          <w:p w14:paraId="4E8564BA" w14:textId="77777777" w:rsidR="009A3F30" w:rsidRPr="006101C3" w:rsidRDefault="009A3F30" w:rsidP="009A3F30">
            <w:pPr>
              <w:overflowPunct w:val="0"/>
              <w:autoSpaceDE w:val="0"/>
              <w:autoSpaceDN w:val="0"/>
              <w:adjustRightInd w:val="0"/>
              <w:spacing w:before="60" w:after="60"/>
              <w:jc w:val="both"/>
              <w:textAlignment w:val="baseline"/>
              <w:rPr>
                <w:sz w:val="16"/>
                <w:szCs w:val="16"/>
              </w:rPr>
            </w:pPr>
            <w:r w:rsidRPr="006101C3">
              <w:rPr>
                <w:sz w:val="16"/>
                <w:szCs w:val="16"/>
              </w:rPr>
              <w:t>Uziarnienie mieszanki</w:t>
            </w:r>
          </w:p>
        </w:tc>
        <w:tc>
          <w:tcPr>
            <w:tcW w:w="4104" w:type="dxa"/>
            <w:tcBorders>
              <w:top w:val="single" w:sz="4" w:space="0" w:color="auto"/>
              <w:left w:val="single" w:sz="6" w:space="0" w:color="auto"/>
              <w:bottom w:val="single" w:sz="6" w:space="0" w:color="auto"/>
              <w:right w:val="single" w:sz="6" w:space="0" w:color="auto"/>
            </w:tcBorders>
          </w:tcPr>
          <w:p w14:paraId="6E76005F" w14:textId="77777777" w:rsidR="009A3F30" w:rsidRPr="006101C3" w:rsidRDefault="009A3F30" w:rsidP="009A3F30">
            <w:pPr>
              <w:overflowPunct w:val="0"/>
              <w:autoSpaceDE w:val="0"/>
              <w:autoSpaceDN w:val="0"/>
              <w:adjustRightInd w:val="0"/>
              <w:spacing w:before="60" w:after="60"/>
              <w:jc w:val="center"/>
              <w:textAlignment w:val="baseline"/>
              <w:rPr>
                <w:sz w:val="16"/>
                <w:szCs w:val="16"/>
              </w:rPr>
            </w:pPr>
            <w:r w:rsidRPr="006101C3">
              <w:rPr>
                <w:sz w:val="16"/>
                <w:szCs w:val="16"/>
              </w:rPr>
              <w:t>1 badanie</w:t>
            </w:r>
          </w:p>
        </w:tc>
      </w:tr>
      <w:tr w:rsidR="009A3F30" w:rsidRPr="006101C3" w14:paraId="5BB4EC7E" w14:textId="77777777" w:rsidTr="009A3F30">
        <w:tc>
          <w:tcPr>
            <w:tcW w:w="0" w:type="auto"/>
            <w:tcBorders>
              <w:top w:val="single" w:sz="6" w:space="0" w:color="auto"/>
              <w:left w:val="single" w:sz="6" w:space="0" w:color="auto"/>
              <w:bottom w:val="single" w:sz="6" w:space="0" w:color="auto"/>
              <w:right w:val="single" w:sz="6" w:space="0" w:color="auto"/>
            </w:tcBorders>
          </w:tcPr>
          <w:p w14:paraId="52E6A057" w14:textId="77777777" w:rsidR="009A3F30" w:rsidRPr="006101C3" w:rsidRDefault="009A3F30" w:rsidP="009A3F30">
            <w:pPr>
              <w:overflowPunct w:val="0"/>
              <w:autoSpaceDE w:val="0"/>
              <w:autoSpaceDN w:val="0"/>
              <w:adjustRightInd w:val="0"/>
              <w:spacing w:before="60" w:after="60"/>
              <w:jc w:val="center"/>
              <w:textAlignment w:val="baseline"/>
              <w:rPr>
                <w:sz w:val="16"/>
                <w:szCs w:val="16"/>
              </w:rPr>
            </w:pPr>
            <w:r>
              <w:rPr>
                <w:sz w:val="16"/>
                <w:szCs w:val="16"/>
              </w:rPr>
              <w:t>2</w:t>
            </w:r>
          </w:p>
        </w:tc>
        <w:tc>
          <w:tcPr>
            <w:tcW w:w="4080" w:type="dxa"/>
            <w:tcBorders>
              <w:top w:val="single" w:sz="6" w:space="0" w:color="auto"/>
              <w:left w:val="single" w:sz="6" w:space="0" w:color="auto"/>
              <w:bottom w:val="single" w:sz="6" w:space="0" w:color="auto"/>
            </w:tcBorders>
          </w:tcPr>
          <w:p w14:paraId="74A2035E" w14:textId="77777777" w:rsidR="009A3F30" w:rsidRPr="00D7567E" w:rsidRDefault="009A3F30" w:rsidP="009A3F30">
            <w:pPr>
              <w:overflowPunct w:val="0"/>
              <w:autoSpaceDE w:val="0"/>
              <w:autoSpaceDN w:val="0"/>
              <w:adjustRightInd w:val="0"/>
              <w:spacing w:before="60" w:after="60"/>
              <w:jc w:val="both"/>
              <w:textAlignment w:val="baseline"/>
              <w:rPr>
                <w:sz w:val="16"/>
                <w:szCs w:val="16"/>
              </w:rPr>
            </w:pPr>
            <w:r w:rsidRPr="00D7567E">
              <w:rPr>
                <w:sz w:val="16"/>
                <w:szCs w:val="16"/>
              </w:rPr>
              <w:t>Wilgotność mieszanki</w:t>
            </w:r>
          </w:p>
        </w:tc>
        <w:tc>
          <w:tcPr>
            <w:tcW w:w="4104" w:type="dxa"/>
            <w:tcBorders>
              <w:top w:val="single" w:sz="4" w:space="0" w:color="auto"/>
              <w:left w:val="single" w:sz="6" w:space="0" w:color="auto"/>
              <w:bottom w:val="single" w:sz="6" w:space="0" w:color="auto"/>
              <w:right w:val="single" w:sz="6" w:space="0" w:color="auto"/>
            </w:tcBorders>
          </w:tcPr>
          <w:p w14:paraId="06681E38" w14:textId="77777777" w:rsidR="009A3F30" w:rsidRPr="00863F7F" w:rsidRDefault="009A3F30" w:rsidP="009A3F30">
            <w:pPr>
              <w:pStyle w:val="tekstost"/>
              <w:spacing w:after="60"/>
              <w:jc w:val="center"/>
              <w:rPr>
                <w:rFonts w:ascii="Times New Roman" w:hAnsi="Times New Roman"/>
                <w:sz w:val="18"/>
                <w:szCs w:val="18"/>
              </w:rPr>
            </w:pPr>
            <w:r w:rsidRPr="00863F7F">
              <w:rPr>
                <w:rFonts w:ascii="Times New Roman" w:hAnsi="Times New Roman"/>
                <w:sz w:val="18"/>
                <w:szCs w:val="18"/>
              </w:rPr>
              <w:t>2</w:t>
            </w:r>
          </w:p>
        </w:tc>
        <w:tc>
          <w:tcPr>
            <w:tcW w:w="1311" w:type="dxa"/>
          </w:tcPr>
          <w:p w14:paraId="635C0190" w14:textId="77777777" w:rsidR="009A3F30" w:rsidRDefault="009A3F30" w:rsidP="009A3F30">
            <w:pPr>
              <w:pStyle w:val="tekstost"/>
              <w:jc w:val="center"/>
            </w:pPr>
            <w:r>
              <w:t xml:space="preserve"> </w:t>
            </w:r>
          </w:p>
        </w:tc>
      </w:tr>
      <w:tr w:rsidR="009A3F30" w:rsidRPr="006101C3" w14:paraId="62A139BD" w14:textId="77777777" w:rsidTr="009A3F30">
        <w:trPr>
          <w:gridAfter w:val="1"/>
          <w:wAfter w:w="1311" w:type="dxa"/>
        </w:trPr>
        <w:tc>
          <w:tcPr>
            <w:tcW w:w="0" w:type="auto"/>
            <w:tcBorders>
              <w:top w:val="single" w:sz="6" w:space="0" w:color="auto"/>
              <w:left w:val="single" w:sz="6" w:space="0" w:color="auto"/>
              <w:bottom w:val="single" w:sz="6" w:space="0" w:color="auto"/>
              <w:right w:val="single" w:sz="6" w:space="0" w:color="auto"/>
            </w:tcBorders>
          </w:tcPr>
          <w:p w14:paraId="46E18F4A" w14:textId="77777777" w:rsidR="009A3F30" w:rsidRPr="006101C3" w:rsidRDefault="009A3F30" w:rsidP="009A3F30">
            <w:pPr>
              <w:overflowPunct w:val="0"/>
              <w:autoSpaceDE w:val="0"/>
              <w:autoSpaceDN w:val="0"/>
              <w:adjustRightInd w:val="0"/>
              <w:spacing w:before="60" w:after="60"/>
              <w:jc w:val="center"/>
              <w:textAlignment w:val="baseline"/>
              <w:rPr>
                <w:sz w:val="16"/>
                <w:szCs w:val="16"/>
              </w:rPr>
            </w:pPr>
            <w:r>
              <w:rPr>
                <w:sz w:val="16"/>
                <w:szCs w:val="16"/>
              </w:rPr>
              <w:t>3</w:t>
            </w:r>
          </w:p>
        </w:tc>
        <w:tc>
          <w:tcPr>
            <w:tcW w:w="4080" w:type="dxa"/>
            <w:tcBorders>
              <w:top w:val="single" w:sz="6" w:space="0" w:color="auto"/>
              <w:left w:val="single" w:sz="6" w:space="0" w:color="auto"/>
              <w:bottom w:val="single" w:sz="6" w:space="0" w:color="auto"/>
            </w:tcBorders>
          </w:tcPr>
          <w:p w14:paraId="5642EAD7" w14:textId="77777777" w:rsidR="009A3F30" w:rsidRPr="006101C3" w:rsidRDefault="009A3F30" w:rsidP="009A3F30">
            <w:pPr>
              <w:overflowPunct w:val="0"/>
              <w:autoSpaceDE w:val="0"/>
              <w:autoSpaceDN w:val="0"/>
              <w:adjustRightInd w:val="0"/>
              <w:spacing w:before="60" w:after="60"/>
              <w:jc w:val="both"/>
              <w:textAlignment w:val="baseline"/>
              <w:rPr>
                <w:sz w:val="16"/>
                <w:szCs w:val="16"/>
              </w:rPr>
            </w:pPr>
            <w:r w:rsidRPr="006101C3">
              <w:rPr>
                <w:sz w:val="16"/>
                <w:szCs w:val="16"/>
              </w:rPr>
              <w:t>Zagęszczenie warstwy</w:t>
            </w:r>
          </w:p>
        </w:tc>
        <w:tc>
          <w:tcPr>
            <w:tcW w:w="4104" w:type="dxa"/>
            <w:tcBorders>
              <w:top w:val="single" w:sz="6" w:space="0" w:color="auto"/>
              <w:left w:val="single" w:sz="6" w:space="0" w:color="auto"/>
              <w:bottom w:val="single" w:sz="6" w:space="0" w:color="auto"/>
              <w:right w:val="single" w:sz="6" w:space="0" w:color="auto"/>
            </w:tcBorders>
          </w:tcPr>
          <w:p w14:paraId="60381597" w14:textId="77777777" w:rsidR="009A3F30" w:rsidRPr="006101C3" w:rsidRDefault="009A3F30" w:rsidP="009A3F30">
            <w:pPr>
              <w:overflowPunct w:val="0"/>
              <w:autoSpaceDE w:val="0"/>
              <w:autoSpaceDN w:val="0"/>
              <w:adjustRightInd w:val="0"/>
              <w:spacing w:before="60"/>
              <w:textAlignment w:val="baseline"/>
              <w:rPr>
                <w:sz w:val="16"/>
                <w:szCs w:val="16"/>
              </w:rPr>
            </w:pPr>
            <w:r w:rsidRPr="006101C3">
              <w:rPr>
                <w:sz w:val="16"/>
                <w:szCs w:val="16"/>
              </w:rPr>
              <w:t>4 próbki</w:t>
            </w:r>
          </w:p>
        </w:tc>
      </w:tr>
      <w:tr w:rsidR="009A3F30" w:rsidRPr="006101C3" w14:paraId="5931E3FC" w14:textId="77777777" w:rsidTr="009A3F30">
        <w:trPr>
          <w:gridAfter w:val="1"/>
          <w:wAfter w:w="1311" w:type="dxa"/>
        </w:trPr>
        <w:tc>
          <w:tcPr>
            <w:tcW w:w="0" w:type="auto"/>
            <w:tcBorders>
              <w:top w:val="single" w:sz="6" w:space="0" w:color="auto"/>
              <w:left w:val="single" w:sz="6" w:space="0" w:color="auto"/>
              <w:bottom w:val="single" w:sz="6" w:space="0" w:color="auto"/>
              <w:right w:val="single" w:sz="6" w:space="0" w:color="auto"/>
            </w:tcBorders>
          </w:tcPr>
          <w:p w14:paraId="5E30F97A" w14:textId="77777777" w:rsidR="009A3F30" w:rsidRPr="006101C3" w:rsidRDefault="009A3F30" w:rsidP="009A3F30">
            <w:pPr>
              <w:overflowPunct w:val="0"/>
              <w:autoSpaceDE w:val="0"/>
              <w:autoSpaceDN w:val="0"/>
              <w:adjustRightInd w:val="0"/>
              <w:spacing w:before="180" w:after="60"/>
              <w:jc w:val="center"/>
              <w:textAlignment w:val="baseline"/>
              <w:rPr>
                <w:sz w:val="16"/>
                <w:szCs w:val="16"/>
              </w:rPr>
            </w:pPr>
            <w:r w:rsidRPr="006101C3">
              <w:rPr>
                <w:sz w:val="16"/>
                <w:szCs w:val="16"/>
              </w:rPr>
              <w:t>4</w:t>
            </w:r>
          </w:p>
        </w:tc>
        <w:tc>
          <w:tcPr>
            <w:tcW w:w="4080" w:type="dxa"/>
            <w:tcBorders>
              <w:top w:val="single" w:sz="6" w:space="0" w:color="auto"/>
              <w:left w:val="single" w:sz="6" w:space="0" w:color="auto"/>
              <w:bottom w:val="single" w:sz="6" w:space="0" w:color="auto"/>
              <w:right w:val="single" w:sz="6" w:space="0" w:color="auto"/>
            </w:tcBorders>
          </w:tcPr>
          <w:p w14:paraId="17DF93CA" w14:textId="77777777" w:rsidR="009A3F30" w:rsidRPr="006101C3" w:rsidRDefault="009A3F30" w:rsidP="009A3F30">
            <w:pPr>
              <w:overflowPunct w:val="0"/>
              <w:autoSpaceDE w:val="0"/>
              <w:autoSpaceDN w:val="0"/>
              <w:adjustRightInd w:val="0"/>
              <w:spacing w:before="180" w:after="60"/>
              <w:jc w:val="both"/>
              <w:textAlignment w:val="baseline"/>
              <w:rPr>
                <w:sz w:val="16"/>
                <w:szCs w:val="16"/>
              </w:rPr>
            </w:pPr>
            <w:r w:rsidRPr="006101C3">
              <w:rPr>
                <w:sz w:val="16"/>
                <w:szCs w:val="16"/>
              </w:rPr>
              <w:t>Badanie właściwości kruszywa wg tab. 1, pkt 2.3.2</w:t>
            </w:r>
          </w:p>
        </w:tc>
        <w:tc>
          <w:tcPr>
            <w:tcW w:w="4104" w:type="dxa"/>
            <w:tcBorders>
              <w:top w:val="single" w:sz="6" w:space="0" w:color="auto"/>
              <w:left w:val="single" w:sz="6" w:space="0" w:color="auto"/>
              <w:bottom w:val="single" w:sz="6" w:space="0" w:color="auto"/>
              <w:right w:val="single" w:sz="6" w:space="0" w:color="auto"/>
            </w:tcBorders>
          </w:tcPr>
          <w:p w14:paraId="77357762" w14:textId="77777777" w:rsidR="009A3F30" w:rsidRPr="006101C3" w:rsidRDefault="009A3F30" w:rsidP="009A3F30">
            <w:pPr>
              <w:overflowPunct w:val="0"/>
              <w:autoSpaceDE w:val="0"/>
              <w:autoSpaceDN w:val="0"/>
              <w:adjustRightInd w:val="0"/>
              <w:spacing w:before="60" w:after="60"/>
              <w:jc w:val="center"/>
              <w:textAlignment w:val="baseline"/>
              <w:rPr>
                <w:sz w:val="16"/>
                <w:szCs w:val="16"/>
              </w:rPr>
            </w:pPr>
            <w:r w:rsidRPr="006101C3">
              <w:rPr>
                <w:sz w:val="16"/>
                <w:szCs w:val="16"/>
              </w:rPr>
              <w:t>dla każdej partii kruszywa i przy każdej zmianie kruszywa</w:t>
            </w:r>
          </w:p>
        </w:tc>
      </w:tr>
    </w:tbl>
    <w:p w14:paraId="6A041E46" w14:textId="77777777" w:rsidR="009A3F30" w:rsidRDefault="009A3F30" w:rsidP="009A3F30">
      <w:pPr>
        <w:overflowPunct w:val="0"/>
        <w:autoSpaceDE w:val="0"/>
        <w:autoSpaceDN w:val="0"/>
        <w:adjustRightInd w:val="0"/>
        <w:jc w:val="both"/>
        <w:textAlignment w:val="baseline"/>
        <w:rPr>
          <w:sz w:val="18"/>
          <w:szCs w:val="18"/>
        </w:rPr>
      </w:pPr>
    </w:p>
    <w:p w14:paraId="3B0A5A91" w14:textId="77777777" w:rsidR="009A3F30" w:rsidRDefault="009A3F30" w:rsidP="009A3F30">
      <w:pPr>
        <w:overflowPunct w:val="0"/>
        <w:autoSpaceDE w:val="0"/>
        <w:autoSpaceDN w:val="0"/>
        <w:adjustRightInd w:val="0"/>
        <w:jc w:val="both"/>
        <w:textAlignment w:val="baseline"/>
        <w:rPr>
          <w:sz w:val="18"/>
          <w:szCs w:val="18"/>
        </w:rPr>
      </w:pPr>
    </w:p>
    <w:tbl>
      <w:tblPr>
        <w:tblW w:w="0" w:type="auto"/>
        <w:tblLayout w:type="fixed"/>
        <w:tblCellMar>
          <w:left w:w="70" w:type="dxa"/>
          <w:right w:w="70" w:type="dxa"/>
        </w:tblCellMar>
        <w:tblLook w:val="0000" w:firstRow="0" w:lastRow="0" w:firstColumn="0" w:lastColumn="0" w:noHBand="0" w:noVBand="0"/>
      </w:tblPr>
      <w:tblGrid>
        <w:gridCol w:w="354"/>
        <w:gridCol w:w="4394"/>
        <w:gridCol w:w="1701"/>
        <w:gridCol w:w="2693"/>
      </w:tblGrid>
      <w:tr w:rsidR="009A3F30" w14:paraId="5520084E" w14:textId="77777777" w:rsidTr="009A3F30">
        <w:tc>
          <w:tcPr>
            <w:tcW w:w="354" w:type="dxa"/>
            <w:tcBorders>
              <w:top w:val="single" w:sz="6" w:space="0" w:color="auto"/>
              <w:left w:val="single" w:sz="6" w:space="0" w:color="auto"/>
            </w:tcBorders>
          </w:tcPr>
          <w:p w14:paraId="17413F2D" w14:textId="77777777" w:rsidR="009A3F30" w:rsidRPr="005D4BE7" w:rsidRDefault="009A3F30" w:rsidP="009A3F30">
            <w:pPr>
              <w:pStyle w:val="tekstost"/>
              <w:jc w:val="center"/>
              <w:rPr>
                <w:rFonts w:ascii="Times New Roman" w:hAnsi="Times New Roman"/>
                <w:sz w:val="16"/>
                <w:szCs w:val="16"/>
              </w:rPr>
            </w:pPr>
          </w:p>
        </w:tc>
        <w:tc>
          <w:tcPr>
            <w:tcW w:w="4394" w:type="dxa"/>
            <w:tcBorders>
              <w:top w:val="single" w:sz="6" w:space="0" w:color="auto"/>
              <w:left w:val="single" w:sz="6" w:space="0" w:color="auto"/>
            </w:tcBorders>
          </w:tcPr>
          <w:p w14:paraId="3D21544D" w14:textId="77777777" w:rsidR="009A3F30" w:rsidRPr="005D4BE7" w:rsidRDefault="009A3F30" w:rsidP="009A3F30">
            <w:pPr>
              <w:pStyle w:val="tekstost"/>
              <w:jc w:val="center"/>
              <w:rPr>
                <w:rFonts w:ascii="Times New Roman" w:hAnsi="Times New Roman"/>
                <w:sz w:val="16"/>
                <w:szCs w:val="16"/>
              </w:rPr>
            </w:pPr>
          </w:p>
        </w:tc>
        <w:tc>
          <w:tcPr>
            <w:tcW w:w="4394" w:type="dxa"/>
            <w:gridSpan w:val="2"/>
            <w:tcBorders>
              <w:top w:val="single" w:sz="6" w:space="0" w:color="auto"/>
              <w:left w:val="single" w:sz="6" w:space="0" w:color="auto"/>
              <w:bottom w:val="single" w:sz="6" w:space="0" w:color="auto"/>
              <w:right w:val="single" w:sz="6" w:space="0" w:color="auto"/>
            </w:tcBorders>
          </w:tcPr>
          <w:p w14:paraId="42ABD53B" w14:textId="77777777" w:rsidR="009A3F30" w:rsidRPr="005D4BE7" w:rsidRDefault="009A3F30" w:rsidP="009A3F30">
            <w:pPr>
              <w:pStyle w:val="tekstost"/>
              <w:jc w:val="center"/>
              <w:rPr>
                <w:rFonts w:ascii="Times New Roman" w:hAnsi="Times New Roman"/>
                <w:sz w:val="16"/>
                <w:szCs w:val="16"/>
              </w:rPr>
            </w:pPr>
            <w:r w:rsidRPr="005D4BE7">
              <w:rPr>
                <w:rFonts w:ascii="Times New Roman" w:hAnsi="Times New Roman"/>
                <w:sz w:val="16"/>
                <w:szCs w:val="16"/>
              </w:rPr>
              <w:t>Częstotliwość badań</w:t>
            </w:r>
          </w:p>
        </w:tc>
      </w:tr>
      <w:tr w:rsidR="009A3F30" w14:paraId="5F63DC8A" w14:textId="77777777" w:rsidTr="009A3F30">
        <w:trPr>
          <w:trHeight w:val="514"/>
        </w:trPr>
        <w:tc>
          <w:tcPr>
            <w:tcW w:w="354" w:type="dxa"/>
            <w:tcBorders>
              <w:left w:val="single" w:sz="6" w:space="0" w:color="auto"/>
              <w:bottom w:val="double" w:sz="6" w:space="0" w:color="auto"/>
              <w:right w:val="single" w:sz="6" w:space="0" w:color="auto"/>
            </w:tcBorders>
          </w:tcPr>
          <w:p w14:paraId="48EB8A4D" w14:textId="77777777" w:rsidR="009A3F30" w:rsidRPr="005D4BE7" w:rsidRDefault="009A3F30" w:rsidP="009A3F30">
            <w:pPr>
              <w:pStyle w:val="tekstost"/>
              <w:spacing w:before="120"/>
              <w:jc w:val="center"/>
              <w:rPr>
                <w:rFonts w:ascii="Times New Roman" w:hAnsi="Times New Roman"/>
                <w:sz w:val="16"/>
                <w:szCs w:val="16"/>
              </w:rPr>
            </w:pPr>
            <w:r w:rsidRPr="005D4BE7">
              <w:rPr>
                <w:rFonts w:ascii="Times New Roman" w:hAnsi="Times New Roman"/>
                <w:sz w:val="16"/>
                <w:szCs w:val="16"/>
              </w:rPr>
              <w:t>Lp.</w:t>
            </w:r>
          </w:p>
        </w:tc>
        <w:tc>
          <w:tcPr>
            <w:tcW w:w="4394" w:type="dxa"/>
            <w:tcBorders>
              <w:left w:val="nil"/>
              <w:bottom w:val="double" w:sz="6" w:space="0" w:color="auto"/>
            </w:tcBorders>
          </w:tcPr>
          <w:p w14:paraId="0F259061" w14:textId="77777777" w:rsidR="009A3F30" w:rsidRPr="005D4BE7" w:rsidRDefault="009A3F30" w:rsidP="009A3F30">
            <w:pPr>
              <w:pStyle w:val="tekstost"/>
              <w:rPr>
                <w:rFonts w:ascii="Times New Roman" w:hAnsi="Times New Roman"/>
                <w:sz w:val="16"/>
                <w:szCs w:val="16"/>
              </w:rPr>
            </w:pPr>
          </w:p>
          <w:p w14:paraId="2F209C00" w14:textId="77777777" w:rsidR="009A3F30" w:rsidRPr="005D4BE7" w:rsidRDefault="009A3F30" w:rsidP="009A3F30">
            <w:pPr>
              <w:pStyle w:val="tekstost"/>
              <w:spacing w:before="120"/>
              <w:ind w:left="0" w:firstLine="71"/>
              <w:jc w:val="center"/>
              <w:rPr>
                <w:rFonts w:ascii="Times New Roman" w:hAnsi="Times New Roman"/>
                <w:sz w:val="16"/>
                <w:szCs w:val="16"/>
              </w:rPr>
            </w:pPr>
            <w:r w:rsidRPr="005D4BE7">
              <w:rPr>
                <w:rFonts w:ascii="Times New Roman" w:hAnsi="Times New Roman"/>
                <w:sz w:val="16"/>
                <w:szCs w:val="16"/>
              </w:rPr>
              <w:t>Wyszczególnienie badań</w:t>
            </w:r>
          </w:p>
        </w:tc>
        <w:tc>
          <w:tcPr>
            <w:tcW w:w="1701" w:type="dxa"/>
            <w:tcBorders>
              <w:top w:val="single" w:sz="6" w:space="0" w:color="auto"/>
              <w:left w:val="single" w:sz="6" w:space="0" w:color="auto"/>
              <w:bottom w:val="double" w:sz="6" w:space="0" w:color="auto"/>
              <w:right w:val="single" w:sz="6" w:space="0" w:color="auto"/>
            </w:tcBorders>
          </w:tcPr>
          <w:p w14:paraId="110D7FC6" w14:textId="77777777" w:rsidR="009A3F30" w:rsidRPr="005D4BE7" w:rsidRDefault="009A3F30" w:rsidP="009A3F30">
            <w:pPr>
              <w:pStyle w:val="tekstost"/>
              <w:spacing w:before="120"/>
              <w:ind w:left="72"/>
              <w:jc w:val="center"/>
              <w:rPr>
                <w:rFonts w:ascii="Times New Roman" w:hAnsi="Times New Roman"/>
                <w:sz w:val="16"/>
                <w:szCs w:val="16"/>
              </w:rPr>
            </w:pPr>
            <w:r w:rsidRPr="005D4BE7">
              <w:rPr>
                <w:rFonts w:ascii="Times New Roman" w:hAnsi="Times New Roman"/>
                <w:sz w:val="16"/>
                <w:szCs w:val="16"/>
              </w:rPr>
              <w:t>Minimalna liczba badań na dziennej działce roboczej</w:t>
            </w:r>
          </w:p>
        </w:tc>
        <w:tc>
          <w:tcPr>
            <w:tcW w:w="2693" w:type="dxa"/>
            <w:tcBorders>
              <w:top w:val="single" w:sz="6" w:space="0" w:color="auto"/>
              <w:left w:val="single" w:sz="6" w:space="0" w:color="auto"/>
              <w:bottom w:val="double" w:sz="6" w:space="0" w:color="auto"/>
              <w:right w:val="single" w:sz="6" w:space="0" w:color="auto"/>
            </w:tcBorders>
          </w:tcPr>
          <w:p w14:paraId="4DEB8541" w14:textId="77777777" w:rsidR="009A3F30" w:rsidRPr="005D4BE7" w:rsidRDefault="009A3F30" w:rsidP="009A3F30">
            <w:pPr>
              <w:pStyle w:val="tekstost"/>
              <w:ind w:left="-70"/>
              <w:jc w:val="center"/>
              <w:rPr>
                <w:rFonts w:ascii="Times New Roman" w:hAnsi="Times New Roman"/>
                <w:sz w:val="16"/>
                <w:szCs w:val="16"/>
              </w:rPr>
            </w:pPr>
            <w:r w:rsidRPr="005D4BE7">
              <w:rPr>
                <w:rFonts w:ascii="Times New Roman" w:hAnsi="Times New Roman"/>
                <w:sz w:val="16"/>
                <w:szCs w:val="16"/>
              </w:rPr>
              <w:t>Maksymalna powierzchnia podbudowy przy-padająca na jedno badanie (m</w:t>
            </w:r>
            <w:r w:rsidRPr="005D4BE7">
              <w:rPr>
                <w:rFonts w:ascii="Times New Roman" w:hAnsi="Times New Roman"/>
                <w:sz w:val="16"/>
                <w:szCs w:val="16"/>
                <w:vertAlign w:val="superscript"/>
              </w:rPr>
              <w:t>2</w:t>
            </w:r>
            <w:r w:rsidRPr="005D4BE7">
              <w:rPr>
                <w:rFonts w:ascii="Times New Roman" w:hAnsi="Times New Roman"/>
                <w:sz w:val="16"/>
                <w:szCs w:val="16"/>
              </w:rPr>
              <w:t xml:space="preserve">) </w:t>
            </w:r>
          </w:p>
        </w:tc>
      </w:tr>
      <w:tr w:rsidR="009A3F30" w14:paraId="06E3CA46" w14:textId="77777777" w:rsidTr="009A3F30">
        <w:tc>
          <w:tcPr>
            <w:tcW w:w="354" w:type="dxa"/>
            <w:tcBorders>
              <w:left w:val="single" w:sz="6" w:space="0" w:color="auto"/>
              <w:bottom w:val="single" w:sz="6" w:space="0" w:color="auto"/>
              <w:right w:val="single" w:sz="6" w:space="0" w:color="auto"/>
            </w:tcBorders>
          </w:tcPr>
          <w:p w14:paraId="15107061" w14:textId="77777777" w:rsidR="009A3F30" w:rsidRPr="005D4BE7" w:rsidRDefault="009A3F30" w:rsidP="004015FE">
            <w:pPr>
              <w:pStyle w:val="tekstost"/>
              <w:numPr>
                <w:ilvl w:val="0"/>
                <w:numId w:val="29"/>
              </w:numPr>
              <w:spacing w:before="60" w:after="60"/>
              <w:jc w:val="center"/>
              <w:rPr>
                <w:rFonts w:ascii="Times New Roman" w:hAnsi="Times New Roman"/>
                <w:sz w:val="16"/>
                <w:szCs w:val="16"/>
              </w:rPr>
            </w:pPr>
            <w:r>
              <w:rPr>
                <w:rFonts w:ascii="Times New Roman" w:hAnsi="Times New Roman"/>
                <w:sz w:val="16"/>
                <w:szCs w:val="16"/>
              </w:rPr>
              <w:t>1</w:t>
            </w:r>
          </w:p>
        </w:tc>
        <w:tc>
          <w:tcPr>
            <w:tcW w:w="4394" w:type="dxa"/>
            <w:tcBorders>
              <w:left w:val="single" w:sz="6" w:space="0" w:color="auto"/>
              <w:bottom w:val="single" w:sz="6" w:space="0" w:color="auto"/>
            </w:tcBorders>
          </w:tcPr>
          <w:p w14:paraId="32B3EF56" w14:textId="77777777" w:rsidR="009A3F30" w:rsidRPr="005D4BE7" w:rsidRDefault="009A3F30" w:rsidP="009A3F30">
            <w:pPr>
              <w:pStyle w:val="tekstost"/>
              <w:spacing w:before="60" w:after="60"/>
              <w:ind w:hanging="907"/>
              <w:rPr>
                <w:rFonts w:ascii="Times New Roman" w:hAnsi="Times New Roman"/>
                <w:sz w:val="16"/>
                <w:szCs w:val="16"/>
              </w:rPr>
            </w:pPr>
            <w:r>
              <w:rPr>
                <w:rFonts w:ascii="Times New Roman" w:hAnsi="Times New Roman"/>
                <w:sz w:val="16"/>
                <w:szCs w:val="16"/>
              </w:rPr>
              <w:t xml:space="preserve">1. </w:t>
            </w:r>
            <w:r w:rsidRPr="005D4BE7">
              <w:rPr>
                <w:rFonts w:ascii="Times New Roman" w:hAnsi="Times New Roman"/>
                <w:sz w:val="16"/>
                <w:szCs w:val="16"/>
              </w:rPr>
              <w:t xml:space="preserve">Uziarnienie mieszanki </w:t>
            </w:r>
          </w:p>
        </w:tc>
        <w:tc>
          <w:tcPr>
            <w:tcW w:w="1701" w:type="dxa"/>
            <w:tcBorders>
              <w:left w:val="single" w:sz="6" w:space="0" w:color="auto"/>
            </w:tcBorders>
          </w:tcPr>
          <w:p w14:paraId="3BF195A0" w14:textId="77777777" w:rsidR="009A3F30" w:rsidRPr="005D4BE7" w:rsidRDefault="009A3F30" w:rsidP="009A3F30">
            <w:pPr>
              <w:pStyle w:val="tekstost"/>
              <w:spacing w:before="60" w:after="60"/>
              <w:jc w:val="center"/>
              <w:rPr>
                <w:rFonts w:ascii="Times New Roman" w:hAnsi="Times New Roman"/>
                <w:sz w:val="16"/>
                <w:szCs w:val="16"/>
              </w:rPr>
            </w:pPr>
          </w:p>
        </w:tc>
        <w:tc>
          <w:tcPr>
            <w:tcW w:w="2693" w:type="dxa"/>
            <w:tcBorders>
              <w:left w:val="single" w:sz="6" w:space="0" w:color="auto"/>
              <w:right w:val="single" w:sz="6" w:space="0" w:color="auto"/>
            </w:tcBorders>
          </w:tcPr>
          <w:p w14:paraId="3E05FDBB" w14:textId="77777777" w:rsidR="009A3F30" w:rsidRPr="005D4BE7" w:rsidRDefault="009A3F30" w:rsidP="009A3F30">
            <w:pPr>
              <w:pStyle w:val="tekstost"/>
              <w:jc w:val="center"/>
              <w:rPr>
                <w:rFonts w:ascii="Times New Roman" w:hAnsi="Times New Roman"/>
                <w:sz w:val="16"/>
                <w:szCs w:val="16"/>
              </w:rPr>
            </w:pPr>
          </w:p>
        </w:tc>
      </w:tr>
      <w:tr w:rsidR="009A3F30" w14:paraId="5885E054" w14:textId="77777777" w:rsidTr="009A3F30">
        <w:tc>
          <w:tcPr>
            <w:tcW w:w="354" w:type="dxa"/>
            <w:tcBorders>
              <w:top w:val="single" w:sz="6" w:space="0" w:color="auto"/>
              <w:left w:val="single" w:sz="6" w:space="0" w:color="auto"/>
              <w:bottom w:val="single" w:sz="6" w:space="0" w:color="auto"/>
              <w:right w:val="single" w:sz="6" w:space="0" w:color="auto"/>
            </w:tcBorders>
          </w:tcPr>
          <w:p w14:paraId="6BD3A303" w14:textId="77777777" w:rsidR="009A3F30" w:rsidRPr="005D4BE7" w:rsidRDefault="009A3F30" w:rsidP="004015FE">
            <w:pPr>
              <w:pStyle w:val="tekstost"/>
              <w:numPr>
                <w:ilvl w:val="0"/>
                <w:numId w:val="29"/>
              </w:numPr>
              <w:spacing w:before="60" w:after="60"/>
              <w:jc w:val="center"/>
              <w:rPr>
                <w:rFonts w:ascii="Times New Roman" w:hAnsi="Times New Roman"/>
                <w:sz w:val="16"/>
                <w:szCs w:val="16"/>
              </w:rPr>
            </w:pPr>
            <w:r w:rsidRPr="005D4BE7">
              <w:rPr>
                <w:rFonts w:ascii="Times New Roman" w:hAnsi="Times New Roman"/>
                <w:sz w:val="16"/>
                <w:szCs w:val="16"/>
              </w:rPr>
              <w:t>2</w:t>
            </w:r>
          </w:p>
        </w:tc>
        <w:tc>
          <w:tcPr>
            <w:tcW w:w="4394" w:type="dxa"/>
            <w:tcBorders>
              <w:top w:val="single" w:sz="6" w:space="0" w:color="auto"/>
              <w:left w:val="single" w:sz="6" w:space="0" w:color="auto"/>
              <w:bottom w:val="single" w:sz="6" w:space="0" w:color="auto"/>
            </w:tcBorders>
          </w:tcPr>
          <w:p w14:paraId="3121A426" w14:textId="77777777" w:rsidR="009A3F30" w:rsidRPr="005D4BE7" w:rsidRDefault="009A3F30" w:rsidP="009A3F30">
            <w:pPr>
              <w:pStyle w:val="tekstost"/>
              <w:spacing w:before="60" w:after="60"/>
              <w:ind w:hanging="907"/>
              <w:rPr>
                <w:rFonts w:ascii="Times New Roman" w:hAnsi="Times New Roman"/>
                <w:sz w:val="16"/>
                <w:szCs w:val="16"/>
              </w:rPr>
            </w:pPr>
            <w:r>
              <w:rPr>
                <w:rFonts w:ascii="Times New Roman" w:hAnsi="Times New Roman"/>
                <w:sz w:val="16"/>
                <w:szCs w:val="16"/>
              </w:rPr>
              <w:t>2.</w:t>
            </w:r>
            <w:r w:rsidRPr="005D4BE7">
              <w:rPr>
                <w:rFonts w:ascii="Times New Roman" w:hAnsi="Times New Roman"/>
                <w:sz w:val="16"/>
                <w:szCs w:val="16"/>
              </w:rPr>
              <w:t xml:space="preserve">Wilgotność mieszanki </w:t>
            </w:r>
          </w:p>
        </w:tc>
        <w:tc>
          <w:tcPr>
            <w:tcW w:w="1701" w:type="dxa"/>
            <w:tcBorders>
              <w:left w:val="single" w:sz="6" w:space="0" w:color="auto"/>
            </w:tcBorders>
          </w:tcPr>
          <w:p w14:paraId="72A31B98" w14:textId="77777777" w:rsidR="009A3F30" w:rsidRPr="005D4BE7" w:rsidRDefault="009A3F30" w:rsidP="009A3F30">
            <w:pPr>
              <w:pStyle w:val="tekstost"/>
              <w:spacing w:after="60"/>
              <w:jc w:val="center"/>
              <w:rPr>
                <w:rFonts w:ascii="Times New Roman" w:hAnsi="Times New Roman"/>
                <w:sz w:val="16"/>
                <w:szCs w:val="16"/>
              </w:rPr>
            </w:pPr>
            <w:r w:rsidRPr="005D4BE7">
              <w:rPr>
                <w:rFonts w:ascii="Times New Roman" w:hAnsi="Times New Roman"/>
                <w:sz w:val="16"/>
                <w:szCs w:val="16"/>
              </w:rPr>
              <w:t>2</w:t>
            </w:r>
          </w:p>
        </w:tc>
        <w:tc>
          <w:tcPr>
            <w:tcW w:w="2693" w:type="dxa"/>
            <w:tcBorders>
              <w:left w:val="single" w:sz="6" w:space="0" w:color="auto"/>
              <w:bottom w:val="single" w:sz="6" w:space="0" w:color="auto"/>
              <w:right w:val="single" w:sz="6" w:space="0" w:color="auto"/>
            </w:tcBorders>
          </w:tcPr>
          <w:p w14:paraId="76669598" w14:textId="77777777" w:rsidR="009A3F30" w:rsidRPr="005D4BE7" w:rsidRDefault="009A3F30" w:rsidP="009A3F30">
            <w:pPr>
              <w:pStyle w:val="tekstost"/>
              <w:jc w:val="center"/>
              <w:rPr>
                <w:rFonts w:ascii="Times New Roman" w:hAnsi="Times New Roman"/>
                <w:sz w:val="16"/>
                <w:szCs w:val="16"/>
              </w:rPr>
            </w:pPr>
            <w:r w:rsidRPr="005D4BE7">
              <w:rPr>
                <w:rFonts w:ascii="Times New Roman" w:hAnsi="Times New Roman"/>
                <w:sz w:val="16"/>
                <w:szCs w:val="16"/>
              </w:rPr>
              <w:t>600</w:t>
            </w:r>
          </w:p>
        </w:tc>
      </w:tr>
      <w:tr w:rsidR="009A3F30" w14:paraId="08E80E77" w14:textId="77777777" w:rsidTr="009A3F30">
        <w:tc>
          <w:tcPr>
            <w:tcW w:w="354" w:type="dxa"/>
            <w:tcBorders>
              <w:top w:val="single" w:sz="6" w:space="0" w:color="auto"/>
              <w:left w:val="single" w:sz="6" w:space="0" w:color="auto"/>
              <w:bottom w:val="single" w:sz="6" w:space="0" w:color="auto"/>
              <w:right w:val="single" w:sz="6" w:space="0" w:color="auto"/>
            </w:tcBorders>
          </w:tcPr>
          <w:p w14:paraId="22FBD6F3" w14:textId="77777777" w:rsidR="009A3F30" w:rsidRPr="005D4BE7" w:rsidRDefault="009A3F30" w:rsidP="004015FE">
            <w:pPr>
              <w:pStyle w:val="tekstost"/>
              <w:numPr>
                <w:ilvl w:val="0"/>
                <w:numId w:val="29"/>
              </w:numPr>
              <w:spacing w:before="60" w:after="60"/>
              <w:jc w:val="center"/>
              <w:rPr>
                <w:rFonts w:ascii="Times New Roman" w:hAnsi="Times New Roman"/>
                <w:sz w:val="16"/>
                <w:szCs w:val="16"/>
              </w:rPr>
            </w:pPr>
            <w:r w:rsidRPr="005D4BE7">
              <w:rPr>
                <w:rFonts w:ascii="Times New Roman" w:hAnsi="Times New Roman"/>
                <w:sz w:val="16"/>
                <w:szCs w:val="16"/>
              </w:rPr>
              <w:t>3</w:t>
            </w:r>
          </w:p>
        </w:tc>
        <w:tc>
          <w:tcPr>
            <w:tcW w:w="4394" w:type="dxa"/>
            <w:tcBorders>
              <w:top w:val="single" w:sz="6" w:space="0" w:color="auto"/>
              <w:left w:val="single" w:sz="6" w:space="0" w:color="auto"/>
              <w:bottom w:val="single" w:sz="6" w:space="0" w:color="auto"/>
            </w:tcBorders>
          </w:tcPr>
          <w:p w14:paraId="3271F95A" w14:textId="77777777" w:rsidR="009A3F30" w:rsidRPr="005D4BE7" w:rsidRDefault="009A3F30" w:rsidP="009A3F30">
            <w:pPr>
              <w:pStyle w:val="tekstost"/>
              <w:spacing w:before="60" w:after="60"/>
              <w:ind w:hanging="907"/>
              <w:rPr>
                <w:rFonts w:ascii="Times New Roman" w:hAnsi="Times New Roman"/>
                <w:sz w:val="16"/>
                <w:szCs w:val="16"/>
              </w:rPr>
            </w:pPr>
            <w:r>
              <w:rPr>
                <w:rFonts w:ascii="Times New Roman" w:hAnsi="Times New Roman"/>
                <w:sz w:val="16"/>
                <w:szCs w:val="16"/>
              </w:rPr>
              <w:t>3.</w:t>
            </w:r>
            <w:r w:rsidRPr="005D4BE7">
              <w:rPr>
                <w:rFonts w:ascii="Times New Roman" w:hAnsi="Times New Roman"/>
                <w:sz w:val="16"/>
                <w:szCs w:val="16"/>
              </w:rPr>
              <w:t>Zagęszczenie warstwy</w:t>
            </w:r>
          </w:p>
        </w:tc>
        <w:tc>
          <w:tcPr>
            <w:tcW w:w="1701" w:type="dxa"/>
            <w:tcBorders>
              <w:top w:val="single" w:sz="6" w:space="0" w:color="auto"/>
              <w:left w:val="single" w:sz="6" w:space="0" w:color="auto"/>
              <w:bottom w:val="single" w:sz="6" w:space="0" w:color="auto"/>
            </w:tcBorders>
          </w:tcPr>
          <w:p w14:paraId="5977B9B3" w14:textId="77777777" w:rsidR="009A3F30" w:rsidRPr="005D4BE7" w:rsidRDefault="009A3F30" w:rsidP="009A3F30">
            <w:pPr>
              <w:pStyle w:val="tekstost"/>
              <w:spacing w:before="60" w:after="60"/>
              <w:jc w:val="right"/>
              <w:rPr>
                <w:rFonts w:ascii="Times New Roman" w:hAnsi="Times New Roman"/>
                <w:sz w:val="16"/>
                <w:szCs w:val="16"/>
              </w:rPr>
            </w:pPr>
            <w:r w:rsidRPr="005D4BE7">
              <w:rPr>
                <w:rFonts w:ascii="Times New Roman" w:hAnsi="Times New Roman"/>
                <w:sz w:val="16"/>
                <w:szCs w:val="16"/>
              </w:rPr>
              <w:t>10 próbek</w:t>
            </w:r>
          </w:p>
        </w:tc>
        <w:tc>
          <w:tcPr>
            <w:tcW w:w="2693" w:type="dxa"/>
            <w:tcBorders>
              <w:left w:val="nil"/>
              <w:bottom w:val="single" w:sz="6" w:space="0" w:color="auto"/>
              <w:right w:val="single" w:sz="6" w:space="0" w:color="auto"/>
            </w:tcBorders>
          </w:tcPr>
          <w:p w14:paraId="611BF738" w14:textId="77777777" w:rsidR="009A3F30" w:rsidRPr="005D4BE7" w:rsidRDefault="009A3F30" w:rsidP="009A3F30">
            <w:pPr>
              <w:pStyle w:val="tekstost"/>
              <w:spacing w:before="60"/>
              <w:jc w:val="left"/>
              <w:rPr>
                <w:rFonts w:ascii="Times New Roman" w:hAnsi="Times New Roman"/>
                <w:sz w:val="16"/>
                <w:szCs w:val="16"/>
              </w:rPr>
            </w:pPr>
            <w:r w:rsidRPr="005D4BE7">
              <w:rPr>
                <w:rFonts w:ascii="Times New Roman" w:hAnsi="Times New Roman"/>
                <w:sz w:val="16"/>
                <w:szCs w:val="16"/>
              </w:rPr>
              <w:t>na 10000 m</w:t>
            </w:r>
            <w:r w:rsidRPr="005D4BE7">
              <w:rPr>
                <w:rFonts w:ascii="Times New Roman" w:hAnsi="Times New Roman"/>
                <w:sz w:val="16"/>
                <w:szCs w:val="16"/>
                <w:vertAlign w:val="superscript"/>
              </w:rPr>
              <w:t>2</w:t>
            </w:r>
          </w:p>
        </w:tc>
      </w:tr>
      <w:tr w:rsidR="009A3F30" w14:paraId="3AC793DD" w14:textId="77777777" w:rsidTr="009A3F30">
        <w:tc>
          <w:tcPr>
            <w:tcW w:w="354" w:type="dxa"/>
            <w:tcBorders>
              <w:top w:val="single" w:sz="6" w:space="0" w:color="auto"/>
              <w:left w:val="single" w:sz="6" w:space="0" w:color="auto"/>
              <w:bottom w:val="single" w:sz="6" w:space="0" w:color="auto"/>
              <w:right w:val="single" w:sz="6" w:space="0" w:color="auto"/>
            </w:tcBorders>
          </w:tcPr>
          <w:p w14:paraId="497FAD04" w14:textId="77777777" w:rsidR="009A3F30" w:rsidRPr="005D4BE7" w:rsidRDefault="009A3F30" w:rsidP="004015FE">
            <w:pPr>
              <w:pStyle w:val="tekstost"/>
              <w:numPr>
                <w:ilvl w:val="0"/>
                <w:numId w:val="29"/>
              </w:numPr>
              <w:spacing w:before="180" w:after="60"/>
              <w:jc w:val="center"/>
              <w:rPr>
                <w:rFonts w:ascii="Times New Roman" w:hAnsi="Times New Roman"/>
                <w:sz w:val="16"/>
                <w:szCs w:val="16"/>
              </w:rPr>
            </w:pPr>
            <w:r w:rsidRPr="005D4BE7">
              <w:rPr>
                <w:rFonts w:ascii="Times New Roman" w:hAnsi="Times New Roman"/>
                <w:sz w:val="16"/>
                <w:szCs w:val="16"/>
              </w:rPr>
              <w:t>4</w:t>
            </w:r>
          </w:p>
        </w:tc>
        <w:tc>
          <w:tcPr>
            <w:tcW w:w="4394" w:type="dxa"/>
            <w:tcBorders>
              <w:top w:val="single" w:sz="6" w:space="0" w:color="auto"/>
              <w:left w:val="single" w:sz="6" w:space="0" w:color="auto"/>
              <w:bottom w:val="single" w:sz="6" w:space="0" w:color="auto"/>
              <w:right w:val="single" w:sz="6" w:space="0" w:color="auto"/>
            </w:tcBorders>
          </w:tcPr>
          <w:p w14:paraId="421D5EBA" w14:textId="77777777" w:rsidR="009A3F30" w:rsidRPr="005D4BE7" w:rsidRDefault="009A3F30" w:rsidP="009A3F30">
            <w:pPr>
              <w:pStyle w:val="tekstost"/>
              <w:spacing w:before="180" w:after="60"/>
              <w:ind w:hanging="907"/>
              <w:rPr>
                <w:rFonts w:ascii="Times New Roman" w:hAnsi="Times New Roman"/>
                <w:sz w:val="16"/>
                <w:szCs w:val="16"/>
              </w:rPr>
            </w:pPr>
            <w:r>
              <w:rPr>
                <w:rFonts w:ascii="Times New Roman" w:hAnsi="Times New Roman"/>
                <w:sz w:val="16"/>
                <w:szCs w:val="16"/>
              </w:rPr>
              <w:t>4.</w:t>
            </w:r>
            <w:r w:rsidRPr="005D4BE7">
              <w:rPr>
                <w:rFonts w:ascii="Times New Roman" w:hAnsi="Times New Roman"/>
                <w:sz w:val="16"/>
                <w:szCs w:val="16"/>
              </w:rPr>
              <w:t>Badanie właściwości kruszywa wg tab. 1, pkt 2.3.2</w:t>
            </w:r>
          </w:p>
        </w:tc>
        <w:tc>
          <w:tcPr>
            <w:tcW w:w="4394" w:type="dxa"/>
            <w:gridSpan w:val="2"/>
            <w:tcBorders>
              <w:top w:val="single" w:sz="6" w:space="0" w:color="auto"/>
              <w:left w:val="single" w:sz="6" w:space="0" w:color="auto"/>
              <w:bottom w:val="single" w:sz="6" w:space="0" w:color="auto"/>
              <w:right w:val="single" w:sz="6" w:space="0" w:color="auto"/>
            </w:tcBorders>
          </w:tcPr>
          <w:p w14:paraId="7BC7CB1A" w14:textId="77777777" w:rsidR="009A3F30" w:rsidRPr="005D4BE7" w:rsidRDefault="009A3F30" w:rsidP="009A3F30">
            <w:pPr>
              <w:pStyle w:val="tekstost"/>
              <w:spacing w:before="60" w:after="60"/>
              <w:jc w:val="center"/>
              <w:rPr>
                <w:rFonts w:ascii="Times New Roman" w:hAnsi="Times New Roman"/>
                <w:sz w:val="16"/>
                <w:szCs w:val="16"/>
              </w:rPr>
            </w:pPr>
            <w:r w:rsidRPr="005D4BE7">
              <w:rPr>
                <w:rFonts w:ascii="Times New Roman" w:hAnsi="Times New Roman"/>
                <w:sz w:val="16"/>
                <w:szCs w:val="16"/>
              </w:rPr>
              <w:t>dla każdej partii kruszywa i przy każdej zmianie kruszywa</w:t>
            </w:r>
          </w:p>
        </w:tc>
      </w:tr>
    </w:tbl>
    <w:p w14:paraId="15806306" w14:textId="77777777" w:rsidR="009A3F30" w:rsidRDefault="009A3F30" w:rsidP="009A3F30">
      <w:pPr>
        <w:overflowPunct w:val="0"/>
        <w:autoSpaceDE w:val="0"/>
        <w:autoSpaceDN w:val="0"/>
        <w:adjustRightInd w:val="0"/>
        <w:jc w:val="both"/>
        <w:textAlignment w:val="baseline"/>
        <w:rPr>
          <w:sz w:val="18"/>
          <w:szCs w:val="18"/>
        </w:rPr>
      </w:pPr>
    </w:p>
    <w:p w14:paraId="79639992" w14:textId="77777777" w:rsidR="009A3F30" w:rsidRPr="00780596" w:rsidRDefault="009A3F30" w:rsidP="009A3F30">
      <w:pPr>
        <w:overflowPunct w:val="0"/>
        <w:autoSpaceDE w:val="0"/>
        <w:autoSpaceDN w:val="0"/>
        <w:adjustRightInd w:val="0"/>
        <w:jc w:val="both"/>
        <w:textAlignment w:val="baseline"/>
        <w:rPr>
          <w:sz w:val="18"/>
          <w:szCs w:val="18"/>
        </w:rPr>
      </w:pPr>
    </w:p>
    <w:p w14:paraId="7D075F4F" w14:textId="77777777" w:rsidR="009A3F30" w:rsidRDefault="009A3F30" w:rsidP="009A3F30">
      <w:pPr>
        <w:overflowPunct w:val="0"/>
        <w:autoSpaceDE w:val="0"/>
        <w:autoSpaceDN w:val="0"/>
        <w:adjustRightInd w:val="0"/>
        <w:jc w:val="both"/>
        <w:textAlignment w:val="baseline"/>
        <w:rPr>
          <w:sz w:val="18"/>
          <w:szCs w:val="18"/>
        </w:rPr>
      </w:pPr>
      <w:r w:rsidRPr="00780596">
        <w:rPr>
          <w:b/>
          <w:sz w:val="18"/>
          <w:szCs w:val="18"/>
        </w:rPr>
        <w:t xml:space="preserve">6.3.2. </w:t>
      </w:r>
      <w:r w:rsidRPr="00780596">
        <w:rPr>
          <w:sz w:val="18"/>
          <w:szCs w:val="18"/>
        </w:rPr>
        <w:t>Uziarnienie mieszanki</w:t>
      </w:r>
    </w:p>
    <w:p w14:paraId="1EE061D9" w14:textId="77777777" w:rsidR="009A3F30" w:rsidRDefault="009A3F30" w:rsidP="009A3F30">
      <w:pPr>
        <w:overflowPunct w:val="0"/>
        <w:autoSpaceDE w:val="0"/>
        <w:autoSpaceDN w:val="0"/>
        <w:adjustRightInd w:val="0"/>
        <w:jc w:val="both"/>
        <w:textAlignment w:val="baseline"/>
        <w:rPr>
          <w:sz w:val="18"/>
          <w:szCs w:val="18"/>
        </w:rPr>
      </w:pPr>
      <w:r w:rsidRPr="00780596">
        <w:rPr>
          <w:sz w:val="18"/>
          <w:szCs w:val="18"/>
        </w:rPr>
        <w:t xml:space="preserve">Uziarnienie mieszanki powinno być zgodne z wymaganiami podanymi w pkt 2.3. Próbki należy pobierać w sposób losowy, </w:t>
      </w:r>
    </w:p>
    <w:p w14:paraId="211676F5" w14:textId="77777777" w:rsidR="009A3F30" w:rsidRDefault="009A3F30" w:rsidP="009A3F30">
      <w:pPr>
        <w:overflowPunct w:val="0"/>
        <w:autoSpaceDE w:val="0"/>
        <w:autoSpaceDN w:val="0"/>
        <w:adjustRightInd w:val="0"/>
        <w:jc w:val="both"/>
        <w:textAlignment w:val="baseline"/>
        <w:rPr>
          <w:sz w:val="18"/>
          <w:szCs w:val="18"/>
        </w:rPr>
      </w:pPr>
      <w:r w:rsidRPr="00780596">
        <w:rPr>
          <w:sz w:val="18"/>
          <w:szCs w:val="18"/>
        </w:rPr>
        <w:t xml:space="preserve">z rozłożonej warstwy, przed jej zagęszczeniem. </w:t>
      </w:r>
    </w:p>
    <w:p w14:paraId="75DE6686" w14:textId="77777777" w:rsidR="009A3F30" w:rsidRPr="00383D8F" w:rsidRDefault="009A3F30" w:rsidP="009A3F30">
      <w:pPr>
        <w:overflowPunct w:val="0"/>
        <w:autoSpaceDE w:val="0"/>
        <w:autoSpaceDN w:val="0"/>
        <w:adjustRightInd w:val="0"/>
        <w:jc w:val="both"/>
        <w:textAlignment w:val="baseline"/>
        <w:rPr>
          <w:sz w:val="18"/>
          <w:szCs w:val="18"/>
        </w:rPr>
      </w:pPr>
      <w:r w:rsidRPr="00383D8F">
        <w:rPr>
          <w:sz w:val="18"/>
          <w:szCs w:val="18"/>
        </w:rPr>
        <w:t>Wyniki badań powinny być na bieżąco przekazywane In</w:t>
      </w:r>
      <w:r>
        <w:rPr>
          <w:sz w:val="18"/>
          <w:szCs w:val="18"/>
        </w:rPr>
        <w:t>spektorowi.</w:t>
      </w:r>
    </w:p>
    <w:p w14:paraId="7010147E"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b/>
          <w:sz w:val="18"/>
          <w:szCs w:val="18"/>
        </w:rPr>
        <w:lastRenderedPageBreak/>
        <w:t xml:space="preserve">6.3.3. </w:t>
      </w:r>
      <w:r w:rsidRPr="00780596">
        <w:rPr>
          <w:sz w:val="18"/>
          <w:szCs w:val="18"/>
        </w:rPr>
        <w:t xml:space="preserve">Wilgotność mieszanki </w:t>
      </w:r>
    </w:p>
    <w:p w14:paraId="33EF22AE"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 xml:space="preserve">Wilgotność mieszanki powinna odpowiadać wilgotności optymalnej, określonej według próby </w:t>
      </w:r>
      <w:proofErr w:type="spellStart"/>
      <w:r w:rsidRPr="00780596">
        <w:rPr>
          <w:sz w:val="18"/>
          <w:szCs w:val="18"/>
        </w:rPr>
        <w:t>Proctora</w:t>
      </w:r>
      <w:proofErr w:type="spellEnd"/>
      <w:r w:rsidRPr="00780596">
        <w:rPr>
          <w:sz w:val="18"/>
          <w:szCs w:val="18"/>
        </w:rPr>
        <w:t>, zgodnie z PN-B-04481 [1] (metoda II), z tolerancją ±5%.Wilgotność należy określić według PN-B-06714-17 [5].</w:t>
      </w:r>
    </w:p>
    <w:p w14:paraId="78123F41" w14:textId="77777777" w:rsidR="009A3F30" w:rsidRDefault="009A3F30" w:rsidP="009A3F30">
      <w:pPr>
        <w:overflowPunct w:val="0"/>
        <w:autoSpaceDE w:val="0"/>
        <w:autoSpaceDN w:val="0"/>
        <w:adjustRightInd w:val="0"/>
        <w:jc w:val="both"/>
        <w:textAlignment w:val="baseline"/>
        <w:rPr>
          <w:sz w:val="18"/>
          <w:szCs w:val="18"/>
        </w:rPr>
      </w:pPr>
      <w:r w:rsidRPr="00780596">
        <w:rPr>
          <w:b/>
          <w:sz w:val="18"/>
          <w:szCs w:val="18"/>
        </w:rPr>
        <w:t xml:space="preserve">6.3.4. </w:t>
      </w:r>
      <w:r w:rsidRPr="00780596">
        <w:rPr>
          <w:sz w:val="18"/>
          <w:szCs w:val="18"/>
        </w:rPr>
        <w:t>Zagęszczenie podbudowy</w:t>
      </w:r>
    </w:p>
    <w:p w14:paraId="6F119CD8" w14:textId="77777777" w:rsidR="009A3F30" w:rsidRPr="002A5B57" w:rsidRDefault="009A3F30" w:rsidP="009A3F30">
      <w:pPr>
        <w:rPr>
          <w:sz w:val="18"/>
          <w:szCs w:val="18"/>
        </w:rPr>
      </w:pPr>
      <w:r w:rsidRPr="002A5B57">
        <w:rPr>
          <w:sz w:val="18"/>
          <w:szCs w:val="18"/>
        </w:rPr>
        <w:t>Zagęszczenie każdej warstwy powinno odbywać się aż do osiągnięcia wymaganego wskaźnika zagęszczenia.</w:t>
      </w:r>
    </w:p>
    <w:p w14:paraId="11BAEA9B" w14:textId="77777777" w:rsidR="009A3F30" w:rsidRDefault="009A3F30" w:rsidP="009A3F30">
      <w:pPr>
        <w:rPr>
          <w:sz w:val="18"/>
          <w:szCs w:val="18"/>
        </w:rPr>
      </w:pPr>
      <w:r w:rsidRPr="002A5B57">
        <w:rPr>
          <w:sz w:val="18"/>
          <w:szCs w:val="18"/>
        </w:rPr>
        <w:t xml:space="preserve">Zagęszczenie podbudowy należy sprawdzać według BN-77/8931-12 [30]. W przypadku, gdy przeprowadzenie badania jest niemożliwe ze względu na gruboziarniste kruszywo, kontrolę zagęszczenia należy oprzeć na metodzie obciążeń płytowych, </w:t>
      </w:r>
    </w:p>
    <w:p w14:paraId="4AC6F195" w14:textId="77777777" w:rsidR="009A3F30" w:rsidRPr="002A5B57" w:rsidRDefault="009A3F30" w:rsidP="009A3F30">
      <w:pPr>
        <w:rPr>
          <w:sz w:val="18"/>
          <w:szCs w:val="18"/>
        </w:rPr>
      </w:pPr>
      <w:r w:rsidRPr="002A5B57">
        <w:rPr>
          <w:sz w:val="18"/>
          <w:szCs w:val="18"/>
        </w:rPr>
        <w:t>wg BN-64/8931-02 [27] i nie rzadziej niż raz na 5000 m</w:t>
      </w:r>
      <w:r w:rsidRPr="002A5B57">
        <w:rPr>
          <w:sz w:val="18"/>
          <w:szCs w:val="18"/>
          <w:vertAlign w:val="superscript"/>
        </w:rPr>
        <w:t>2</w:t>
      </w:r>
      <w:r w:rsidRPr="002A5B57">
        <w:rPr>
          <w:sz w:val="18"/>
          <w:szCs w:val="18"/>
        </w:rPr>
        <w:t>, lub według zaleceń Inspektora.</w:t>
      </w:r>
    </w:p>
    <w:p w14:paraId="4D2EC096" w14:textId="77777777" w:rsidR="009A3F30" w:rsidRPr="002A5B57" w:rsidRDefault="009A3F30" w:rsidP="009A3F30">
      <w:pPr>
        <w:rPr>
          <w:sz w:val="18"/>
          <w:szCs w:val="18"/>
        </w:rPr>
      </w:pPr>
      <w:r w:rsidRPr="002A5B57">
        <w:rPr>
          <w:sz w:val="18"/>
          <w:szCs w:val="18"/>
        </w:rPr>
        <w:t xml:space="preserve">Zagęszczenie podbudowy stabilizowanej mechanicznie należy uznać za prawidłowe, gdy stosunek wtórnego modułu </w:t>
      </w:r>
      <w:r w:rsidRPr="002A5B57">
        <w:rPr>
          <w:i/>
          <w:sz w:val="18"/>
          <w:szCs w:val="18"/>
        </w:rPr>
        <w:t>E</w:t>
      </w:r>
      <w:r w:rsidRPr="002A5B57">
        <w:rPr>
          <w:sz w:val="18"/>
          <w:szCs w:val="18"/>
          <w:vertAlign w:val="subscript"/>
        </w:rPr>
        <w:t>2</w:t>
      </w:r>
      <w:r w:rsidRPr="002A5B57">
        <w:rPr>
          <w:sz w:val="18"/>
          <w:szCs w:val="18"/>
        </w:rPr>
        <w:t xml:space="preserve"> do pierwotnego modułu odkształcenia </w:t>
      </w:r>
      <w:r w:rsidRPr="002A5B57">
        <w:rPr>
          <w:i/>
          <w:sz w:val="18"/>
          <w:szCs w:val="18"/>
        </w:rPr>
        <w:t>E</w:t>
      </w:r>
      <w:r w:rsidRPr="002A5B57">
        <w:rPr>
          <w:sz w:val="18"/>
          <w:szCs w:val="18"/>
          <w:vertAlign w:val="subscript"/>
        </w:rPr>
        <w:t>1</w:t>
      </w:r>
      <w:r w:rsidRPr="002A5B57">
        <w:rPr>
          <w:sz w:val="18"/>
          <w:szCs w:val="18"/>
        </w:rPr>
        <w:t xml:space="preserve"> jest nie większy od 2,2 dla każdej warstwy konstrukcyjnej podbudowy.</w:t>
      </w:r>
    </w:p>
    <w:p w14:paraId="159F2412"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ab/>
      </w:r>
      <w:r w:rsidRPr="00780596">
        <w:rPr>
          <w:sz w:val="18"/>
          <w:szCs w:val="18"/>
        </w:rPr>
        <w:tab/>
      </w:r>
      <w:r w:rsidRPr="00780596">
        <w:rPr>
          <w:sz w:val="18"/>
          <w:szCs w:val="18"/>
        </w:rPr>
        <w:tab/>
      </w:r>
      <w:r w:rsidRPr="00780596">
        <w:rPr>
          <w:sz w:val="18"/>
          <w:szCs w:val="18"/>
        </w:rPr>
        <w:tab/>
        <w:t>E</w:t>
      </w:r>
      <w:r w:rsidRPr="00780596">
        <w:rPr>
          <w:sz w:val="18"/>
          <w:szCs w:val="18"/>
          <w:vertAlign w:val="subscript"/>
        </w:rPr>
        <w:t>2</w:t>
      </w:r>
      <w:r w:rsidRPr="00780596">
        <w:rPr>
          <w:sz w:val="18"/>
          <w:szCs w:val="18"/>
        </w:rPr>
        <w:t>/E</w:t>
      </w:r>
      <w:r w:rsidRPr="00780596">
        <w:rPr>
          <w:sz w:val="18"/>
          <w:szCs w:val="18"/>
          <w:vertAlign w:val="subscript"/>
        </w:rPr>
        <w:t>1</w:t>
      </w:r>
      <w:r w:rsidRPr="00780596">
        <w:rPr>
          <w:sz w:val="18"/>
          <w:szCs w:val="18"/>
        </w:rPr>
        <w:t xml:space="preserve">  </w:t>
      </w:r>
      <w:r w:rsidRPr="00780596">
        <w:rPr>
          <w:sz w:val="18"/>
          <w:szCs w:val="18"/>
        </w:rPr>
        <w:sym w:font="Symbol" w:char="F0A3"/>
      </w:r>
      <w:r w:rsidRPr="00780596">
        <w:rPr>
          <w:sz w:val="18"/>
          <w:szCs w:val="18"/>
        </w:rPr>
        <w:t xml:space="preserve">   2,2</w:t>
      </w:r>
    </w:p>
    <w:p w14:paraId="15377765"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b/>
          <w:sz w:val="18"/>
          <w:szCs w:val="18"/>
        </w:rPr>
        <w:t xml:space="preserve">6.3.5. </w:t>
      </w:r>
      <w:r w:rsidRPr="00780596">
        <w:rPr>
          <w:sz w:val="18"/>
          <w:szCs w:val="18"/>
        </w:rPr>
        <w:t>Właściwości kruszywa</w:t>
      </w:r>
    </w:p>
    <w:p w14:paraId="0BEC21A8"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Badania kruszywa powinny obejmować ocenę wszystkich właściwości określonych w pkt 2.3.2.</w:t>
      </w:r>
    </w:p>
    <w:p w14:paraId="7CD3D3D6"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Próbki do badań pełnych powinny być pobierane przez Wykonawcę w sposób losowy w obecności In</w:t>
      </w:r>
      <w:r>
        <w:rPr>
          <w:sz w:val="18"/>
          <w:szCs w:val="18"/>
        </w:rPr>
        <w:t>spektora</w:t>
      </w:r>
      <w:r w:rsidRPr="00780596">
        <w:rPr>
          <w:sz w:val="18"/>
          <w:szCs w:val="18"/>
        </w:rPr>
        <w:t>.</w:t>
      </w:r>
    </w:p>
    <w:p w14:paraId="6572C694" w14:textId="77777777" w:rsidR="009A3F30" w:rsidRDefault="009A3F30" w:rsidP="009A3F30">
      <w:pPr>
        <w:keepNext/>
        <w:overflowPunct w:val="0"/>
        <w:autoSpaceDE w:val="0"/>
        <w:autoSpaceDN w:val="0"/>
        <w:adjustRightInd w:val="0"/>
        <w:jc w:val="both"/>
        <w:textAlignment w:val="baseline"/>
        <w:outlineLvl w:val="1"/>
        <w:rPr>
          <w:b/>
          <w:sz w:val="18"/>
          <w:szCs w:val="18"/>
        </w:rPr>
      </w:pPr>
      <w:r w:rsidRPr="00780596">
        <w:rPr>
          <w:b/>
          <w:sz w:val="18"/>
          <w:szCs w:val="18"/>
        </w:rPr>
        <w:t xml:space="preserve">6.4. Wymagania dotyczące cech geometrycznych podbudowy </w:t>
      </w:r>
    </w:p>
    <w:p w14:paraId="7F39161F" w14:textId="77777777" w:rsidR="009A3F30" w:rsidRPr="0045230F" w:rsidRDefault="009A3F30" w:rsidP="009A3F30">
      <w:pPr>
        <w:rPr>
          <w:sz w:val="18"/>
          <w:szCs w:val="18"/>
        </w:rPr>
      </w:pPr>
      <w:r w:rsidRPr="0045230F">
        <w:rPr>
          <w:sz w:val="18"/>
          <w:szCs w:val="18"/>
        </w:rPr>
        <w:t>Częstotliwość oraz zakres pomiarów dotyczących cech geometrycznych podbudowy  podano w  tablicy 3.</w:t>
      </w:r>
    </w:p>
    <w:p w14:paraId="4C1294DA" w14:textId="77777777" w:rsidR="009A3F30" w:rsidRPr="0045230F" w:rsidRDefault="009A3F30" w:rsidP="009A3F30">
      <w:pPr>
        <w:spacing w:before="120"/>
        <w:rPr>
          <w:sz w:val="16"/>
          <w:szCs w:val="16"/>
        </w:rPr>
      </w:pPr>
      <w:r w:rsidRPr="00A8665D">
        <w:rPr>
          <w:sz w:val="16"/>
          <w:szCs w:val="16"/>
        </w:rPr>
        <w:t>Tablica 3.</w:t>
      </w:r>
      <w:r w:rsidRPr="0045230F">
        <w:rPr>
          <w:sz w:val="16"/>
          <w:szCs w:val="16"/>
        </w:rPr>
        <w:t xml:space="preserve">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694"/>
        <w:gridCol w:w="4819"/>
      </w:tblGrid>
      <w:tr w:rsidR="009A3F30" w:rsidRPr="0045230F" w14:paraId="013256A4" w14:textId="77777777" w:rsidTr="009A3F30">
        <w:tc>
          <w:tcPr>
            <w:tcW w:w="637" w:type="dxa"/>
            <w:tcBorders>
              <w:bottom w:val="double" w:sz="6" w:space="0" w:color="auto"/>
            </w:tcBorders>
          </w:tcPr>
          <w:p w14:paraId="7FE5571E" w14:textId="77777777" w:rsidR="009A3F30" w:rsidRPr="00795D58" w:rsidRDefault="009A3F30" w:rsidP="009A3F30">
            <w:pPr>
              <w:spacing w:before="60" w:after="60"/>
              <w:ind w:right="-11"/>
              <w:jc w:val="center"/>
              <w:rPr>
                <w:b/>
                <w:sz w:val="14"/>
                <w:szCs w:val="14"/>
              </w:rPr>
            </w:pPr>
            <w:r w:rsidRPr="00795D58">
              <w:rPr>
                <w:sz w:val="14"/>
                <w:szCs w:val="14"/>
              </w:rPr>
              <w:t>Lp.</w:t>
            </w:r>
          </w:p>
        </w:tc>
        <w:tc>
          <w:tcPr>
            <w:tcW w:w="2694" w:type="dxa"/>
            <w:tcBorders>
              <w:bottom w:val="double" w:sz="6" w:space="0" w:color="auto"/>
            </w:tcBorders>
          </w:tcPr>
          <w:p w14:paraId="1C4C17A1" w14:textId="77777777" w:rsidR="009A3F30" w:rsidRPr="00795D58" w:rsidRDefault="009A3F30" w:rsidP="009A3F30">
            <w:pPr>
              <w:spacing w:before="60" w:after="60"/>
              <w:ind w:right="-11"/>
              <w:jc w:val="center"/>
              <w:rPr>
                <w:b/>
                <w:sz w:val="14"/>
                <w:szCs w:val="14"/>
              </w:rPr>
            </w:pPr>
            <w:r w:rsidRPr="00795D58">
              <w:rPr>
                <w:sz w:val="14"/>
                <w:szCs w:val="14"/>
              </w:rPr>
              <w:t>Wyszczególnienie badań i pomiarów</w:t>
            </w:r>
          </w:p>
        </w:tc>
        <w:tc>
          <w:tcPr>
            <w:tcW w:w="4819" w:type="dxa"/>
            <w:tcBorders>
              <w:bottom w:val="double" w:sz="6" w:space="0" w:color="auto"/>
            </w:tcBorders>
          </w:tcPr>
          <w:p w14:paraId="2E334D89" w14:textId="77777777" w:rsidR="009A3F30" w:rsidRPr="00795D58" w:rsidRDefault="009A3F30" w:rsidP="009A3F30">
            <w:pPr>
              <w:spacing w:before="60" w:after="60"/>
              <w:ind w:right="-11"/>
              <w:jc w:val="center"/>
              <w:rPr>
                <w:b/>
                <w:sz w:val="14"/>
                <w:szCs w:val="14"/>
              </w:rPr>
            </w:pPr>
            <w:r w:rsidRPr="00795D58">
              <w:rPr>
                <w:sz w:val="14"/>
                <w:szCs w:val="14"/>
              </w:rPr>
              <w:t>Minimalna częstotliwość pomiarów</w:t>
            </w:r>
          </w:p>
        </w:tc>
      </w:tr>
      <w:tr w:rsidR="009A3F30" w:rsidRPr="0045230F" w14:paraId="40D19AAF" w14:textId="77777777" w:rsidTr="009A3F30">
        <w:tc>
          <w:tcPr>
            <w:tcW w:w="637" w:type="dxa"/>
            <w:tcBorders>
              <w:top w:val="nil"/>
            </w:tcBorders>
          </w:tcPr>
          <w:p w14:paraId="03328B34" w14:textId="77777777" w:rsidR="009A3F30" w:rsidRPr="00795D58" w:rsidRDefault="009A3F30" w:rsidP="009A3F30">
            <w:pPr>
              <w:spacing w:before="60" w:after="60"/>
              <w:ind w:right="-14"/>
              <w:jc w:val="center"/>
              <w:rPr>
                <w:b/>
                <w:sz w:val="14"/>
                <w:szCs w:val="14"/>
              </w:rPr>
            </w:pPr>
            <w:r w:rsidRPr="00795D58">
              <w:rPr>
                <w:sz w:val="14"/>
                <w:szCs w:val="14"/>
              </w:rPr>
              <w:t>1</w:t>
            </w:r>
          </w:p>
        </w:tc>
        <w:tc>
          <w:tcPr>
            <w:tcW w:w="2694" w:type="dxa"/>
            <w:tcBorders>
              <w:top w:val="nil"/>
            </w:tcBorders>
          </w:tcPr>
          <w:p w14:paraId="4512F127" w14:textId="77777777" w:rsidR="009A3F30" w:rsidRPr="00795D58" w:rsidRDefault="009A3F30" w:rsidP="009A3F30">
            <w:pPr>
              <w:spacing w:before="60" w:after="60"/>
              <w:ind w:right="-14"/>
              <w:rPr>
                <w:b/>
                <w:sz w:val="14"/>
                <w:szCs w:val="14"/>
              </w:rPr>
            </w:pPr>
            <w:r w:rsidRPr="00795D58">
              <w:rPr>
                <w:sz w:val="14"/>
                <w:szCs w:val="14"/>
              </w:rPr>
              <w:t xml:space="preserve">Szerokość podbudowy </w:t>
            </w:r>
          </w:p>
        </w:tc>
        <w:tc>
          <w:tcPr>
            <w:tcW w:w="4819" w:type="dxa"/>
            <w:tcBorders>
              <w:top w:val="nil"/>
            </w:tcBorders>
          </w:tcPr>
          <w:p w14:paraId="02BA5167" w14:textId="77777777" w:rsidR="009A3F30" w:rsidRPr="00795D58" w:rsidRDefault="009A3F30" w:rsidP="009A3F30">
            <w:pPr>
              <w:spacing w:before="60" w:after="60"/>
              <w:ind w:right="-14"/>
              <w:rPr>
                <w:b/>
                <w:sz w:val="14"/>
                <w:szCs w:val="14"/>
              </w:rPr>
            </w:pPr>
            <w:r w:rsidRPr="00795D58">
              <w:rPr>
                <w:sz w:val="14"/>
                <w:szCs w:val="14"/>
              </w:rPr>
              <w:t>10 razy na 1 km</w:t>
            </w:r>
          </w:p>
        </w:tc>
      </w:tr>
      <w:tr w:rsidR="009A3F30" w:rsidRPr="0045230F" w14:paraId="3C5A0D39" w14:textId="77777777" w:rsidTr="009A3F30">
        <w:trPr>
          <w:trHeight w:val="164"/>
        </w:trPr>
        <w:tc>
          <w:tcPr>
            <w:tcW w:w="637" w:type="dxa"/>
          </w:tcPr>
          <w:p w14:paraId="4428033E" w14:textId="77777777" w:rsidR="009A3F30" w:rsidRPr="00795D58" w:rsidRDefault="009A3F30" w:rsidP="009A3F30">
            <w:pPr>
              <w:spacing w:before="120" w:after="60"/>
              <w:ind w:right="-11"/>
              <w:jc w:val="center"/>
              <w:rPr>
                <w:b/>
                <w:sz w:val="14"/>
                <w:szCs w:val="14"/>
              </w:rPr>
            </w:pPr>
            <w:r w:rsidRPr="00795D58">
              <w:rPr>
                <w:sz w:val="14"/>
                <w:szCs w:val="14"/>
              </w:rPr>
              <w:t>2</w:t>
            </w:r>
          </w:p>
        </w:tc>
        <w:tc>
          <w:tcPr>
            <w:tcW w:w="2694" w:type="dxa"/>
          </w:tcPr>
          <w:p w14:paraId="4E113FEF" w14:textId="77777777" w:rsidR="009A3F30" w:rsidRPr="00795D58" w:rsidRDefault="009A3F30" w:rsidP="009A3F30">
            <w:pPr>
              <w:spacing w:before="120" w:after="60"/>
              <w:ind w:right="-11"/>
              <w:rPr>
                <w:b/>
                <w:sz w:val="14"/>
                <w:szCs w:val="14"/>
              </w:rPr>
            </w:pPr>
            <w:r w:rsidRPr="00795D58">
              <w:rPr>
                <w:sz w:val="14"/>
                <w:szCs w:val="14"/>
              </w:rPr>
              <w:t>Równość podłużna</w:t>
            </w:r>
          </w:p>
        </w:tc>
        <w:tc>
          <w:tcPr>
            <w:tcW w:w="4819" w:type="dxa"/>
          </w:tcPr>
          <w:p w14:paraId="06CE8892" w14:textId="77777777" w:rsidR="009A3F30" w:rsidRPr="00795D58" w:rsidRDefault="009A3F30" w:rsidP="009A3F30">
            <w:pPr>
              <w:ind w:right="-11"/>
              <w:rPr>
                <w:b/>
                <w:sz w:val="14"/>
                <w:szCs w:val="14"/>
              </w:rPr>
            </w:pPr>
            <w:r w:rsidRPr="00795D58">
              <w:rPr>
                <w:sz w:val="14"/>
                <w:szCs w:val="14"/>
              </w:rPr>
              <w:t xml:space="preserve">w sposób ciągły </w:t>
            </w:r>
            <w:proofErr w:type="spellStart"/>
            <w:r w:rsidRPr="00795D58">
              <w:rPr>
                <w:sz w:val="14"/>
                <w:szCs w:val="14"/>
              </w:rPr>
              <w:t>planografem</w:t>
            </w:r>
            <w:proofErr w:type="spellEnd"/>
            <w:r w:rsidRPr="00795D58">
              <w:rPr>
                <w:sz w:val="14"/>
                <w:szCs w:val="14"/>
              </w:rPr>
              <w:t xml:space="preserve"> albo co 20 m łatą na każdym pasie ruchu</w:t>
            </w:r>
          </w:p>
        </w:tc>
      </w:tr>
      <w:tr w:rsidR="009A3F30" w:rsidRPr="0045230F" w14:paraId="13002DC1" w14:textId="77777777" w:rsidTr="009A3F30">
        <w:tc>
          <w:tcPr>
            <w:tcW w:w="637" w:type="dxa"/>
          </w:tcPr>
          <w:p w14:paraId="65BA28C9" w14:textId="77777777" w:rsidR="009A3F30" w:rsidRPr="00795D58" w:rsidRDefault="009A3F30" w:rsidP="009A3F30">
            <w:pPr>
              <w:spacing w:before="60" w:after="60"/>
              <w:ind w:right="-14"/>
              <w:jc w:val="center"/>
              <w:rPr>
                <w:b/>
                <w:sz w:val="14"/>
                <w:szCs w:val="14"/>
              </w:rPr>
            </w:pPr>
            <w:r w:rsidRPr="00795D58">
              <w:rPr>
                <w:sz w:val="14"/>
                <w:szCs w:val="14"/>
              </w:rPr>
              <w:t>3</w:t>
            </w:r>
          </w:p>
        </w:tc>
        <w:tc>
          <w:tcPr>
            <w:tcW w:w="2694" w:type="dxa"/>
          </w:tcPr>
          <w:p w14:paraId="31BB8222" w14:textId="77777777" w:rsidR="009A3F30" w:rsidRPr="00795D58" w:rsidRDefault="009A3F30" w:rsidP="009A3F30">
            <w:pPr>
              <w:spacing w:before="60" w:after="60"/>
              <w:ind w:right="-14"/>
              <w:rPr>
                <w:b/>
                <w:sz w:val="14"/>
                <w:szCs w:val="14"/>
              </w:rPr>
            </w:pPr>
            <w:r w:rsidRPr="00795D58">
              <w:rPr>
                <w:sz w:val="14"/>
                <w:szCs w:val="14"/>
              </w:rPr>
              <w:t>Równość poprzeczna</w:t>
            </w:r>
          </w:p>
        </w:tc>
        <w:tc>
          <w:tcPr>
            <w:tcW w:w="4819" w:type="dxa"/>
          </w:tcPr>
          <w:p w14:paraId="017C2766" w14:textId="77777777" w:rsidR="009A3F30" w:rsidRPr="00795D58" w:rsidRDefault="009A3F30" w:rsidP="009A3F30">
            <w:pPr>
              <w:spacing w:before="60" w:after="60"/>
              <w:ind w:right="-14"/>
              <w:rPr>
                <w:b/>
                <w:sz w:val="14"/>
                <w:szCs w:val="14"/>
              </w:rPr>
            </w:pPr>
            <w:r w:rsidRPr="00795D58">
              <w:rPr>
                <w:sz w:val="14"/>
                <w:szCs w:val="14"/>
              </w:rPr>
              <w:t>10 razy na 1 km</w:t>
            </w:r>
          </w:p>
        </w:tc>
      </w:tr>
      <w:tr w:rsidR="009A3F30" w:rsidRPr="0045230F" w14:paraId="6DBA9E9C" w14:textId="77777777" w:rsidTr="009A3F30">
        <w:tc>
          <w:tcPr>
            <w:tcW w:w="637" w:type="dxa"/>
          </w:tcPr>
          <w:p w14:paraId="08E7F359" w14:textId="77777777" w:rsidR="009A3F30" w:rsidRPr="00795D58" w:rsidRDefault="009A3F30" w:rsidP="009A3F30">
            <w:pPr>
              <w:spacing w:before="60" w:after="60"/>
              <w:ind w:right="-14"/>
              <w:jc w:val="center"/>
              <w:rPr>
                <w:b/>
                <w:sz w:val="14"/>
                <w:szCs w:val="14"/>
              </w:rPr>
            </w:pPr>
            <w:r w:rsidRPr="00795D58">
              <w:rPr>
                <w:sz w:val="14"/>
                <w:szCs w:val="14"/>
              </w:rPr>
              <w:t>4</w:t>
            </w:r>
          </w:p>
        </w:tc>
        <w:tc>
          <w:tcPr>
            <w:tcW w:w="2694" w:type="dxa"/>
          </w:tcPr>
          <w:p w14:paraId="456F5F15" w14:textId="77777777" w:rsidR="009A3F30" w:rsidRPr="00795D58" w:rsidRDefault="009A3F30" w:rsidP="009A3F30">
            <w:pPr>
              <w:spacing w:before="60" w:after="60"/>
              <w:ind w:right="-14"/>
              <w:rPr>
                <w:b/>
                <w:sz w:val="14"/>
                <w:szCs w:val="14"/>
              </w:rPr>
            </w:pPr>
            <w:r w:rsidRPr="00795D58">
              <w:rPr>
                <w:sz w:val="14"/>
                <w:szCs w:val="14"/>
              </w:rPr>
              <w:t>Spadki poprzeczne*</w:t>
            </w:r>
            <w:r w:rsidRPr="00795D58">
              <w:rPr>
                <w:sz w:val="14"/>
                <w:szCs w:val="14"/>
                <w:vertAlign w:val="superscript"/>
              </w:rPr>
              <w:t>)</w:t>
            </w:r>
          </w:p>
        </w:tc>
        <w:tc>
          <w:tcPr>
            <w:tcW w:w="4819" w:type="dxa"/>
            <w:tcBorders>
              <w:bottom w:val="nil"/>
            </w:tcBorders>
          </w:tcPr>
          <w:p w14:paraId="5C9F7E3C" w14:textId="77777777" w:rsidR="009A3F30" w:rsidRPr="00795D58" w:rsidRDefault="009A3F30" w:rsidP="009A3F30">
            <w:pPr>
              <w:spacing w:before="60" w:after="60"/>
              <w:ind w:right="-14"/>
              <w:rPr>
                <w:b/>
                <w:sz w:val="14"/>
                <w:szCs w:val="14"/>
              </w:rPr>
            </w:pPr>
            <w:r w:rsidRPr="00795D58">
              <w:rPr>
                <w:sz w:val="14"/>
                <w:szCs w:val="14"/>
              </w:rPr>
              <w:t>10 razy na 1 km</w:t>
            </w:r>
          </w:p>
        </w:tc>
      </w:tr>
      <w:tr w:rsidR="009A3F30" w:rsidRPr="0045230F" w14:paraId="5D6CEF75" w14:textId="77777777" w:rsidTr="009A3F30">
        <w:tc>
          <w:tcPr>
            <w:tcW w:w="637" w:type="dxa"/>
          </w:tcPr>
          <w:p w14:paraId="2B63A635" w14:textId="77777777" w:rsidR="009A3F30" w:rsidRPr="00795D58" w:rsidRDefault="009A3F30" w:rsidP="009A3F30">
            <w:pPr>
              <w:spacing w:before="60" w:after="60"/>
              <w:ind w:right="-11"/>
              <w:jc w:val="center"/>
              <w:rPr>
                <w:b/>
                <w:sz w:val="14"/>
                <w:szCs w:val="14"/>
              </w:rPr>
            </w:pPr>
            <w:r w:rsidRPr="00795D58">
              <w:rPr>
                <w:sz w:val="14"/>
                <w:szCs w:val="14"/>
              </w:rPr>
              <w:t>5</w:t>
            </w:r>
          </w:p>
        </w:tc>
        <w:tc>
          <w:tcPr>
            <w:tcW w:w="2694" w:type="dxa"/>
          </w:tcPr>
          <w:p w14:paraId="28EC0982" w14:textId="77777777" w:rsidR="009A3F30" w:rsidRPr="00795D58" w:rsidRDefault="009A3F30" w:rsidP="009A3F30">
            <w:pPr>
              <w:spacing w:before="60" w:after="60"/>
              <w:ind w:right="-11"/>
              <w:rPr>
                <w:b/>
                <w:sz w:val="14"/>
                <w:szCs w:val="14"/>
              </w:rPr>
            </w:pPr>
            <w:r w:rsidRPr="00795D58">
              <w:rPr>
                <w:sz w:val="14"/>
                <w:szCs w:val="14"/>
              </w:rPr>
              <w:t>Rzędne wysokościowe</w:t>
            </w:r>
          </w:p>
        </w:tc>
        <w:tc>
          <w:tcPr>
            <w:tcW w:w="4819" w:type="dxa"/>
            <w:tcBorders>
              <w:bottom w:val="single" w:sz="6" w:space="0" w:color="auto"/>
            </w:tcBorders>
          </w:tcPr>
          <w:p w14:paraId="02359A4B" w14:textId="77777777" w:rsidR="009A3F30" w:rsidRPr="00795D58" w:rsidRDefault="009A3F30" w:rsidP="009A3F30">
            <w:pPr>
              <w:spacing w:before="60" w:after="60"/>
              <w:ind w:right="-11"/>
              <w:rPr>
                <w:sz w:val="14"/>
                <w:szCs w:val="14"/>
              </w:rPr>
            </w:pPr>
            <w:r w:rsidRPr="00795D58">
              <w:rPr>
                <w:sz w:val="14"/>
                <w:szCs w:val="14"/>
              </w:rPr>
              <w:t>co 100 m</w:t>
            </w:r>
          </w:p>
        </w:tc>
      </w:tr>
      <w:tr w:rsidR="009A3F30" w:rsidRPr="0045230F" w14:paraId="6651D7E5" w14:textId="77777777" w:rsidTr="009A3F30">
        <w:tc>
          <w:tcPr>
            <w:tcW w:w="637" w:type="dxa"/>
          </w:tcPr>
          <w:p w14:paraId="372B4EE6" w14:textId="77777777" w:rsidR="009A3F30" w:rsidRPr="00795D58" w:rsidRDefault="009A3F30" w:rsidP="009A3F30">
            <w:pPr>
              <w:spacing w:before="60" w:after="60"/>
              <w:ind w:right="-14"/>
              <w:jc w:val="center"/>
              <w:rPr>
                <w:b/>
                <w:sz w:val="14"/>
                <w:szCs w:val="14"/>
              </w:rPr>
            </w:pPr>
            <w:r w:rsidRPr="00795D58">
              <w:rPr>
                <w:sz w:val="14"/>
                <w:szCs w:val="14"/>
              </w:rPr>
              <w:t>6</w:t>
            </w:r>
          </w:p>
        </w:tc>
        <w:tc>
          <w:tcPr>
            <w:tcW w:w="2694" w:type="dxa"/>
          </w:tcPr>
          <w:p w14:paraId="137E8D8C" w14:textId="77777777" w:rsidR="009A3F30" w:rsidRPr="00795D58" w:rsidRDefault="009A3F30" w:rsidP="009A3F30">
            <w:pPr>
              <w:spacing w:before="60" w:after="60"/>
              <w:ind w:right="-14"/>
              <w:rPr>
                <w:b/>
                <w:sz w:val="14"/>
                <w:szCs w:val="14"/>
              </w:rPr>
            </w:pPr>
            <w:r w:rsidRPr="00795D58">
              <w:rPr>
                <w:sz w:val="14"/>
                <w:szCs w:val="14"/>
              </w:rPr>
              <w:t>Ukształtowanie osi w planie*</w:t>
            </w:r>
            <w:r w:rsidRPr="00795D58">
              <w:rPr>
                <w:sz w:val="14"/>
                <w:szCs w:val="14"/>
                <w:vertAlign w:val="superscript"/>
              </w:rPr>
              <w:t>)</w:t>
            </w:r>
          </w:p>
        </w:tc>
        <w:tc>
          <w:tcPr>
            <w:tcW w:w="4819" w:type="dxa"/>
            <w:tcBorders>
              <w:top w:val="nil"/>
            </w:tcBorders>
          </w:tcPr>
          <w:p w14:paraId="7908EBFA" w14:textId="77777777" w:rsidR="009A3F30" w:rsidRPr="00795D58" w:rsidRDefault="009A3F30" w:rsidP="009A3F30">
            <w:pPr>
              <w:spacing w:before="60" w:after="60"/>
              <w:ind w:right="-11"/>
              <w:rPr>
                <w:b/>
                <w:sz w:val="14"/>
                <w:szCs w:val="14"/>
              </w:rPr>
            </w:pPr>
            <w:r w:rsidRPr="00795D58">
              <w:rPr>
                <w:sz w:val="14"/>
                <w:szCs w:val="14"/>
              </w:rPr>
              <w:t>co 100 m</w:t>
            </w:r>
          </w:p>
        </w:tc>
      </w:tr>
      <w:tr w:rsidR="009A3F30" w:rsidRPr="0045230F" w14:paraId="2C73331A" w14:textId="77777777" w:rsidTr="009A3F30">
        <w:tc>
          <w:tcPr>
            <w:tcW w:w="637" w:type="dxa"/>
          </w:tcPr>
          <w:p w14:paraId="6CD4529E" w14:textId="77777777" w:rsidR="009A3F30" w:rsidRPr="00795D58" w:rsidRDefault="009A3F30" w:rsidP="009A3F30">
            <w:pPr>
              <w:spacing w:before="60" w:after="60"/>
              <w:ind w:right="-11"/>
              <w:jc w:val="center"/>
              <w:rPr>
                <w:b/>
                <w:sz w:val="14"/>
                <w:szCs w:val="14"/>
              </w:rPr>
            </w:pPr>
            <w:r w:rsidRPr="00795D58">
              <w:rPr>
                <w:sz w:val="14"/>
                <w:szCs w:val="14"/>
              </w:rPr>
              <w:t>7</w:t>
            </w:r>
          </w:p>
        </w:tc>
        <w:tc>
          <w:tcPr>
            <w:tcW w:w="2694" w:type="dxa"/>
          </w:tcPr>
          <w:p w14:paraId="28725CDA" w14:textId="77777777" w:rsidR="009A3F30" w:rsidRPr="00795D58" w:rsidRDefault="009A3F30" w:rsidP="009A3F30">
            <w:pPr>
              <w:spacing w:before="60" w:after="60"/>
              <w:ind w:right="-11"/>
              <w:rPr>
                <w:b/>
                <w:sz w:val="14"/>
                <w:szCs w:val="14"/>
              </w:rPr>
            </w:pPr>
            <w:r w:rsidRPr="00795D58">
              <w:rPr>
                <w:sz w:val="14"/>
                <w:szCs w:val="14"/>
              </w:rPr>
              <w:t xml:space="preserve">Grubość podbudowy </w:t>
            </w:r>
          </w:p>
        </w:tc>
        <w:tc>
          <w:tcPr>
            <w:tcW w:w="4819" w:type="dxa"/>
          </w:tcPr>
          <w:p w14:paraId="4660EEF0" w14:textId="77777777" w:rsidR="009A3F30" w:rsidRPr="00795D58" w:rsidRDefault="009A3F30" w:rsidP="009A3F30">
            <w:pPr>
              <w:spacing w:before="60"/>
              <w:ind w:right="-11"/>
              <w:rPr>
                <w:sz w:val="14"/>
                <w:szCs w:val="14"/>
              </w:rPr>
            </w:pPr>
            <w:r w:rsidRPr="00795D58">
              <w:rPr>
                <w:sz w:val="14"/>
                <w:szCs w:val="14"/>
              </w:rPr>
              <w:t>Podczas budowy:</w:t>
            </w:r>
          </w:p>
          <w:p w14:paraId="0FBB3B91" w14:textId="77777777" w:rsidR="009A3F30" w:rsidRPr="00795D58" w:rsidRDefault="009A3F30" w:rsidP="009A3F30">
            <w:pPr>
              <w:ind w:right="-11"/>
              <w:rPr>
                <w:sz w:val="14"/>
                <w:szCs w:val="14"/>
              </w:rPr>
            </w:pPr>
            <w:r w:rsidRPr="00795D58">
              <w:rPr>
                <w:sz w:val="14"/>
                <w:szCs w:val="14"/>
              </w:rPr>
              <w:t>w 3 punktach na każdej działce roboczej, lecz nie rzadziej niż raz na 400 m</w:t>
            </w:r>
            <w:r w:rsidRPr="00795D58">
              <w:rPr>
                <w:sz w:val="14"/>
                <w:szCs w:val="14"/>
                <w:vertAlign w:val="superscript"/>
              </w:rPr>
              <w:t>2</w:t>
            </w:r>
          </w:p>
          <w:p w14:paraId="1CE8DD01" w14:textId="77777777" w:rsidR="009A3F30" w:rsidRPr="00795D58" w:rsidRDefault="009A3F30" w:rsidP="009A3F30">
            <w:pPr>
              <w:ind w:right="-11"/>
              <w:rPr>
                <w:b/>
                <w:sz w:val="14"/>
                <w:szCs w:val="14"/>
              </w:rPr>
            </w:pPr>
            <w:r w:rsidRPr="00795D58">
              <w:rPr>
                <w:sz w:val="14"/>
                <w:szCs w:val="14"/>
              </w:rPr>
              <w:t>Przed odbiorem:</w:t>
            </w:r>
            <w:r>
              <w:rPr>
                <w:sz w:val="14"/>
                <w:szCs w:val="14"/>
              </w:rPr>
              <w:t xml:space="preserve">  </w:t>
            </w:r>
            <w:r w:rsidRPr="00795D58">
              <w:rPr>
                <w:sz w:val="14"/>
                <w:szCs w:val="14"/>
              </w:rPr>
              <w:t>w 3 punktach, lecz nie rzadziej niż raz na 2000 m</w:t>
            </w:r>
            <w:r w:rsidRPr="00795D58">
              <w:rPr>
                <w:sz w:val="14"/>
                <w:szCs w:val="14"/>
                <w:vertAlign w:val="superscript"/>
              </w:rPr>
              <w:t>2</w:t>
            </w:r>
          </w:p>
        </w:tc>
      </w:tr>
      <w:tr w:rsidR="009A3F30" w:rsidRPr="0045230F" w14:paraId="5456DFC4" w14:textId="77777777" w:rsidTr="009A3F30">
        <w:tc>
          <w:tcPr>
            <w:tcW w:w="637" w:type="dxa"/>
          </w:tcPr>
          <w:p w14:paraId="5A7C27B6" w14:textId="77777777" w:rsidR="009A3F30" w:rsidRPr="00795D58" w:rsidRDefault="009A3F30" w:rsidP="009A3F30">
            <w:pPr>
              <w:spacing w:before="60" w:after="60"/>
              <w:ind w:right="-11"/>
              <w:jc w:val="center"/>
              <w:rPr>
                <w:sz w:val="14"/>
                <w:szCs w:val="14"/>
              </w:rPr>
            </w:pPr>
            <w:r w:rsidRPr="00795D58">
              <w:rPr>
                <w:sz w:val="14"/>
                <w:szCs w:val="14"/>
              </w:rPr>
              <w:t>8</w:t>
            </w:r>
          </w:p>
        </w:tc>
        <w:tc>
          <w:tcPr>
            <w:tcW w:w="2694" w:type="dxa"/>
          </w:tcPr>
          <w:p w14:paraId="680C64F4" w14:textId="77777777" w:rsidR="009A3F30" w:rsidRPr="00795D58" w:rsidRDefault="009A3F30" w:rsidP="009A3F30">
            <w:pPr>
              <w:spacing w:before="60"/>
              <w:ind w:right="-11"/>
              <w:rPr>
                <w:sz w:val="14"/>
                <w:szCs w:val="14"/>
              </w:rPr>
            </w:pPr>
            <w:r w:rsidRPr="00795D58">
              <w:rPr>
                <w:sz w:val="14"/>
                <w:szCs w:val="14"/>
              </w:rPr>
              <w:t>Nośność podbudowy:</w:t>
            </w:r>
          </w:p>
          <w:p w14:paraId="3E89DDCD" w14:textId="77777777" w:rsidR="009A3F30" w:rsidRPr="00795D58" w:rsidRDefault="009A3F30" w:rsidP="009A3F30">
            <w:pPr>
              <w:ind w:right="-11"/>
              <w:rPr>
                <w:sz w:val="14"/>
                <w:szCs w:val="14"/>
              </w:rPr>
            </w:pPr>
            <w:r w:rsidRPr="00795D58">
              <w:rPr>
                <w:sz w:val="14"/>
                <w:szCs w:val="14"/>
              </w:rPr>
              <w:t>- moduł odkształcenia</w:t>
            </w:r>
          </w:p>
          <w:p w14:paraId="4A0ED04C" w14:textId="77777777" w:rsidR="009A3F30" w:rsidRPr="00795D58" w:rsidRDefault="009A3F30" w:rsidP="009A3F30">
            <w:pPr>
              <w:ind w:right="-11"/>
              <w:rPr>
                <w:sz w:val="14"/>
                <w:szCs w:val="14"/>
              </w:rPr>
            </w:pPr>
            <w:r w:rsidRPr="00795D58">
              <w:rPr>
                <w:sz w:val="14"/>
                <w:szCs w:val="14"/>
              </w:rPr>
              <w:t>- ugięcie sprężyste</w:t>
            </w:r>
          </w:p>
        </w:tc>
        <w:tc>
          <w:tcPr>
            <w:tcW w:w="4819" w:type="dxa"/>
          </w:tcPr>
          <w:p w14:paraId="3559D0BF" w14:textId="77777777" w:rsidR="009A3F30" w:rsidRPr="00795D58" w:rsidRDefault="009A3F30" w:rsidP="009A3F30">
            <w:pPr>
              <w:ind w:right="-11"/>
              <w:rPr>
                <w:sz w:val="14"/>
                <w:szCs w:val="14"/>
              </w:rPr>
            </w:pPr>
          </w:p>
          <w:p w14:paraId="51AA00C2" w14:textId="77777777" w:rsidR="009A3F30" w:rsidRPr="00795D58" w:rsidRDefault="009A3F30" w:rsidP="009A3F30">
            <w:pPr>
              <w:spacing w:before="60"/>
              <w:ind w:right="-11"/>
              <w:rPr>
                <w:sz w:val="14"/>
                <w:szCs w:val="14"/>
              </w:rPr>
            </w:pPr>
            <w:r w:rsidRPr="00795D58">
              <w:rPr>
                <w:sz w:val="14"/>
                <w:szCs w:val="14"/>
              </w:rPr>
              <w:t>co najmniej w dwóch przekrojach na każde 1000 m</w:t>
            </w:r>
          </w:p>
          <w:p w14:paraId="01EBF65C" w14:textId="77777777" w:rsidR="009A3F30" w:rsidRPr="00795D58" w:rsidRDefault="009A3F30" w:rsidP="009A3F30">
            <w:pPr>
              <w:spacing w:after="60"/>
              <w:ind w:right="-11"/>
              <w:rPr>
                <w:sz w:val="14"/>
                <w:szCs w:val="14"/>
              </w:rPr>
            </w:pPr>
            <w:r w:rsidRPr="00795D58">
              <w:rPr>
                <w:sz w:val="14"/>
                <w:szCs w:val="14"/>
              </w:rPr>
              <w:t>co najmniej w 20 punktach na każde 1000 m</w:t>
            </w:r>
          </w:p>
        </w:tc>
      </w:tr>
    </w:tbl>
    <w:p w14:paraId="23D352D3" w14:textId="77777777" w:rsidR="009A3F30" w:rsidRPr="0045230F" w:rsidRDefault="009A3F30" w:rsidP="009A3F30">
      <w:pPr>
        <w:spacing w:before="120"/>
        <w:ind w:left="284" w:right="-11" w:hanging="284"/>
        <w:rPr>
          <w:sz w:val="16"/>
          <w:szCs w:val="16"/>
        </w:rPr>
      </w:pPr>
      <w:r w:rsidRPr="0045230F">
        <w:rPr>
          <w:sz w:val="16"/>
          <w:szCs w:val="16"/>
        </w:rPr>
        <w:t>*) Dodatkowe pomiary spadków poprzecznych i ukształtowania osi w planie należy wykonać w punktach głównych łuków poziomych.</w:t>
      </w:r>
    </w:p>
    <w:p w14:paraId="7D1D335A" w14:textId="77777777" w:rsidR="009A3F30" w:rsidRPr="00780596" w:rsidRDefault="009A3F30" w:rsidP="009A3F30">
      <w:pPr>
        <w:overflowPunct w:val="0"/>
        <w:autoSpaceDE w:val="0"/>
        <w:autoSpaceDN w:val="0"/>
        <w:adjustRightInd w:val="0"/>
        <w:spacing w:before="120"/>
        <w:jc w:val="both"/>
        <w:textAlignment w:val="baseline"/>
        <w:rPr>
          <w:sz w:val="18"/>
          <w:szCs w:val="18"/>
        </w:rPr>
      </w:pPr>
      <w:r w:rsidRPr="00780596">
        <w:rPr>
          <w:b/>
          <w:sz w:val="18"/>
          <w:szCs w:val="18"/>
        </w:rPr>
        <w:t xml:space="preserve">6.4.1. </w:t>
      </w:r>
      <w:r w:rsidRPr="00780596">
        <w:rPr>
          <w:sz w:val="18"/>
          <w:szCs w:val="18"/>
        </w:rPr>
        <w:t xml:space="preserve">Szerokość podbudowy </w:t>
      </w:r>
    </w:p>
    <w:p w14:paraId="64480791"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 xml:space="preserve">Szerokość podbudowy nie może różnić się od szerokości projektowanej o więcej niż +10 cm, </w:t>
      </w:r>
      <w:r>
        <w:rPr>
          <w:sz w:val="18"/>
          <w:szCs w:val="18"/>
        </w:rPr>
        <w:t>-5</w:t>
      </w:r>
      <w:r w:rsidRPr="00780596">
        <w:rPr>
          <w:sz w:val="18"/>
          <w:szCs w:val="18"/>
        </w:rPr>
        <w:t>cm.</w:t>
      </w:r>
    </w:p>
    <w:p w14:paraId="3A5739E4"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b/>
          <w:sz w:val="18"/>
          <w:szCs w:val="18"/>
        </w:rPr>
        <w:t>6.4.</w:t>
      </w:r>
      <w:r>
        <w:rPr>
          <w:b/>
          <w:sz w:val="18"/>
          <w:szCs w:val="18"/>
        </w:rPr>
        <w:t>2</w:t>
      </w:r>
      <w:r w:rsidRPr="00780596">
        <w:rPr>
          <w:b/>
          <w:sz w:val="18"/>
          <w:szCs w:val="18"/>
        </w:rPr>
        <w:t xml:space="preserve">. </w:t>
      </w:r>
      <w:r w:rsidRPr="00780596">
        <w:rPr>
          <w:sz w:val="18"/>
          <w:szCs w:val="18"/>
        </w:rPr>
        <w:t xml:space="preserve">Równość podbudowy </w:t>
      </w:r>
    </w:p>
    <w:p w14:paraId="3F54AF1A"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Nierówności podbudowy  nie mogą przekraczać:</w:t>
      </w:r>
    </w:p>
    <w:p w14:paraId="2ECE5907"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  10 mm dla podbudowy zasadniczej,</w:t>
      </w:r>
    </w:p>
    <w:p w14:paraId="3D3A408D"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  20 mm dla podbudowy pomocniczej.</w:t>
      </w:r>
    </w:p>
    <w:p w14:paraId="7ECB4759"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b/>
          <w:sz w:val="18"/>
          <w:szCs w:val="18"/>
        </w:rPr>
        <w:t>6.4.</w:t>
      </w:r>
      <w:r>
        <w:rPr>
          <w:b/>
          <w:sz w:val="18"/>
          <w:szCs w:val="18"/>
        </w:rPr>
        <w:t>3</w:t>
      </w:r>
      <w:r w:rsidRPr="00780596">
        <w:rPr>
          <w:b/>
          <w:sz w:val="18"/>
          <w:szCs w:val="18"/>
        </w:rPr>
        <w:t xml:space="preserve">. </w:t>
      </w:r>
      <w:r w:rsidRPr="00780596">
        <w:rPr>
          <w:sz w:val="18"/>
          <w:szCs w:val="18"/>
        </w:rPr>
        <w:t xml:space="preserve">Spadki poprzeczne podbudowy </w:t>
      </w:r>
    </w:p>
    <w:p w14:paraId="577D1146"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 xml:space="preserve">Spadki poprzeczne podbudowy na prostych i łukach powinny być zgodne z dokumentacją projektową,  z tolerancją </w:t>
      </w:r>
      <w:r w:rsidRPr="00780596">
        <w:rPr>
          <w:sz w:val="18"/>
          <w:szCs w:val="18"/>
        </w:rPr>
        <w:sym w:font="Symbol" w:char="F0B1"/>
      </w:r>
      <w:r w:rsidRPr="00780596">
        <w:rPr>
          <w:sz w:val="18"/>
          <w:szCs w:val="18"/>
        </w:rPr>
        <w:t xml:space="preserve"> 0,5 %.</w:t>
      </w:r>
    </w:p>
    <w:p w14:paraId="740C92A7"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b/>
          <w:sz w:val="18"/>
          <w:szCs w:val="18"/>
        </w:rPr>
        <w:t>6.4.</w:t>
      </w:r>
      <w:r>
        <w:rPr>
          <w:b/>
          <w:sz w:val="18"/>
          <w:szCs w:val="18"/>
        </w:rPr>
        <w:t>4</w:t>
      </w:r>
      <w:r w:rsidRPr="00780596">
        <w:rPr>
          <w:b/>
          <w:sz w:val="18"/>
          <w:szCs w:val="18"/>
        </w:rPr>
        <w:t xml:space="preserve">. </w:t>
      </w:r>
      <w:r w:rsidRPr="00780596">
        <w:rPr>
          <w:sz w:val="18"/>
          <w:szCs w:val="18"/>
        </w:rPr>
        <w:t xml:space="preserve">Rzędne wysokościowe podbudowy </w:t>
      </w:r>
    </w:p>
    <w:p w14:paraId="216303E9"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Różnice pomiędzy rzędnymi wysokościowymi podbudowy i rzędnymi projektowanymi nie powinny przekraczać + 1 cm, -2 cm.</w:t>
      </w:r>
    </w:p>
    <w:p w14:paraId="6E99C334"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b/>
          <w:sz w:val="18"/>
          <w:szCs w:val="18"/>
        </w:rPr>
        <w:t>6.4.</w:t>
      </w:r>
      <w:r>
        <w:rPr>
          <w:b/>
          <w:sz w:val="18"/>
          <w:szCs w:val="18"/>
        </w:rPr>
        <w:t>5</w:t>
      </w:r>
      <w:r w:rsidRPr="00780596">
        <w:rPr>
          <w:b/>
          <w:sz w:val="18"/>
          <w:szCs w:val="18"/>
        </w:rPr>
        <w:t xml:space="preserve">. </w:t>
      </w:r>
      <w:r w:rsidRPr="00780596">
        <w:rPr>
          <w:sz w:val="18"/>
          <w:szCs w:val="18"/>
        </w:rPr>
        <w:t>Ukształtowanie osi podbudowy i ulepszonego podłoża</w:t>
      </w:r>
    </w:p>
    <w:p w14:paraId="1BE29F9F"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 xml:space="preserve">Oś podbudowy w planie nie może być przesunięta w stosunku do osi projektowanej o więcej niż </w:t>
      </w:r>
      <w:r w:rsidRPr="00780596">
        <w:rPr>
          <w:sz w:val="18"/>
          <w:szCs w:val="18"/>
        </w:rPr>
        <w:sym w:font="Symbol" w:char="F0B1"/>
      </w:r>
      <w:r w:rsidRPr="00780596">
        <w:rPr>
          <w:sz w:val="18"/>
          <w:szCs w:val="18"/>
        </w:rPr>
        <w:t xml:space="preserve"> 5 cm.</w:t>
      </w:r>
    </w:p>
    <w:p w14:paraId="601268CE"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b/>
          <w:sz w:val="18"/>
          <w:szCs w:val="18"/>
        </w:rPr>
        <w:t>6.4.</w:t>
      </w:r>
      <w:r>
        <w:rPr>
          <w:b/>
          <w:sz w:val="18"/>
          <w:szCs w:val="18"/>
        </w:rPr>
        <w:t>6</w:t>
      </w:r>
      <w:r w:rsidRPr="00780596">
        <w:rPr>
          <w:b/>
          <w:sz w:val="18"/>
          <w:szCs w:val="18"/>
        </w:rPr>
        <w:t xml:space="preserve">. </w:t>
      </w:r>
      <w:r w:rsidRPr="00780596">
        <w:rPr>
          <w:sz w:val="18"/>
          <w:szCs w:val="18"/>
        </w:rPr>
        <w:t>Grubość podbudowy i ulepszonego podłoża</w:t>
      </w:r>
    </w:p>
    <w:p w14:paraId="3D4BA311"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Grubość podbudowy nie może się  różnić od grubości projektowanej o więcej niż:</w:t>
      </w:r>
    </w:p>
    <w:p w14:paraId="19BBA329" w14:textId="77777777" w:rsidR="009A3F30" w:rsidRPr="00975AC3" w:rsidRDefault="009A3F30" w:rsidP="009A3F30">
      <w:pPr>
        <w:overflowPunct w:val="0"/>
        <w:autoSpaceDE w:val="0"/>
        <w:autoSpaceDN w:val="0"/>
        <w:adjustRightInd w:val="0"/>
        <w:ind w:right="-11"/>
        <w:jc w:val="both"/>
        <w:textAlignment w:val="baseline"/>
        <w:rPr>
          <w:sz w:val="18"/>
          <w:szCs w:val="18"/>
        </w:rPr>
      </w:pPr>
      <w:r w:rsidRPr="00780596">
        <w:rPr>
          <w:sz w:val="18"/>
          <w:szCs w:val="18"/>
        </w:rPr>
        <w:t xml:space="preserve">- dla podbudowy zasadniczej    -  </w:t>
      </w:r>
      <w:r w:rsidRPr="00975AC3">
        <w:rPr>
          <w:sz w:val="18"/>
          <w:szCs w:val="18"/>
        </w:rPr>
        <w:sym w:font="Symbol" w:char="F0B1"/>
      </w:r>
      <w:r w:rsidRPr="00975AC3">
        <w:rPr>
          <w:sz w:val="18"/>
          <w:szCs w:val="18"/>
        </w:rPr>
        <w:t xml:space="preserve">  10%,</w:t>
      </w:r>
    </w:p>
    <w:p w14:paraId="4E6F2985" w14:textId="77777777" w:rsidR="009A3F30" w:rsidRDefault="009A3F30" w:rsidP="009A3F30">
      <w:pPr>
        <w:overflowPunct w:val="0"/>
        <w:autoSpaceDE w:val="0"/>
        <w:autoSpaceDN w:val="0"/>
        <w:adjustRightInd w:val="0"/>
        <w:jc w:val="both"/>
        <w:textAlignment w:val="baseline"/>
        <w:rPr>
          <w:sz w:val="18"/>
          <w:szCs w:val="18"/>
        </w:rPr>
      </w:pPr>
      <w:r w:rsidRPr="00975AC3">
        <w:rPr>
          <w:sz w:val="18"/>
          <w:szCs w:val="18"/>
        </w:rPr>
        <w:t xml:space="preserve">- dla podbudowy pomocniczej  -  </w:t>
      </w:r>
      <w:r w:rsidRPr="00975AC3">
        <w:rPr>
          <w:sz w:val="18"/>
          <w:szCs w:val="18"/>
        </w:rPr>
        <w:sym w:font="Symbol" w:char="F0B1"/>
      </w:r>
      <w:r>
        <w:t xml:space="preserve"> </w:t>
      </w:r>
      <w:r w:rsidRPr="00780596">
        <w:rPr>
          <w:sz w:val="18"/>
          <w:szCs w:val="18"/>
        </w:rPr>
        <w:t>15%.</w:t>
      </w:r>
    </w:p>
    <w:p w14:paraId="1998B40D" w14:textId="77777777" w:rsidR="009A3F30" w:rsidRPr="002D0C3B" w:rsidRDefault="009A3F30" w:rsidP="009A3F30">
      <w:pPr>
        <w:pStyle w:val="tekstost"/>
        <w:spacing w:after="0"/>
        <w:ind w:left="0"/>
        <w:rPr>
          <w:rFonts w:ascii="Times New Roman" w:hAnsi="Times New Roman"/>
          <w:sz w:val="16"/>
          <w:szCs w:val="16"/>
        </w:rPr>
      </w:pPr>
      <w:r w:rsidRPr="002D0C3B">
        <w:rPr>
          <w:rFonts w:ascii="Times New Roman" w:hAnsi="Times New Roman"/>
          <w:b/>
          <w:sz w:val="16"/>
          <w:szCs w:val="16"/>
        </w:rPr>
        <w:t>6.4.</w:t>
      </w:r>
      <w:r>
        <w:rPr>
          <w:rFonts w:ascii="Times New Roman" w:hAnsi="Times New Roman"/>
          <w:b/>
          <w:sz w:val="16"/>
          <w:szCs w:val="16"/>
        </w:rPr>
        <w:t>7</w:t>
      </w:r>
      <w:r w:rsidRPr="002D0C3B">
        <w:rPr>
          <w:rFonts w:ascii="Times New Roman" w:hAnsi="Times New Roman"/>
          <w:b/>
          <w:sz w:val="16"/>
          <w:szCs w:val="16"/>
        </w:rPr>
        <w:t xml:space="preserve">. </w:t>
      </w:r>
      <w:r w:rsidRPr="002D0C3B">
        <w:rPr>
          <w:rFonts w:ascii="Times New Roman" w:hAnsi="Times New Roman"/>
          <w:sz w:val="16"/>
          <w:szCs w:val="16"/>
        </w:rPr>
        <w:t>Nośność podbudowy</w:t>
      </w:r>
    </w:p>
    <w:p w14:paraId="12401D4F" w14:textId="77777777" w:rsidR="009A3F30" w:rsidRPr="002D0C3B" w:rsidRDefault="009A3F30" w:rsidP="009A3F30">
      <w:pPr>
        <w:pStyle w:val="tekstost"/>
        <w:numPr>
          <w:ilvl w:val="0"/>
          <w:numId w:val="1"/>
        </w:numPr>
        <w:spacing w:after="0"/>
        <w:rPr>
          <w:rFonts w:ascii="Times New Roman" w:hAnsi="Times New Roman"/>
          <w:sz w:val="16"/>
          <w:szCs w:val="16"/>
        </w:rPr>
      </w:pPr>
      <w:r w:rsidRPr="002D0C3B">
        <w:rPr>
          <w:rFonts w:ascii="Times New Roman" w:hAnsi="Times New Roman"/>
          <w:sz w:val="16"/>
          <w:szCs w:val="16"/>
        </w:rPr>
        <w:t>moduł odkształcenia wg BN-64/8931-02 [27] powinien być zgodny z podanym w tablicy 4,</w:t>
      </w:r>
    </w:p>
    <w:p w14:paraId="40B11739" w14:textId="77777777" w:rsidR="009A3F30" w:rsidRPr="002D0C3B" w:rsidRDefault="009A3F30" w:rsidP="009A3F30">
      <w:pPr>
        <w:pStyle w:val="tekstost"/>
        <w:numPr>
          <w:ilvl w:val="0"/>
          <w:numId w:val="1"/>
        </w:numPr>
        <w:spacing w:after="0"/>
        <w:ind w:left="284" w:hanging="284"/>
        <w:rPr>
          <w:rFonts w:ascii="Times New Roman" w:hAnsi="Times New Roman"/>
          <w:sz w:val="16"/>
          <w:szCs w:val="16"/>
        </w:rPr>
      </w:pPr>
      <w:r w:rsidRPr="002D0C3B">
        <w:rPr>
          <w:rFonts w:ascii="Times New Roman" w:hAnsi="Times New Roman"/>
          <w:sz w:val="16"/>
          <w:szCs w:val="16"/>
        </w:rPr>
        <w:t>ugięcie sprężyste wg BN-70/8931-06 [29] powinno być zgodne z podanym w tablicy 4.</w:t>
      </w:r>
    </w:p>
    <w:p w14:paraId="64D4B009" w14:textId="7ED15CC1" w:rsidR="00F56067" w:rsidRDefault="00F56067" w:rsidP="009A3F30">
      <w:pPr>
        <w:pStyle w:val="tekstost"/>
        <w:spacing w:before="240"/>
        <w:rPr>
          <w:rFonts w:ascii="Times New Roman" w:hAnsi="Times New Roman"/>
          <w:sz w:val="16"/>
          <w:szCs w:val="16"/>
        </w:rPr>
      </w:pPr>
    </w:p>
    <w:p w14:paraId="40E06042" w14:textId="77777777" w:rsidR="00310004" w:rsidRDefault="00310004" w:rsidP="009A3F30">
      <w:pPr>
        <w:pStyle w:val="tekstost"/>
        <w:spacing w:before="240"/>
        <w:rPr>
          <w:rFonts w:ascii="Times New Roman" w:hAnsi="Times New Roman"/>
          <w:sz w:val="16"/>
          <w:szCs w:val="16"/>
        </w:rPr>
      </w:pPr>
    </w:p>
    <w:p w14:paraId="4E722A4D" w14:textId="77777777" w:rsidR="009A3F30" w:rsidRPr="002D0C3B" w:rsidRDefault="009A3F30" w:rsidP="009A3F30">
      <w:pPr>
        <w:pStyle w:val="tekstost"/>
        <w:spacing w:before="240"/>
        <w:rPr>
          <w:rFonts w:ascii="Times New Roman" w:hAnsi="Times New Roman"/>
          <w:sz w:val="16"/>
          <w:szCs w:val="16"/>
        </w:rPr>
      </w:pPr>
      <w:r w:rsidRPr="002D0C3B">
        <w:rPr>
          <w:rFonts w:ascii="Times New Roman" w:hAnsi="Times New Roman"/>
          <w:sz w:val="16"/>
          <w:szCs w:val="16"/>
        </w:rPr>
        <w:t>Tablica 4. Cechy podbudowy</w:t>
      </w:r>
    </w:p>
    <w:tbl>
      <w:tblPr>
        <w:tblW w:w="0" w:type="auto"/>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9A3F30" w:rsidRPr="002D0C3B" w14:paraId="0687DE9E" w14:textId="77777777" w:rsidTr="009A3F30">
        <w:tc>
          <w:tcPr>
            <w:tcW w:w="1204" w:type="dxa"/>
            <w:tcBorders>
              <w:top w:val="single" w:sz="6" w:space="0" w:color="auto"/>
              <w:left w:val="single" w:sz="6" w:space="0" w:color="auto"/>
            </w:tcBorders>
          </w:tcPr>
          <w:p w14:paraId="0CCDAE6F" w14:textId="77777777" w:rsidR="009A3F30" w:rsidRPr="002D0C3B" w:rsidRDefault="009A3F30" w:rsidP="009A3F30">
            <w:pPr>
              <w:pStyle w:val="tekstost"/>
              <w:jc w:val="center"/>
              <w:rPr>
                <w:rFonts w:ascii="Times New Roman" w:hAnsi="Times New Roman"/>
                <w:sz w:val="16"/>
                <w:szCs w:val="16"/>
              </w:rPr>
            </w:pPr>
          </w:p>
        </w:tc>
        <w:tc>
          <w:tcPr>
            <w:tcW w:w="6306" w:type="dxa"/>
            <w:gridSpan w:val="6"/>
            <w:tcBorders>
              <w:top w:val="single" w:sz="6" w:space="0" w:color="auto"/>
              <w:left w:val="single" w:sz="6" w:space="0" w:color="auto"/>
              <w:bottom w:val="single" w:sz="6" w:space="0" w:color="auto"/>
              <w:right w:val="single" w:sz="6" w:space="0" w:color="auto"/>
            </w:tcBorders>
          </w:tcPr>
          <w:p w14:paraId="49A97F5D" w14:textId="77777777" w:rsidR="009A3F30" w:rsidRPr="002D0C3B" w:rsidRDefault="009A3F30" w:rsidP="009A3F30">
            <w:pPr>
              <w:pStyle w:val="tekstost"/>
              <w:jc w:val="center"/>
              <w:rPr>
                <w:rFonts w:ascii="Times New Roman" w:hAnsi="Times New Roman"/>
                <w:sz w:val="16"/>
                <w:szCs w:val="16"/>
              </w:rPr>
            </w:pPr>
            <w:r w:rsidRPr="002D0C3B">
              <w:rPr>
                <w:rFonts w:ascii="Times New Roman" w:hAnsi="Times New Roman"/>
                <w:sz w:val="16"/>
                <w:szCs w:val="16"/>
              </w:rPr>
              <w:t>Wymagane cechy podbudowy</w:t>
            </w:r>
          </w:p>
        </w:tc>
      </w:tr>
      <w:tr w:rsidR="009A3F30" w:rsidRPr="002D0C3B" w14:paraId="6CB3C4E1" w14:textId="77777777" w:rsidTr="009A3F30">
        <w:tc>
          <w:tcPr>
            <w:tcW w:w="1204" w:type="dxa"/>
            <w:tcBorders>
              <w:left w:val="single" w:sz="6" w:space="0" w:color="auto"/>
            </w:tcBorders>
          </w:tcPr>
          <w:p w14:paraId="2573FFFC" w14:textId="77777777" w:rsidR="009A3F30" w:rsidRPr="002D0C3B" w:rsidRDefault="009A3F30" w:rsidP="009A3F30">
            <w:pPr>
              <w:jc w:val="center"/>
              <w:rPr>
                <w:sz w:val="16"/>
                <w:szCs w:val="16"/>
              </w:rPr>
            </w:pPr>
            <w:r w:rsidRPr="002D0C3B">
              <w:rPr>
                <w:sz w:val="16"/>
                <w:szCs w:val="16"/>
              </w:rPr>
              <w:t>Podbudowa</w:t>
            </w:r>
          </w:p>
          <w:p w14:paraId="6E301CF1" w14:textId="77777777" w:rsidR="009A3F30" w:rsidRPr="002D0C3B" w:rsidRDefault="009A3F30" w:rsidP="009A3F30">
            <w:pPr>
              <w:jc w:val="center"/>
              <w:rPr>
                <w:sz w:val="16"/>
                <w:szCs w:val="16"/>
              </w:rPr>
            </w:pPr>
            <w:r w:rsidRPr="002D0C3B">
              <w:rPr>
                <w:sz w:val="16"/>
                <w:szCs w:val="16"/>
              </w:rPr>
              <w:t>z kruszywa o wskaźniku w</w:t>
            </w:r>
            <w:r w:rsidRPr="002D0C3B">
              <w:rPr>
                <w:sz w:val="16"/>
                <w:szCs w:val="16"/>
                <w:vertAlign w:val="subscript"/>
              </w:rPr>
              <w:t>noś</w:t>
            </w:r>
            <w:r w:rsidRPr="002D0C3B">
              <w:rPr>
                <w:sz w:val="16"/>
                <w:szCs w:val="16"/>
              </w:rPr>
              <w:t xml:space="preserve"> </w:t>
            </w:r>
            <w:r w:rsidRPr="002D0C3B">
              <w:rPr>
                <w:sz w:val="16"/>
                <w:szCs w:val="16"/>
              </w:rPr>
              <w:lastRenderedPageBreak/>
              <w:t xml:space="preserve">nie mniejszym </w:t>
            </w:r>
          </w:p>
        </w:tc>
        <w:tc>
          <w:tcPr>
            <w:tcW w:w="1276" w:type="dxa"/>
            <w:tcBorders>
              <w:top w:val="single" w:sz="6" w:space="0" w:color="auto"/>
              <w:left w:val="single" w:sz="6" w:space="0" w:color="auto"/>
              <w:right w:val="single" w:sz="6" w:space="0" w:color="auto"/>
            </w:tcBorders>
          </w:tcPr>
          <w:p w14:paraId="46D344CF" w14:textId="77777777" w:rsidR="009A3F30" w:rsidRPr="002D0C3B" w:rsidRDefault="009A3F30" w:rsidP="009A3F30">
            <w:pPr>
              <w:jc w:val="center"/>
              <w:rPr>
                <w:sz w:val="16"/>
                <w:szCs w:val="16"/>
              </w:rPr>
            </w:pPr>
          </w:p>
          <w:p w14:paraId="32038B66" w14:textId="77777777" w:rsidR="009A3F30" w:rsidRPr="002D0C3B" w:rsidRDefault="009A3F30" w:rsidP="009A3F30">
            <w:pPr>
              <w:jc w:val="center"/>
              <w:rPr>
                <w:sz w:val="16"/>
                <w:szCs w:val="16"/>
              </w:rPr>
            </w:pPr>
            <w:r w:rsidRPr="002D0C3B">
              <w:rPr>
                <w:sz w:val="16"/>
                <w:szCs w:val="16"/>
              </w:rPr>
              <w:t>Wskaźnik zagęszczenia I</w:t>
            </w:r>
            <w:r w:rsidRPr="002D0C3B">
              <w:rPr>
                <w:sz w:val="16"/>
                <w:szCs w:val="16"/>
                <w:vertAlign w:val="subscript"/>
              </w:rPr>
              <w:t>S</w:t>
            </w:r>
            <w:r w:rsidRPr="002D0C3B">
              <w:rPr>
                <w:sz w:val="16"/>
                <w:szCs w:val="16"/>
              </w:rPr>
              <w:t xml:space="preserve">   </w:t>
            </w:r>
            <w:r w:rsidRPr="002D0C3B">
              <w:rPr>
                <w:sz w:val="16"/>
                <w:szCs w:val="16"/>
              </w:rPr>
              <w:lastRenderedPageBreak/>
              <w:t>nie</w:t>
            </w:r>
          </w:p>
          <w:p w14:paraId="4D07857F" w14:textId="77777777" w:rsidR="009A3F30" w:rsidRPr="002D0C3B" w:rsidRDefault="009A3F30" w:rsidP="009A3F30">
            <w:pPr>
              <w:jc w:val="center"/>
              <w:rPr>
                <w:sz w:val="16"/>
                <w:szCs w:val="16"/>
              </w:rPr>
            </w:pPr>
            <w:r w:rsidRPr="002D0C3B">
              <w:rPr>
                <w:sz w:val="16"/>
                <w:szCs w:val="16"/>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14:paraId="349930E1" w14:textId="77777777" w:rsidR="009A3F30" w:rsidRPr="002D0C3B" w:rsidRDefault="009A3F30" w:rsidP="009A3F30">
            <w:pPr>
              <w:jc w:val="center"/>
              <w:rPr>
                <w:sz w:val="16"/>
                <w:szCs w:val="16"/>
              </w:rPr>
            </w:pPr>
          </w:p>
          <w:p w14:paraId="73F4F61C" w14:textId="77777777" w:rsidR="009A3F30" w:rsidRPr="002D0C3B" w:rsidRDefault="009A3F30" w:rsidP="009A3F30">
            <w:pPr>
              <w:spacing w:before="120"/>
              <w:jc w:val="center"/>
              <w:rPr>
                <w:sz w:val="16"/>
                <w:szCs w:val="16"/>
              </w:rPr>
            </w:pPr>
            <w:r w:rsidRPr="002D0C3B">
              <w:rPr>
                <w:sz w:val="16"/>
                <w:szCs w:val="16"/>
              </w:rP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14:paraId="1792903A" w14:textId="77777777" w:rsidR="009A3F30" w:rsidRPr="002D0C3B" w:rsidRDefault="009A3F30" w:rsidP="009A3F30">
            <w:pPr>
              <w:spacing w:before="180"/>
              <w:jc w:val="center"/>
              <w:rPr>
                <w:sz w:val="16"/>
                <w:szCs w:val="16"/>
              </w:rPr>
            </w:pPr>
            <w:r w:rsidRPr="002D0C3B">
              <w:rPr>
                <w:sz w:val="16"/>
                <w:szCs w:val="16"/>
              </w:rPr>
              <w:t xml:space="preserve">Minimalny moduł odkształcenia mierzony płytą o średnicy 30 cm, </w:t>
            </w:r>
            <w:proofErr w:type="spellStart"/>
            <w:r w:rsidRPr="002D0C3B">
              <w:rPr>
                <w:sz w:val="16"/>
                <w:szCs w:val="16"/>
              </w:rPr>
              <w:lastRenderedPageBreak/>
              <w:t>MPa</w:t>
            </w:r>
            <w:proofErr w:type="spellEnd"/>
          </w:p>
        </w:tc>
      </w:tr>
      <w:tr w:rsidR="009A3F30" w:rsidRPr="002D0C3B" w14:paraId="56BE7220" w14:textId="77777777" w:rsidTr="009A3F30">
        <w:tc>
          <w:tcPr>
            <w:tcW w:w="1204" w:type="dxa"/>
            <w:tcBorders>
              <w:left w:val="single" w:sz="6" w:space="0" w:color="auto"/>
              <w:bottom w:val="double" w:sz="6" w:space="0" w:color="auto"/>
              <w:right w:val="single" w:sz="6" w:space="0" w:color="auto"/>
            </w:tcBorders>
          </w:tcPr>
          <w:p w14:paraId="4794D457" w14:textId="77777777" w:rsidR="009A3F30" w:rsidRPr="002D0C3B" w:rsidRDefault="009A3F30" w:rsidP="009A3F30">
            <w:pPr>
              <w:jc w:val="center"/>
              <w:rPr>
                <w:sz w:val="16"/>
                <w:szCs w:val="16"/>
              </w:rPr>
            </w:pPr>
            <w:r w:rsidRPr="002D0C3B">
              <w:rPr>
                <w:sz w:val="16"/>
                <w:szCs w:val="16"/>
              </w:rPr>
              <w:lastRenderedPageBreak/>
              <w:t>niż,   %</w:t>
            </w:r>
          </w:p>
        </w:tc>
        <w:tc>
          <w:tcPr>
            <w:tcW w:w="1276" w:type="dxa"/>
            <w:tcBorders>
              <w:left w:val="single" w:sz="6" w:space="0" w:color="auto"/>
              <w:bottom w:val="double" w:sz="6" w:space="0" w:color="auto"/>
              <w:right w:val="single" w:sz="6" w:space="0" w:color="auto"/>
            </w:tcBorders>
          </w:tcPr>
          <w:p w14:paraId="33A2D6F6" w14:textId="77777777" w:rsidR="009A3F30" w:rsidRPr="002D0C3B" w:rsidRDefault="009A3F30" w:rsidP="009A3F30">
            <w:pPr>
              <w:jc w:val="center"/>
              <w:rPr>
                <w:sz w:val="16"/>
                <w:szCs w:val="16"/>
              </w:rPr>
            </w:pPr>
          </w:p>
        </w:tc>
        <w:tc>
          <w:tcPr>
            <w:tcW w:w="1257" w:type="dxa"/>
            <w:tcBorders>
              <w:left w:val="single" w:sz="6" w:space="0" w:color="auto"/>
              <w:bottom w:val="double" w:sz="6" w:space="0" w:color="auto"/>
              <w:right w:val="single" w:sz="6" w:space="0" w:color="auto"/>
            </w:tcBorders>
          </w:tcPr>
          <w:p w14:paraId="091D6E8B" w14:textId="77777777" w:rsidR="009A3F30" w:rsidRPr="002D0C3B" w:rsidRDefault="009A3F30" w:rsidP="009A3F30">
            <w:pPr>
              <w:spacing w:before="60"/>
              <w:jc w:val="center"/>
              <w:rPr>
                <w:sz w:val="16"/>
                <w:szCs w:val="16"/>
              </w:rPr>
            </w:pPr>
            <w:r w:rsidRPr="002D0C3B">
              <w:rPr>
                <w:sz w:val="16"/>
                <w:szCs w:val="16"/>
              </w:rPr>
              <w:t xml:space="preserve">40 </w:t>
            </w:r>
            <w:proofErr w:type="spellStart"/>
            <w:r w:rsidRPr="002D0C3B">
              <w:rPr>
                <w:sz w:val="16"/>
                <w:szCs w:val="16"/>
              </w:rPr>
              <w:t>kN</w:t>
            </w:r>
            <w:proofErr w:type="spellEnd"/>
          </w:p>
        </w:tc>
        <w:tc>
          <w:tcPr>
            <w:tcW w:w="1314" w:type="dxa"/>
            <w:gridSpan w:val="2"/>
            <w:tcBorders>
              <w:left w:val="single" w:sz="6" w:space="0" w:color="auto"/>
              <w:bottom w:val="double" w:sz="6" w:space="0" w:color="auto"/>
              <w:right w:val="single" w:sz="6" w:space="0" w:color="auto"/>
            </w:tcBorders>
          </w:tcPr>
          <w:p w14:paraId="49266F6F" w14:textId="77777777" w:rsidR="009A3F30" w:rsidRPr="002D0C3B" w:rsidRDefault="009A3F30" w:rsidP="009A3F30">
            <w:pPr>
              <w:spacing w:before="60"/>
              <w:jc w:val="center"/>
              <w:rPr>
                <w:sz w:val="16"/>
                <w:szCs w:val="16"/>
              </w:rPr>
            </w:pPr>
            <w:r w:rsidRPr="002D0C3B">
              <w:rPr>
                <w:sz w:val="16"/>
                <w:szCs w:val="16"/>
              </w:rPr>
              <w:t xml:space="preserve">50 </w:t>
            </w:r>
            <w:proofErr w:type="spellStart"/>
            <w:r w:rsidRPr="002D0C3B">
              <w:rPr>
                <w:sz w:val="16"/>
                <w:szCs w:val="16"/>
              </w:rPr>
              <w:t>kN</w:t>
            </w:r>
            <w:proofErr w:type="spellEnd"/>
          </w:p>
        </w:tc>
        <w:tc>
          <w:tcPr>
            <w:tcW w:w="1228" w:type="dxa"/>
            <w:tcBorders>
              <w:left w:val="single" w:sz="6" w:space="0" w:color="auto"/>
              <w:bottom w:val="double" w:sz="6" w:space="0" w:color="auto"/>
              <w:right w:val="single" w:sz="6" w:space="0" w:color="auto"/>
            </w:tcBorders>
          </w:tcPr>
          <w:p w14:paraId="628DE437" w14:textId="77777777" w:rsidR="009A3F30" w:rsidRPr="002D0C3B" w:rsidRDefault="009A3F30" w:rsidP="009A3F30">
            <w:pPr>
              <w:jc w:val="center"/>
              <w:rPr>
                <w:sz w:val="16"/>
                <w:szCs w:val="16"/>
              </w:rPr>
            </w:pPr>
            <w:r w:rsidRPr="002D0C3B">
              <w:rPr>
                <w:sz w:val="16"/>
                <w:szCs w:val="16"/>
              </w:rPr>
              <w:t>od pierwszego obciążenia E</w:t>
            </w:r>
            <w:r w:rsidRPr="002D0C3B">
              <w:rPr>
                <w:sz w:val="16"/>
                <w:szCs w:val="16"/>
                <w:vertAlign w:val="subscript"/>
              </w:rPr>
              <w:t>1</w:t>
            </w:r>
          </w:p>
        </w:tc>
        <w:tc>
          <w:tcPr>
            <w:tcW w:w="1228" w:type="dxa"/>
            <w:tcBorders>
              <w:left w:val="single" w:sz="6" w:space="0" w:color="auto"/>
              <w:bottom w:val="double" w:sz="6" w:space="0" w:color="auto"/>
              <w:right w:val="single" w:sz="6" w:space="0" w:color="auto"/>
            </w:tcBorders>
          </w:tcPr>
          <w:p w14:paraId="78790B96" w14:textId="77777777" w:rsidR="009A3F30" w:rsidRPr="002D0C3B" w:rsidRDefault="009A3F30" w:rsidP="009A3F30">
            <w:pPr>
              <w:jc w:val="center"/>
              <w:rPr>
                <w:sz w:val="16"/>
                <w:szCs w:val="16"/>
              </w:rPr>
            </w:pPr>
            <w:r w:rsidRPr="002D0C3B">
              <w:rPr>
                <w:sz w:val="16"/>
                <w:szCs w:val="16"/>
              </w:rPr>
              <w:t>od drugiego obciążenia E</w:t>
            </w:r>
            <w:r w:rsidRPr="002D0C3B">
              <w:rPr>
                <w:sz w:val="16"/>
                <w:szCs w:val="16"/>
                <w:vertAlign w:val="subscript"/>
              </w:rPr>
              <w:t>2</w:t>
            </w:r>
          </w:p>
        </w:tc>
      </w:tr>
      <w:tr w:rsidR="009A3F30" w:rsidRPr="002D0C3B" w14:paraId="22F567F7" w14:textId="77777777" w:rsidTr="009A3F30">
        <w:tc>
          <w:tcPr>
            <w:tcW w:w="1204" w:type="dxa"/>
            <w:tcBorders>
              <w:left w:val="single" w:sz="6" w:space="0" w:color="auto"/>
              <w:bottom w:val="single" w:sz="6" w:space="0" w:color="auto"/>
              <w:right w:val="single" w:sz="6" w:space="0" w:color="auto"/>
            </w:tcBorders>
          </w:tcPr>
          <w:p w14:paraId="632D208C" w14:textId="77777777" w:rsidR="009A3F30" w:rsidRPr="002D0C3B" w:rsidRDefault="009A3F30" w:rsidP="009A3F30">
            <w:pPr>
              <w:spacing w:before="60"/>
              <w:jc w:val="center"/>
              <w:rPr>
                <w:sz w:val="16"/>
                <w:szCs w:val="16"/>
              </w:rPr>
            </w:pPr>
            <w:r w:rsidRPr="002D0C3B">
              <w:rPr>
                <w:sz w:val="16"/>
                <w:szCs w:val="16"/>
              </w:rPr>
              <w:t>60</w:t>
            </w:r>
          </w:p>
          <w:p w14:paraId="55467C6A" w14:textId="77777777" w:rsidR="009A3F30" w:rsidRPr="002D0C3B" w:rsidRDefault="009A3F30" w:rsidP="009A3F30">
            <w:pPr>
              <w:jc w:val="center"/>
              <w:rPr>
                <w:sz w:val="16"/>
                <w:szCs w:val="16"/>
              </w:rPr>
            </w:pPr>
            <w:r w:rsidRPr="002D0C3B">
              <w:rPr>
                <w:sz w:val="16"/>
                <w:szCs w:val="16"/>
              </w:rPr>
              <w:t>80</w:t>
            </w:r>
          </w:p>
          <w:p w14:paraId="0C1FDB62" w14:textId="77777777" w:rsidR="009A3F30" w:rsidRPr="002D0C3B" w:rsidRDefault="009A3F30" w:rsidP="009A3F30">
            <w:pPr>
              <w:spacing w:after="60"/>
              <w:jc w:val="center"/>
              <w:rPr>
                <w:sz w:val="16"/>
                <w:szCs w:val="16"/>
              </w:rPr>
            </w:pPr>
            <w:r w:rsidRPr="002D0C3B">
              <w:rPr>
                <w:sz w:val="16"/>
                <w:szCs w:val="16"/>
              </w:rPr>
              <w:t>120</w:t>
            </w:r>
          </w:p>
        </w:tc>
        <w:tc>
          <w:tcPr>
            <w:tcW w:w="1276" w:type="dxa"/>
            <w:tcBorders>
              <w:left w:val="single" w:sz="6" w:space="0" w:color="auto"/>
              <w:bottom w:val="single" w:sz="6" w:space="0" w:color="auto"/>
              <w:right w:val="single" w:sz="6" w:space="0" w:color="auto"/>
            </w:tcBorders>
          </w:tcPr>
          <w:p w14:paraId="3D2FEF28" w14:textId="77777777" w:rsidR="009A3F30" w:rsidRPr="002D0C3B" w:rsidRDefault="009A3F30" w:rsidP="009A3F30">
            <w:pPr>
              <w:spacing w:before="60"/>
              <w:jc w:val="center"/>
              <w:rPr>
                <w:sz w:val="16"/>
                <w:szCs w:val="16"/>
              </w:rPr>
            </w:pPr>
            <w:r w:rsidRPr="002D0C3B">
              <w:rPr>
                <w:sz w:val="16"/>
                <w:szCs w:val="16"/>
              </w:rPr>
              <w:t>1,0</w:t>
            </w:r>
          </w:p>
          <w:p w14:paraId="72F69FFA" w14:textId="77777777" w:rsidR="009A3F30" w:rsidRPr="002D0C3B" w:rsidRDefault="009A3F30" w:rsidP="009A3F30">
            <w:pPr>
              <w:jc w:val="center"/>
              <w:rPr>
                <w:sz w:val="16"/>
                <w:szCs w:val="16"/>
              </w:rPr>
            </w:pPr>
            <w:r w:rsidRPr="002D0C3B">
              <w:rPr>
                <w:sz w:val="16"/>
                <w:szCs w:val="16"/>
              </w:rPr>
              <w:t>1,0</w:t>
            </w:r>
          </w:p>
          <w:p w14:paraId="7A6440D6" w14:textId="77777777" w:rsidR="009A3F30" w:rsidRPr="002D0C3B" w:rsidRDefault="009A3F30" w:rsidP="009A3F30">
            <w:pPr>
              <w:jc w:val="center"/>
              <w:rPr>
                <w:sz w:val="16"/>
                <w:szCs w:val="16"/>
              </w:rPr>
            </w:pPr>
            <w:r w:rsidRPr="002D0C3B">
              <w:rPr>
                <w:sz w:val="16"/>
                <w:szCs w:val="16"/>
              </w:rPr>
              <w:t>1,03</w:t>
            </w:r>
          </w:p>
        </w:tc>
        <w:tc>
          <w:tcPr>
            <w:tcW w:w="1257" w:type="dxa"/>
            <w:tcBorders>
              <w:left w:val="single" w:sz="6" w:space="0" w:color="auto"/>
              <w:bottom w:val="single" w:sz="6" w:space="0" w:color="auto"/>
              <w:right w:val="single" w:sz="6" w:space="0" w:color="auto"/>
            </w:tcBorders>
          </w:tcPr>
          <w:p w14:paraId="73185E3B" w14:textId="77777777" w:rsidR="009A3F30" w:rsidRPr="002D0C3B" w:rsidRDefault="009A3F30" w:rsidP="009A3F30">
            <w:pPr>
              <w:spacing w:before="60"/>
              <w:jc w:val="center"/>
              <w:rPr>
                <w:sz w:val="16"/>
                <w:szCs w:val="16"/>
              </w:rPr>
            </w:pPr>
            <w:r w:rsidRPr="002D0C3B">
              <w:rPr>
                <w:sz w:val="16"/>
                <w:szCs w:val="16"/>
              </w:rPr>
              <w:t>1,40</w:t>
            </w:r>
          </w:p>
          <w:p w14:paraId="08E3ED75" w14:textId="77777777" w:rsidR="009A3F30" w:rsidRPr="002D0C3B" w:rsidRDefault="009A3F30" w:rsidP="009A3F30">
            <w:pPr>
              <w:jc w:val="center"/>
              <w:rPr>
                <w:sz w:val="16"/>
                <w:szCs w:val="16"/>
              </w:rPr>
            </w:pPr>
            <w:r w:rsidRPr="002D0C3B">
              <w:rPr>
                <w:sz w:val="16"/>
                <w:szCs w:val="16"/>
              </w:rPr>
              <w:t>1,25</w:t>
            </w:r>
          </w:p>
          <w:p w14:paraId="2B1943E6" w14:textId="77777777" w:rsidR="009A3F30" w:rsidRPr="002D0C3B" w:rsidRDefault="009A3F30" w:rsidP="009A3F30">
            <w:pPr>
              <w:jc w:val="center"/>
              <w:rPr>
                <w:sz w:val="16"/>
                <w:szCs w:val="16"/>
              </w:rPr>
            </w:pPr>
            <w:r w:rsidRPr="002D0C3B">
              <w:rPr>
                <w:sz w:val="16"/>
                <w:szCs w:val="16"/>
              </w:rPr>
              <w:t>1,10</w:t>
            </w:r>
          </w:p>
        </w:tc>
        <w:tc>
          <w:tcPr>
            <w:tcW w:w="1314" w:type="dxa"/>
            <w:gridSpan w:val="2"/>
            <w:tcBorders>
              <w:left w:val="single" w:sz="6" w:space="0" w:color="auto"/>
              <w:bottom w:val="single" w:sz="6" w:space="0" w:color="auto"/>
              <w:right w:val="single" w:sz="6" w:space="0" w:color="auto"/>
            </w:tcBorders>
          </w:tcPr>
          <w:p w14:paraId="034E9059" w14:textId="77777777" w:rsidR="009A3F30" w:rsidRPr="002D0C3B" w:rsidRDefault="009A3F30" w:rsidP="009A3F30">
            <w:pPr>
              <w:spacing w:before="60"/>
              <w:jc w:val="center"/>
              <w:rPr>
                <w:sz w:val="16"/>
                <w:szCs w:val="16"/>
              </w:rPr>
            </w:pPr>
            <w:r w:rsidRPr="002D0C3B">
              <w:rPr>
                <w:sz w:val="16"/>
                <w:szCs w:val="16"/>
              </w:rPr>
              <w:t>1,60</w:t>
            </w:r>
          </w:p>
          <w:p w14:paraId="780445E0" w14:textId="77777777" w:rsidR="009A3F30" w:rsidRPr="002D0C3B" w:rsidRDefault="009A3F30" w:rsidP="009A3F30">
            <w:pPr>
              <w:jc w:val="center"/>
              <w:rPr>
                <w:sz w:val="16"/>
                <w:szCs w:val="16"/>
              </w:rPr>
            </w:pPr>
            <w:r w:rsidRPr="002D0C3B">
              <w:rPr>
                <w:sz w:val="16"/>
                <w:szCs w:val="16"/>
              </w:rPr>
              <w:t>1,40</w:t>
            </w:r>
          </w:p>
          <w:p w14:paraId="56F98E46" w14:textId="77777777" w:rsidR="009A3F30" w:rsidRPr="002D0C3B" w:rsidRDefault="009A3F30" w:rsidP="009A3F30">
            <w:pPr>
              <w:jc w:val="center"/>
              <w:rPr>
                <w:sz w:val="16"/>
                <w:szCs w:val="16"/>
              </w:rPr>
            </w:pPr>
            <w:r w:rsidRPr="002D0C3B">
              <w:rPr>
                <w:sz w:val="16"/>
                <w:szCs w:val="16"/>
              </w:rPr>
              <w:t>1,20</w:t>
            </w:r>
          </w:p>
        </w:tc>
        <w:tc>
          <w:tcPr>
            <w:tcW w:w="1228" w:type="dxa"/>
            <w:tcBorders>
              <w:left w:val="single" w:sz="6" w:space="0" w:color="auto"/>
              <w:bottom w:val="single" w:sz="6" w:space="0" w:color="auto"/>
              <w:right w:val="single" w:sz="6" w:space="0" w:color="auto"/>
            </w:tcBorders>
          </w:tcPr>
          <w:p w14:paraId="3ED3F390" w14:textId="77777777" w:rsidR="009A3F30" w:rsidRPr="002D0C3B" w:rsidRDefault="009A3F30" w:rsidP="009A3F30">
            <w:pPr>
              <w:spacing w:before="60"/>
              <w:jc w:val="center"/>
              <w:rPr>
                <w:sz w:val="16"/>
                <w:szCs w:val="16"/>
              </w:rPr>
            </w:pPr>
            <w:r w:rsidRPr="002D0C3B">
              <w:rPr>
                <w:sz w:val="16"/>
                <w:szCs w:val="16"/>
              </w:rPr>
              <w:t>60</w:t>
            </w:r>
          </w:p>
          <w:p w14:paraId="6433B6DF" w14:textId="77777777" w:rsidR="009A3F30" w:rsidRPr="002D0C3B" w:rsidRDefault="009A3F30" w:rsidP="009A3F30">
            <w:pPr>
              <w:jc w:val="center"/>
              <w:rPr>
                <w:sz w:val="16"/>
                <w:szCs w:val="16"/>
              </w:rPr>
            </w:pPr>
            <w:r w:rsidRPr="002D0C3B">
              <w:rPr>
                <w:sz w:val="16"/>
                <w:szCs w:val="16"/>
              </w:rPr>
              <w:t>80</w:t>
            </w:r>
          </w:p>
          <w:p w14:paraId="2EFB87DE" w14:textId="77777777" w:rsidR="009A3F30" w:rsidRPr="002D0C3B" w:rsidRDefault="009A3F30" w:rsidP="009A3F30">
            <w:pPr>
              <w:jc w:val="center"/>
              <w:rPr>
                <w:sz w:val="16"/>
                <w:szCs w:val="16"/>
              </w:rPr>
            </w:pPr>
            <w:r w:rsidRPr="002D0C3B">
              <w:rPr>
                <w:sz w:val="16"/>
                <w:szCs w:val="16"/>
              </w:rPr>
              <w:t>100</w:t>
            </w:r>
          </w:p>
        </w:tc>
        <w:tc>
          <w:tcPr>
            <w:tcW w:w="1228" w:type="dxa"/>
            <w:tcBorders>
              <w:left w:val="single" w:sz="6" w:space="0" w:color="auto"/>
              <w:bottom w:val="single" w:sz="6" w:space="0" w:color="auto"/>
              <w:right w:val="single" w:sz="6" w:space="0" w:color="auto"/>
            </w:tcBorders>
          </w:tcPr>
          <w:p w14:paraId="029816FC" w14:textId="77777777" w:rsidR="009A3F30" w:rsidRPr="002D0C3B" w:rsidRDefault="009A3F30" w:rsidP="009A3F30">
            <w:pPr>
              <w:spacing w:before="60"/>
              <w:jc w:val="center"/>
              <w:rPr>
                <w:sz w:val="16"/>
                <w:szCs w:val="16"/>
              </w:rPr>
            </w:pPr>
            <w:r w:rsidRPr="002D0C3B">
              <w:rPr>
                <w:sz w:val="16"/>
                <w:szCs w:val="16"/>
              </w:rPr>
              <w:t>120</w:t>
            </w:r>
          </w:p>
          <w:p w14:paraId="1FB67207" w14:textId="77777777" w:rsidR="009A3F30" w:rsidRPr="002D0C3B" w:rsidRDefault="009A3F30" w:rsidP="009A3F30">
            <w:pPr>
              <w:jc w:val="center"/>
              <w:rPr>
                <w:sz w:val="16"/>
                <w:szCs w:val="16"/>
              </w:rPr>
            </w:pPr>
            <w:r w:rsidRPr="002D0C3B">
              <w:rPr>
                <w:sz w:val="16"/>
                <w:szCs w:val="16"/>
              </w:rPr>
              <w:t>140</w:t>
            </w:r>
          </w:p>
          <w:p w14:paraId="35413E07" w14:textId="77777777" w:rsidR="009A3F30" w:rsidRPr="002D0C3B" w:rsidRDefault="009A3F30" w:rsidP="009A3F30">
            <w:pPr>
              <w:jc w:val="center"/>
              <w:rPr>
                <w:sz w:val="16"/>
                <w:szCs w:val="16"/>
              </w:rPr>
            </w:pPr>
            <w:r w:rsidRPr="002D0C3B">
              <w:rPr>
                <w:sz w:val="16"/>
                <w:szCs w:val="16"/>
              </w:rPr>
              <w:t>180</w:t>
            </w:r>
          </w:p>
        </w:tc>
      </w:tr>
    </w:tbl>
    <w:p w14:paraId="3BA224E7" w14:textId="77777777" w:rsidR="009A3F30" w:rsidRDefault="009A3F30" w:rsidP="009A3F30">
      <w:pPr>
        <w:keepNext/>
        <w:overflowPunct w:val="0"/>
        <w:autoSpaceDE w:val="0"/>
        <w:autoSpaceDN w:val="0"/>
        <w:adjustRightInd w:val="0"/>
        <w:spacing w:before="120" w:after="120"/>
        <w:jc w:val="both"/>
        <w:textAlignment w:val="baseline"/>
        <w:outlineLvl w:val="1"/>
        <w:rPr>
          <w:b/>
          <w:sz w:val="18"/>
          <w:szCs w:val="18"/>
        </w:rPr>
      </w:pPr>
    </w:p>
    <w:p w14:paraId="566E9845"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 xml:space="preserve">6.5. Zasady postępowania z wadliwie wykonanymi odcinkami podbudowy </w:t>
      </w:r>
    </w:p>
    <w:p w14:paraId="6BD46D8C"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b/>
          <w:sz w:val="18"/>
          <w:szCs w:val="18"/>
        </w:rPr>
        <w:t xml:space="preserve">6.5.1. </w:t>
      </w:r>
      <w:r w:rsidRPr="00780596">
        <w:rPr>
          <w:sz w:val="18"/>
          <w:szCs w:val="18"/>
        </w:rPr>
        <w:t xml:space="preserve">Niewłaściwe cechy geometryczne podbudowy </w:t>
      </w:r>
    </w:p>
    <w:p w14:paraId="4F7B95EF"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5333D840"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06FBF4B5"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b/>
          <w:sz w:val="18"/>
          <w:szCs w:val="18"/>
        </w:rPr>
        <w:t xml:space="preserve">6.5.2. </w:t>
      </w:r>
      <w:r w:rsidRPr="00780596">
        <w:rPr>
          <w:sz w:val="18"/>
          <w:szCs w:val="18"/>
        </w:rPr>
        <w:t xml:space="preserve">Niewłaściwa grubość podbudowy </w:t>
      </w:r>
    </w:p>
    <w:p w14:paraId="0AE774FC"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Na wszystkich powierzchniach wadliwych pod względem grubości, Wykonawca wykona naprawę podbudowy. Powierzchnie powinny być naprawione przez spulchnienie lub wybranie warstwy na odpowiednią głębokość, zgodnie z decyzją In</w:t>
      </w:r>
      <w:r>
        <w:rPr>
          <w:sz w:val="18"/>
          <w:szCs w:val="18"/>
        </w:rPr>
        <w:t>spektora</w:t>
      </w:r>
      <w:r w:rsidRPr="00780596">
        <w:rPr>
          <w:sz w:val="18"/>
          <w:szCs w:val="18"/>
        </w:rPr>
        <w:t>, uzupełnione nowym materiałem o odpowiednich właściwościach, wyrównane i ponownie zagęszczone.</w:t>
      </w:r>
    </w:p>
    <w:p w14:paraId="6C7FA7FC"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Roboty te Wykonawca wykona na własny koszt. Po wykonaniu tych robót nastąpi ponowny pomiar i ocena grubości warstwy, według wyżej podanych zasad, na koszt Wykonawcy.</w:t>
      </w:r>
    </w:p>
    <w:p w14:paraId="785C507A"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b/>
          <w:sz w:val="18"/>
          <w:szCs w:val="18"/>
        </w:rPr>
        <w:t xml:space="preserve">6.5.3. </w:t>
      </w:r>
      <w:r w:rsidRPr="00780596">
        <w:rPr>
          <w:sz w:val="18"/>
          <w:szCs w:val="18"/>
        </w:rPr>
        <w:t xml:space="preserve">Niewłaściwa nośność podbudowy </w:t>
      </w:r>
    </w:p>
    <w:p w14:paraId="088841C0"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Jeżeli nośność podbudowy będzie mniejsza od wymaganej, to Wykonawca wykona wszelkie roboty niezbędne do zapewnienia wymaganej nośności, zalecone przez In</w:t>
      </w:r>
      <w:r>
        <w:rPr>
          <w:sz w:val="18"/>
          <w:szCs w:val="18"/>
        </w:rPr>
        <w:t>spektora</w:t>
      </w:r>
      <w:r w:rsidRPr="00780596">
        <w:rPr>
          <w:sz w:val="18"/>
          <w:szCs w:val="18"/>
        </w:rPr>
        <w:t>.</w:t>
      </w:r>
    </w:p>
    <w:p w14:paraId="6E4F05BD" w14:textId="77777777" w:rsidR="009A3F30" w:rsidRPr="00780596" w:rsidRDefault="009A3F30" w:rsidP="009A3F30">
      <w:pPr>
        <w:overflowPunct w:val="0"/>
        <w:autoSpaceDE w:val="0"/>
        <w:autoSpaceDN w:val="0"/>
        <w:adjustRightInd w:val="0"/>
        <w:jc w:val="both"/>
        <w:textAlignment w:val="baseline"/>
        <w:rPr>
          <w:sz w:val="18"/>
          <w:szCs w:val="18"/>
        </w:rPr>
      </w:pPr>
      <w:r w:rsidRPr="00780596">
        <w:rPr>
          <w:sz w:val="18"/>
          <w:szCs w:val="18"/>
        </w:rPr>
        <w:t>Koszty tych dodatkowych robót poniesie Wykonawca podbudowy tylko wtedy, gdy zaniżenie nośności podbudowy wynikło z niewłaściwego wykonania robót przez Wykonawcę podbudowy.</w:t>
      </w:r>
    </w:p>
    <w:p w14:paraId="689C1D31"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40" w:name="_Toc418394443"/>
      <w:bookmarkStart w:id="441" w:name="_Toc423845944"/>
      <w:r w:rsidRPr="00780596">
        <w:rPr>
          <w:b/>
          <w:caps/>
          <w:kern w:val="28"/>
          <w:sz w:val="18"/>
          <w:szCs w:val="18"/>
        </w:rPr>
        <w:t>7. OBMIAR ROBÓT</w:t>
      </w:r>
      <w:bookmarkEnd w:id="440"/>
      <w:bookmarkEnd w:id="441"/>
    </w:p>
    <w:p w14:paraId="4818D29E"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7.1. Ogólne zasady obmiaru robót</w:t>
      </w:r>
    </w:p>
    <w:p w14:paraId="7B54CDDD"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Ogólne zasady obmiaru robót podano w ST D</w:t>
      </w:r>
      <w:r>
        <w:rPr>
          <w:sz w:val="18"/>
          <w:szCs w:val="18"/>
        </w:rPr>
        <w:t>.0</w:t>
      </w:r>
      <w:r w:rsidRPr="00780596">
        <w:rPr>
          <w:sz w:val="18"/>
          <w:szCs w:val="18"/>
        </w:rPr>
        <w:t>0.00.00 „Wymagania ogólne” pkt 7.</w:t>
      </w:r>
    </w:p>
    <w:p w14:paraId="7F6A88A6"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7.2. Jednostka obmiarowa</w:t>
      </w:r>
    </w:p>
    <w:p w14:paraId="350941C4"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Jednostką obmiarową jest m</w:t>
      </w:r>
      <w:r w:rsidRPr="00780596">
        <w:rPr>
          <w:sz w:val="18"/>
          <w:szCs w:val="18"/>
          <w:vertAlign w:val="superscript"/>
        </w:rPr>
        <w:t>2</w:t>
      </w:r>
      <w:r w:rsidRPr="00780596">
        <w:rPr>
          <w:sz w:val="18"/>
          <w:szCs w:val="18"/>
        </w:rPr>
        <w:t xml:space="preserve"> (metr kwadratowy) podbudowy z kruszywa stabilizowanego mechanicznie.</w:t>
      </w:r>
    </w:p>
    <w:p w14:paraId="3F2CC09D"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42" w:name="_Toc418394444"/>
      <w:bookmarkStart w:id="443" w:name="_Toc423845945"/>
      <w:r w:rsidRPr="00780596">
        <w:rPr>
          <w:b/>
          <w:caps/>
          <w:kern w:val="28"/>
          <w:sz w:val="18"/>
          <w:szCs w:val="18"/>
        </w:rPr>
        <w:t>8. ODBIÓR ROBÓT</w:t>
      </w:r>
      <w:bookmarkEnd w:id="442"/>
      <w:bookmarkEnd w:id="443"/>
    </w:p>
    <w:p w14:paraId="32E61AA8"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Ogólne zasady odbioru robót podano w ST D</w:t>
      </w:r>
      <w:r>
        <w:rPr>
          <w:sz w:val="18"/>
          <w:szCs w:val="18"/>
        </w:rPr>
        <w:t>.</w:t>
      </w:r>
      <w:r w:rsidRPr="00780596">
        <w:rPr>
          <w:sz w:val="18"/>
          <w:szCs w:val="18"/>
        </w:rPr>
        <w:t>00.00.00 „Wymagania ogólne” pkt 8.</w:t>
      </w:r>
    </w:p>
    <w:p w14:paraId="40996DC8"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Roboty uznaje się za zgodne z dokumentacją projektową, SST i wymaganiami In</w:t>
      </w:r>
      <w:r>
        <w:rPr>
          <w:sz w:val="18"/>
          <w:szCs w:val="18"/>
        </w:rPr>
        <w:t>spektora</w:t>
      </w:r>
      <w:r w:rsidRPr="00780596">
        <w:rPr>
          <w:sz w:val="18"/>
          <w:szCs w:val="18"/>
        </w:rPr>
        <w:t>, jeżeli wszystkie pomiary i badania z zachowaniem tolerancji wg pkt 6 dały wyniki pozytywne.</w:t>
      </w:r>
    </w:p>
    <w:p w14:paraId="591567D3" w14:textId="77777777" w:rsidR="009A3F30" w:rsidRPr="00780596"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44" w:name="_Toc418394445"/>
      <w:bookmarkStart w:id="445" w:name="_Toc423845946"/>
      <w:r w:rsidRPr="00780596">
        <w:rPr>
          <w:b/>
          <w:caps/>
          <w:kern w:val="28"/>
          <w:sz w:val="18"/>
          <w:szCs w:val="18"/>
        </w:rPr>
        <w:t>9. PODSTAWA PŁATNOŚCI</w:t>
      </w:r>
      <w:bookmarkEnd w:id="444"/>
      <w:bookmarkEnd w:id="445"/>
    </w:p>
    <w:p w14:paraId="253CDF26"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9.1. Ogólne ustalenia dotyczące podstawy płatności</w:t>
      </w:r>
    </w:p>
    <w:p w14:paraId="2B4971F3" w14:textId="77777777" w:rsidR="009A3F30" w:rsidRPr="00780596" w:rsidRDefault="009A3F30" w:rsidP="009A3F30">
      <w:pPr>
        <w:overflowPunct w:val="0"/>
        <w:autoSpaceDE w:val="0"/>
        <w:autoSpaceDN w:val="0"/>
        <w:adjustRightInd w:val="0"/>
        <w:ind w:right="-11"/>
        <w:jc w:val="both"/>
        <w:textAlignment w:val="baseline"/>
        <w:rPr>
          <w:sz w:val="18"/>
          <w:szCs w:val="18"/>
        </w:rPr>
      </w:pPr>
      <w:r w:rsidRPr="00780596">
        <w:rPr>
          <w:sz w:val="18"/>
          <w:szCs w:val="18"/>
        </w:rPr>
        <w:t>Ogólne ustalenia dotyczące podstawy płatności podano w ST D</w:t>
      </w:r>
      <w:r>
        <w:rPr>
          <w:sz w:val="18"/>
          <w:szCs w:val="18"/>
        </w:rPr>
        <w:t>.</w:t>
      </w:r>
      <w:r w:rsidRPr="00780596">
        <w:rPr>
          <w:sz w:val="18"/>
          <w:szCs w:val="18"/>
        </w:rPr>
        <w:t>00.00.00 „Wymagania ogólne” pkt 9.</w:t>
      </w:r>
    </w:p>
    <w:p w14:paraId="3BA53325"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9.2. Cena jednostki obmiarowej</w:t>
      </w:r>
    </w:p>
    <w:p w14:paraId="4BA7F14D" w14:textId="77777777" w:rsidR="009A3F30" w:rsidRPr="00D53EDE" w:rsidRDefault="009A3F30" w:rsidP="009A3F30">
      <w:pPr>
        <w:suppressAutoHyphens/>
        <w:ind w:left="510" w:hanging="510"/>
        <w:jc w:val="both"/>
        <w:rPr>
          <w:spacing w:val="-3"/>
          <w:sz w:val="18"/>
          <w:szCs w:val="18"/>
        </w:rPr>
      </w:pPr>
      <w:r w:rsidRPr="00D53EDE">
        <w:rPr>
          <w:spacing w:val="-3"/>
          <w:sz w:val="18"/>
          <w:szCs w:val="18"/>
        </w:rPr>
        <w:t>Cena jednostkowa wykonania 1 m</w:t>
      </w:r>
      <w:r w:rsidRPr="00D53EDE">
        <w:rPr>
          <w:spacing w:val="-3"/>
          <w:sz w:val="18"/>
          <w:szCs w:val="18"/>
          <w:vertAlign w:val="superscript"/>
        </w:rPr>
        <w:t>2</w:t>
      </w:r>
      <w:r w:rsidRPr="00D53EDE">
        <w:rPr>
          <w:spacing w:val="-3"/>
          <w:sz w:val="18"/>
          <w:szCs w:val="18"/>
        </w:rPr>
        <w:t xml:space="preserve"> podbudowy uwzględnia:</w:t>
      </w:r>
    </w:p>
    <w:p w14:paraId="04E0EF2B" w14:textId="77777777" w:rsidR="009A3F30" w:rsidRPr="00D53EDE" w:rsidRDefault="009A3F30" w:rsidP="009A3F30">
      <w:pPr>
        <w:numPr>
          <w:ilvl w:val="0"/>
          <w:numId w:val="6"/>
        </w:numPr>
        <w:tabs>
          <w:tab w:val="left" w:pos="0"/>
        </w:tabs>
        <w:jc w:val="both"/>
        <w:rPr>
          <w:sz w:val="18"/>
          <w:szCs w:val="18"/>
        </w:rPr>
      </w:pPr>
      <w:r w:rsidRPr="00D53EDE">
        <w:rPr>
          <w:sz w:val="18"/>
          <w:szCs w:val="18"/>
        </w:rPr>
        <w:t>prace pomiarowe i przygotowawcze,</w:t>
      </w:r>
    </w:p>
    <w:p w14:paraId="4443F014" w14:textId="77777777" w:rsidR="009A3F30" w:rsidRPr="00D53EDE" w:rsidRDefault="009A3F30" w:rsidP="009A3F30">
      <w:pPr>
        <w:numPr>
          <w:ilvl w:val="0"/>
          <w:numId w:val="6"/>
        </w:numPr>
        <w:tabs>
          <w:tab w:val="left" w:pos="0"/>
        </w:tabs>
        <w:jc w:val="both"/>
        <w:rPr>
          <w:sz w:val="18"/>
          <w:szCs w:val="18"/>
        </w:rPr>
      </w:pPr>
      <w:r w:rsidRPr="00D53EDE">
        <w:rPr>
          <w:sz w:val="18"/>
          <w:szCs w:val="18"/>
        </w:rPr>
        <w:t>oznakowanie miejsca robót,</w:t>
      </w:r>
    </w:p>
    <w:p w14:paraId="7D5E1697" w14:textId="77777777" w:rsidR="009A3F30" w:rsidRPr="00D53EDE" w:rsidRDefault="009A3F30" w:rsidP="009A3F30">
      <w:pPr>
        <w:numPr>
          <w:ilvl w:val="0"/>
          <w:numId w:val="6"/>
        </w:numPr>
        <w:tabs>
          <w:tab w:val="left" w:pos="0"/>
        </w:tabs>
        <w:jc w:val="both"/>
        <w:rPr>
          <w:sz w:val="18"/>
          <w:szCs w:val="18"/>
        </w:rPr>
      </w:pPr>
      <w:r w:rsidRPr="00D53EDE">
        <w:rPr>
          <w:sz w:val="18"/>
          <w:szCs w:val="18"/>
        </w:rPr>
        <w:t>zakup i transport mieszanki lub kruszywa na miejsce składowania,</w:t>
      </w:r>
    </w:p>
    <w:p w14:paraId="1D958B34" w14:textId="77777777" w:rsidR="009A3F30" w:rsidRPr="00D53EDE" w:rsidRDefault="009A3F30" w:rsidP="009A3F30">
      <w:pPr>
        <w:numPr>
          <w:ilvl w:val="0"/>
          <w:numId w:val="6"/>
        </w:numPr>
        <w:tabs>
          <w:tab w:val="left" w:pos="0"/>
        </w:tabs>
        <w:jc w:val="both"/>
        <w:rPr>
          <w:sz w:val="18"/>
          <w:szCs w:val="18"/>
        </w:rPr>
      </w:pPr>
      <w:r w:rsidRPr="00D53EDE">
        <w:rPr>
          <w:sz w:val="18"/>
          <w:szCs w:val="18"/>
        </w:rPr>
        <w:t xml:space="preserve">przygotowanie mieszanki, </w:t>
      </w:r>
    </w:p>
    <w:p w14:paraId="0D0A168C" w14:textId="77777777" w:rsidR="009A3F30" w:rsidRPr="00D53EDE" w:rsidRDefault="009A3F30" w:rsidP="009A3F30">
      <w:pPr>
        <w:numPr>
          <w:ilvl w:val="0"/>
          <w:numId w:val="6"/>
        </w:numPr>
        <w:tabs>
          <w:tab w:val="left" w:pos="0"/>
        </w:tabs>
        <w:jc w:val="both"/>
        <w:rPr>
          <w:sz w:val="18"/>
          <w:szCs w:val="18"/>
        </w:rPr>
      </w:pPr>
      <w:r w:rsidRPr="00D53EDE">
        <w:rPr>
          <w:sz w:val="18"/>
          <w:szCs w:val="18"/>
        </w:rPr>
        <w:t>transport i rozłożenie mieszanki,</w:t>
      </w:r>
    </w:p>
    <w:p w14:paraId="570FA55E" w14:textId="77777777" w:rsidR="009A3F30" w:rsidRPr="00D53EDE" w:rsidRDefault="009A3F30" w:rsidP="009A3F30">
      <w:pPr>
        <w:numPr>
          <w:ilvl w:val="0"/>
          <w:numId w:val="6"/>
        </w:numPr>
        <w:tabs>
          <w:tab w:val="left" w:pos="0"/>
        </w:tabs>
        <w:jc w:val="both"/>
        <w:rPr>
          <w:sz w:val="18"/>
          <w:szCs w:val="18"/>
        </w:rPr>
      </w:pPr>
      <w:r w:rsidRPr="00D53EDE">
        <w:rPr>
          <w:sz w:val="18"/>
          <w:szCs w:val="18"/>
        </w:rPr>
        <w:t>profilowanie,</w:t>
      </w:r>
    </w:p>
    <w:p w14:paraId="0E47DCF2" w14:textId="77777777" w:rsidR="009A3F30" w:rsidRPr="00D53EDE" w:rsidRDefault="009A3F30" w:rsidP="009A3F30">
      <w:pPr>
        <w:numPr>
          <w:ilvl w:val="0"/>
          <w:numId w:val="6"/>
        </w:numPr>
        <w:tabs>
          <w:tab w:val="left" w:pos="0"/>
        </w:tabs>
        <w:jc w:val="both"/>
        <w:rPr>
          <w:sz w:val="18"/>
          <w:szCs w:val="18"/>
        </w:rPr>
      </w:pPr>
      <w:r w:rsidRPr="00D53EDE">
        <w:rPr>
          <w:sz w:val="18"/>
          <w:szCs w:val="18"/>
        </w:rPr>
        <w:t>zagęszczenie,</w:t>
      </w:r>
    </w:p>
    <w:p w14:paraId="75F3E290" w14:textId="77777777" w:rsidR="009A3F30" w:rsidRPr="00D53EDE" w:rsidRDefault="009A3F30" w:rsidP="009A3F30">
      <w:pPr>
        <w:numPr>
          <w:ilvl w:val="0"/>
          <w:numId w:val="6"/>
        </w:numPr>
        <w:tabs>
          <w:tab w:val="left" w:pos="0"/>
        </w:tabs>
        <w:jc w:val="both"/>
        <w:rPr>
          <w:sz w:val="18"/>
          <w:szCs w:val="18"/>
        </w:rPr>
      </w:pPr>
      <w:r w:rsidRPr="00D53EDE">
        <w:rPr>
          <w:sz w:val="18"/>
          <w:szCs w:val="18"/>
        </w:rPr>
        <w:t>utrzymanie podbudowy,</w:t>
      </w:r>
    </w:p>
    <w:p w14:paraId="2847A66D" w14:textId="77777777" w:rsidR="009A3F30" w:rsidRDefault="009A3F30" w:rsidP="009A3F30">
      <w:pPr>
        <w:numPr>
          <w:ilvl w:val="0"/>
          <w:numId w:val="6"/>
        </w:numPr>
        <w:tabs>
          <w:tab w:val="left" w:pos="0"/>
        </w:tabs>
        <w:jc w:val="both"/>
        <w:rPr>
          <w:sz w:val="18"/>
          <w:szCs w:val="18"/>
        </w:rPr>
      </w:pPr>
      <w:r w:rsidRPr="00D53EDE">
        <w:rPr>
          <w:sz w:val="18"/>
          <w:szCs w:val="18"/>
        </w:rPr>
        <w:t>badania materiałów, ewentualnie opracowanie recepty, wykonanie niezbędnych badań i pomiarów.</w:t>
      </w:r>
    </w:p>
    <w:p w14:paraId="5FC85DAA" w14:textId="77777777" w:rsidR="009A3F30" w:rsidRDefault="009A3F30" w:rsidP="009A3F30">
      <w:pPr>
        <w:tabs>
          <w:tab w:val="left" w:pos="0"/>
        </w:tabs>
        <w:jc w:val="both"/>
        <w:rPr>
          <w:sz w:val="18"/>
          <w:szCs w:val="18"/>
        </w:rPr>
      </w:pPr>
    </w:p>
    <w:p w14:paraId="24BE3A32" w14:textId="77777777" w:rsidR="009A3F30" w:rsidRPr="00F50871" w:rsidRDefault="009A3F30" w:rsidP="009A3F30">
      <w:pPr>
        <w:tabs>
          <w:tab w:val="left" w:pos="0"/>
        </w:tabs>
        <w:jc w:val="both"/>
        <w:rPr>
          <w:sz w:val="18"/>
          <w:szCs w:val="18"/>
        </w:rPr>
      </w:pPr>
      <w:r w:rsidRPr="00F50871">
        <w:rPr>
          <w:b/>
          <w:caps/>
          <w:kern w:val="28"/>
          <w:sz w:val="18"/>
          <w:szCs w:val="18"/>
        </w:rPr>
        <w:t>10. przepisy związane</w:t>
      </w:r>
    </w:p>
    <w:p w14:paraId="30CB582C" w14:textId="77777777" w:rsidR="009A3F30" w:rsidRPr="00780596" w:rsidRDefault="009A3F30" w:rsidP="009A3F30">
      <w:pPr>
        <w:keepNext/>
        <w:overflowPunct w:val="0"/>
        <w:autoSpaceDE w:val="0"/>
        <w:autoSpaceDN w:val="0"/>
        <w:adjustRightInd w:val="0"/>
        <w:spacing w:before="120" w:after="120"/>
        <w:jc w:val="both"/>
        <w:textAlignment w:val="baseline"/>
        <w:outlineLvl w:val="1"/>
        <w:rPr>
          <w:b/>
          <w:sz w:val="18"/>
          <w:szCs w:val="18"/>
        </w:rPr>
      </w:pPr>
      <w:r w:rsidRPr="00780596">
        <w:rPr>
          <w:b/>
          <w:sz w:val="18"/>
          <w:szCs w:val="18"/>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6804"/>
      </w:tblGrid>
      <w:tr w:rsidR="009A3F30" w:rsidRPr="00BA5EE8" w14:paraId="7D2406B1" w14:textId="77777777" w:rsidTr="009A3F30">
        <w:tc>
          <w:tcPr>
            <w:tcW w:w="637" w:type="dxa"/>
          </w:tcPr>
          <w:p w14:paraId="040258D2"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 xml:space="preserve">  1.</w:t>
            </w:r>
          </w:p>
        </w:tc>
        <w:tc>
          <w:tcPr>
            <w:tcW w:w="1701" w:type="dxa"/>
          </w:tcPr>
          <w:p w14:paraId="691612AE"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PN-B-04481</w:t>
            </w:r>
          </w:p>
        </w:tc>
        <w:tc>
          <w:tcPr>
            <w:tcW w:w="6804" w:type="dxa"/>
          </w:tcPr>
          <w:p w14:paraId="0ED7855D"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Grunty budowlane. Badania próbek gruntu</w:t>
            </w:r>
          </w:p>
        </w:tc>
      </w:tr>
      <w:tr w:rsidR="009A3F30" w:rsidRPr="00BA5EE8" w14:paraId="1264A32C" w14:textId="77777777" w:rsidTr="009A3F30">
        <w:tc>
          <w:tcPr>
            <w:tcW w:w="637" w:type="dxa"/>
          </w:tcPr>
          <w:p w14:paraId="6A21A032"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 xml:space="preserve">  2.</w:t>
            </w:r>
          </w:p>
        </w:tc>
        <w:tc>
          <w:tcPr>
            <w:tcW w:w="1701" w:type="dxa"/>
          </w:tcPr>
          <w:p w14:paraId="270B8D96"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PN-B-06714-12</w:t>
            </w:r>
          </w:p>
        </w:tc>
        <w:tc>
          <w:tcPr>
            <w:tcW w:w="6804" w:type="dxa"/>
          </w:tcPr>
          <w:p w14:paraId="01436ACB"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zawartości zanieczyszczeń obcych</w:t>
            </w:r>
          </w:p>
        </w:tc>
      </w:tr>
      <w:tr w:rsidR="009A3F30" w:rsidRPr="00BA5EE8" w14:paraId="0889AAFC" w14:textId="77777777" w:rsidTr="009A3F30">
        <w:tc>
          <w:tcPr>
            <w:tcW w:w="637" w:type="dxa"/>
          </w:tcPr>
          <w:p w14:paraId="39D49605"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lastRenderedPageBreak/>
              <w:t xml:space="preserve">  3.</w:t>
            </w:r>
          </w:p>
        </w:tc>
        <w:tc>
          <w:tcPr>
            <w:tcW w:w="1701" w:type="dxa"/>
          </w:tcPr>
          <w:p w14:paraId="2B8C044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PN-B-06714-15</w:t>
            </w:r>
          </w:p>
        </w:tc>
        <w:tc>
          <w:tcPr>
            <w:tcW w:w="6804" w:type="dxa"/>
          </w:tcPr>
          <w:p w14:paraId="358D4B2C"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składu ziarnowego</w:t>
            </w:r>
          </w:p>
        </w:tc>
      </w:tr>
      <w:tr w:rsidR="009A3F30" w:rsidRPr="00BA5EE8" w14:paraId="45C0F12E" w14:textId="77777777" w:rsidTr="009A3F30">
        <w:tc>
          <w:tcPr>
            <w:tcW w:w="637" w:type="dxa"/>
          </w:tcPr>
          <w:p w14:paraId="24712A6A"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 xml:space="preserve">  4.</w:t>
            </w:r>
          </w:p>
        </w:tc>
        <w:tc>
          <w:tcPr>
            <w:tcW w:w="1701" w:type="dxa"/>
          </w:tcPr>
          <w:p w14:paraId="2474E612"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PN-B-06714-16</w:t>
            </w:r>
          </w:p>
        </w:tc>
        <w:tc>
          <w:tcPr>
            <w:tcW w:w="6804" w:type="dxa"/>
          </w:tcPr>
          <w:p w14:paraId="33AB17E8"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 xml:space="preserve">Kruszywa mineralne. Badania. Oznaczanie kształtu </w:t>
            </w:r>
            <w:proofErr w:type="spellStart"/>
            <w:r w:rsidRPr="00BA5EE8">
              <w:rPr>
                <w:sz w:val="16"/>
                <w:szCs w:val="16"/>
              </w:rPr>
              <w:t>ziarn</w:t>
            </w:r>
            <w:proofErr w:type="spellEnd"/>
          </w:p>
        </w:tc>
      </w:tr>
      <w:tr w:rsidR="009A3F30" w:rsidRPr="00BA5EE8" w14:paraId="13E1FCE5" w14:textId="77777777" w:rsidTr="009A3F30">
        <w:tc>
          <w:tcPr>
            <w:tcW w:w="637" w:type="dxa"/>
          </w:tcPr>
          <w:p w14:paraId="15F139A5"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 xml:space="preserve">  5.</w:t>
            </w:r>
          </w:p>
        </w:tc>
        <w:tc>
          <w:tcPr>
            <w:tcW w:w="1701" w:type="dxa"/>
          </w:tcPr>
          <w:p w14:paraId="623D30CD"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PN-B-06714-17</w:t>
            </w:r>
          </w:p>
        </w:tc>
        <w:tc>
          <w:tcPr>
            <w:tcW w:w="6804" w:type="dxa"/>
          </w:tcPr>
          <w:p w14:paraId="60861BB6"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wilgotności</w:t>
            </w:r>
          </w:p>
        </w:tc>
      </w:tr>
      <w:tr w:rsidR="009A3F30" w:rsidRPr="00BA5EE8" w14:paraId="64E97280" w14:textId="77777777" w:rsidTr="009A3F30">
        <w:tc>
          <w:tcPr>
            <w:tcW w:w="637" w:type="dxa"/>
          </w:tcPr>
          <w:p w14:paraId="5FAFA69F"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 xml:space="preserve">  6.</w:t>
            </w:r>
          </w:p>
        </w:tc>
        <w:tc>
          <w:tcPr>
            <w:tcW w:w="1701" w:type="dxa"/>
          </w:tcPr>
          <w:p w14:paraId="7097FBE6"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PN-B-06714-18</w:t>
            </w:r>
          </w:p>
        </w:tc>
        <w:tc>
          <w:tcPr>
            <w:tcW w:w="6804" w:type="dxa"/>
          </w:tcPr>
          <w:p w14:paraId="11A7941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nasiąkliwości</w:t>
            </w:r>
          </w:p>
        </w:tc>
      </w:tr>
      <w:tr w:rsidR="009A3F30" w:rsidRPr="00BA5EE8" w14:paraId="0FB14984" w14:textId="77777777" w:rsidTr="009A3F30">
        <w:tc>
          <w:tcPr>
            <w:tcW w:w="637" w:type="dxa"/>
          </w:tcPr>
          <w:p w14:paraId="6ADA7628"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 xml:space="preserve">  7.</w:t>
            </w:r>
          </w:p>
        </w:tc>
        <w:tc>
          <w:tcPr>
            <w:tcW w:w="1701" w:type="dxa"/>
          </w:tcPr>
          <w:p w14:paraId="59F3DEAE"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PN-B-06714-19</w:t>
            </w:r>
          </w:p>
        </w:tc>
        <w:tc>
          <w:tcPr>
            <w:tcW w:w="6804" w:type="dxa"/>
          </w:tcPr>
          <w:p w14:paraId="7BB2A6AE"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mrozoodporności metodą bezpośrednią</w:t>
            </w:r>
          </w:p>
        </w:tc>
      </w:tr>
      <w:tr w:rsidR="009A3F30" w:rsidRPr="00BA5EE8" w14:paraId="5E2A1D9A" w14:textId="77777777" w:rsidTr="009A3F30">
        <w:tc>
          <w:tcPr>
            <w:tcW w:w="637" w:type="dxa"/>
          </w:tcPr>
          <w:p w14:paraId="1F5DFA70"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 xml:space="preserve">  8.</w:t>
            </w:r>
          </w:p>
        </w:tc>
        <w:tc>
          <w:tcPr>
            <w:tcW w:w="1701" w:type="dxa"/>
          </w:tcPr>
          <w:p w14:paraId="735D57F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PN-B-06714-26</w:t>
            </w:r>
          </w:p>
        </w:tc>
        <w:tc>
          <w:tcPr>
            <w:tcW w:w="6804" w:type="dxa"/>
          </w:tcPr>
          <w:p w14:paraId="5F0501FD"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zawartości zanieczyszczeń organicznych</w:t>
            </w:r>
          </w:p>
        </w:tc>
      </w:tr>
      <w:tr w:rsidR="009A3F30" w:rsidRPr="00BA5EE8" w14:paraId="5582F619" w14:textId="77777777" w:rsidTr="009A3F30">
        <w:tc>
          <w:tcPr>
            <w:tcW w:w="637" w:type="dxa"/>
          </w:tcPr>
          <w:p w14:paraId="10BE7CDB"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 xml:space="preserve">  9.</w:t>
            </w:r>
          </w:p>
        </w:tc>
        <w:tc>
          <w:tcPr>
            <w:tcW w:w="1701" w:type="dxa"/>
          </w:tcPr>
          <w:p w14:paraId="76C8A437"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PN-B-06714-28</w:t>
            </w:r>
          </w:p>
        </w:tc>
        <w:tc>
          <w:tcPr>
            <w:tcW w:w="6804" w:type="dxa"/>
          </w:tcPr>
          <w:p w14:paraId="0A50B6D6"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zawartości siarki metodą bromową</w:t>
            </w:r>
          </w:p>
        </w:tc>
      </w:tr>
      <w:tr w:rsidR="009A3F30" w:rsidRPr="00BA5EE8" w14:paraId="62EF5867" w14:textId="77777777" w:rsidTr="009A3F30">
        <w:tc>
          <w:tcPr>
            <w:tcW w:w="637" w:type="dxa"/>
          </w:tcPr>
          <w:p w14:paraId="1C280C6E"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10.</w:t>
            </w:r>
          </w:p>
        </w:tc>
        <w:tc>
          <w:tcPr>
            <w:tcW w:w="1701" w:type="dxa"/>
          </w:tcPr>
          <w:p w14:paraId="4771884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PN-B-06714-37</w:t>
            </w:r>
          </w:p>
        </w:tc>
        <w:tc>
          <w:tcPr>
            <w:tcW w:w="6804" w:type="dxa"/>
          </w:tcPr>
          <w:p w14:paraId="69865EC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rozpadu krzemianowego</w:t>
            </w:r>
          </w:p>
        </w:tc>
      </w:tr>
      <w:tr w:rsidR="009A3F30" w:rsidRPr="00BA5EE8" w14:paraId="66FD1FB2" w14:textId="77777777" w:rsidTr="009A3F30">
        <w:tc>
          <w:tcPr>
            <w:tcW w:w="637" w:type="dxa"/>
          </w:tcPr>
          <w:p w14:paraId="131F4C46"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11.</w:t>
            </w:r>
          </w:p>
        </w:tc>
        <w:tc>
          <w:tcPr>
            <w:tcW w:w="1701" w:type="dxa"/>
          </w:tcPr>
          <w:p w14:paraId="32BDDFA3"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PN-B-06714-39</w:t>
            </w:r>
          </w:p>
        </w:tc>
        <w:tc>
          <w:tcPr>
            <w:tcW w:w="6804" w:type="dxa"/>
          </w:tcPr>
          <w:p w14:paraId="3939519F"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rozpadu żelazawego</w:t>
            </w:r>
          </w:p>
        </w:tc>
      </w:tr>
      <w:tr w:rsidR="009A3F30" w:rsidRPr="00BA5EE8" w14:paraId="5DA43184" w14:textId="77777777" w:rsidTr="009A3F30">
        <w:tc>
          <w:tcPr>
            <w:tcW w:w="637" w:type="dxa"/>
          </w:tcPr>
          <w:p w14:paraId="17B5CED3"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12.</w:t>
            </w:r>
          </w:p>
        </w:tc>
        <w:tc>
          <w:tcPr>
            <w:tcW w:w="1701" w:type="dxa"/>
          </w:tcPr>
          <w:p w14:paraId="34CC425B"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PN-B-06714-42</w:t>
            </w:r>
          </w:p>
        </w:tc>
        <w:tc>
          <w:tcPr>
            <w:tcW w:w="6804" w:type="dxa"/>
          </w:tcPr>
          <w:p w14:paraId="1B1A5E66"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Badania. Oznaczanie ścieralności w bębnie Los Angeles</w:t>
            </w:r>
          </w:p>
        </w:tc>
      </w:tr>
      <w:tr w:rsidR="009A3F30" w:rsidRPr="00BA5EE8" w14:paraId="1FE45967" w14:textId="77777777" w:rsidTr="009A3F30">
        <w:tc>
          <w:tcPr>
            <w:tcW w:w="637" w:type="dxa"/>
          </w:tcPr>
          <w:p w14:paraId="7F0C7336"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13.</w:t>
            </w:r>
          </w:p>
        </w:tc>
        <w:tc>
          <w:tcPr>
            <w:tcW w:w="1701" w:type="dxa"/>
          </w:tcPr>
          <w:p w14:paraId="1BACCBC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PN-B-06731</w:t>
            </w:r>
          </w:p>
        </w:tc>
        <w:tc>
          <w:tcPr>
            <w:tcW w:w="6804" w:type="dxa"/>
          </w:tcPr>
          <w:p w14:paraId="4F12D0E2"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Żużel wielkopiecowy kawałkowy. Kruszywo budowlane i drogowe. Badania techniczne</w:t>
            </w:r>
          </w:p>
        </w:tc>
      </w:tr>
      <w:tr w:rsidR="009A3F30" w:rsidRPr="00BA5EE8" w14:paraId="19A9066E" w14:textId="77777777" w:rsidTr="009A3F30">
        <w:tc>
          <w:tcPr>
            <w:tcW w:w="637" w:type="dxa"/>
          </w:tcPr>
          <w:p w14:paraId="16467C18"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14.</w:t>
            </w:r>
          </w:p>
        </w:tc>
        <w:tc>
          <w:tcPr>
            <w:tcW w:w="1701" w:type="dxa"/>
          </w:tcPr>
          <w:p w14:paraId="2913569F"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PN-B-11111</w:t>
            </w:r>
          </w:p>
        </w:tc>
        <w:tc>
          <w:tcPr>
            <w:tcW w:w="6804" w:type="dxa"/>
          </w:tcPr>
          <w:p w14:paraId="65EEEA8D"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Kruszywa naturalne do nawierzchni drogowych. Żwir i mieszanka</w:t>
            </w:r>
          </w:p>
        </w:tc>
      </w:tr>
      <w:tr w:rsidR="009A3F30" w:rsidRPr="00BA5EE8" w14:paraId="77A581E2" w14:textId="77777777" w:rsidTr="009A3F30">
        <w:tc>
          <w:tcPr>
            <w:tcW w:w="637" w:type="dxa"/>
          </w:tcPr>
          <w:p w14:paraId="04687053"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15.</w:t>
            </w:r>
          </w:p>
        </w:tc>
        <w:tc>
          <w:tcPr>
            <w:tcW w:w="1701" w:type="dxa"/>
          </w:tcPr>
          <w:p w14:paraId="35A9C2C5"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PN-B-11112</w:t>
            </w:r>
          </w:p>
        </w:tc>
        <w:tc>
          <w:tcPr>
            <w:tcW w:w="6804" w:type="dxa"/>
          </w:tcPr>
          <w:p w14:paraId="4CA1D642"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Kruszywa łamane do nawierzchni drogowych</w:t>
            </w:r>
          </w:p>
        </w:tc>
      </w:tr>
      <w:tr w:rsidR="009A3F30" w:rsidRPr="00BA5EE8" w14:paraId="650A0A1B" w14:textId="77777777" w:rsidTr="009A3F30">
        <w:tc>
          <w:tcPr>
            <w:tcW w:w="637" w:type="dxa"/>
          </w:tcPr>
          <w:p w14:paraId="2374A820"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16.</w:t>
            </w:r>
          </w:p>
        </w:tc>
        <w:tc>
          <w:tcPr>
            <w:tcW w:w="1701" w:type="dxa"/>
          </w:tcPr>
          <w:p w14:paraId="4D629231"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PN-B-11113</w:t>
            </w:r>
          </w:p>
        </w:tc>
        <w:tc>
          <w:tcPr>
            <w:tcW w:w="6804" w:type="dxa"/>
          </w:tcPr>
          <w:p w14:paraId="598F2EF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Kruszywa mineralne. Kruszywa naturalne do nawierzchni drogowych. Piasek</w:t>
            </w:r>
          </w:p>
        </w:tc>
      </w:tr>
      <w:tr w:rsidR="009A3F30" w:rsidRPr="00BA5EE8" w14:paraId="58B870A5" w14:textId="77777777" w:rsidTr="009A3F30">
        <w:tc>
          <w:tcPr>
            <w:tcW w:w="637" w:type="dxa"/>
          </w:tcPr>
          <w:p w14:paraId="4D328D1E"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17.</w:t>
            </w:r>
          </w:p>
        </w:tc>
        <w:tc>
          <w:tcPr>
            <w:tcW w:w="1701" w:type="dxa"/>
          </w:tcPr>
          <w:p w14:paraId="275C938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PN-B-19701</w:t>
            </w:r>
          </w:p>
        </w:tc>
        <w:tc>
          <w:tcPr>
            <w:tcW w:w="6804" w:type="dxa"/>
          </w:tcPr>
          <w:p w14:paraId="2594CE3B"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Cement. Cement powszechnego użytku. Skład, wymagania i ocena zgodności</w:t>
            </w:r>
          </w:p>
        </w:tc>
      </w:tr>
      <w:tr w:rsidR="009A3F30" w:rsidRPr="00BA5EE8" w14:paraId="1769D790" w14:textId="77777777" w:rsidTr="009A3F30">
        <w:tc>
          <w:tcPr>
            <w:tcW w:w="637" w:type="dxa"/>
          </w:tcPr>
          <w:p w14:paraId="36C64129"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18.</w:t>
            </w:r>
          </w:p>
        </w:tc>
        <w:tc>
          <w:tcPr>
            <w:tcW w:w="1701" w:type="dxa"/>
          </w:tcPr>
          <w:p w14:paraId="6EBE85D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PN-B-23006</w:t>
            </w:r>
          </w:p>
        </w:tc>
        <w:tc>
          <w:tcPr>
            <w:tcW w:w="6804" w:type="dxa"/>
          </w:tcPr>
          <w:p w14:paraId="1E21F2BC"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Kruszywo do betonu lekkiego</w:t>
            </w:r>
          </w:p>
        </w:tc>
      </w:tr>
      <w:tr w:rsidR="009A3F30" w:rsidRPr="00BA5EE8" w14:paraId="3D3B7F3E" w14:textId="77777777" w:rsidTr="009A3F30">
        <w:tc>
          <w:tcPr>
            <w:tcW w:w="637" w:type="dxa"/>
          </w:tcPr>
          <w:p w14:paraId="527F6ACE"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19.</w:t>
            </w:r>
          </w:p>
        </w:tc>
        <w:tc>
          <w:tcPr>
            <w:tcW w:w="1701" w:type="dxa"/>
          </w:tcPr>
          <w:p w14:paraId="7D314337"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PN-B-30020</w:t>
            </w:r>
          </w:p>
        </w:tc>
        <w:tc>
          <w:tcPr>
            <w:tcW w:w="6804" w:type="dxa"/>
          </w:tcPr>
          <w:p w14:paraId="65EC81C6"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Wapno</w:t>
            </w:r>
          </w:p>
        </w:tc>
      </w:tr>
      <w:tr w:rsidR="009A3F30" w:rsidRPr="00BA5EE8" w14:paraId="0C6CE4C0" w14:textId="77777777" w:rsidTr="009A3F30">
        <w:tc>
          <w:tcPr>
            <w:tcW w:w="637" w:type="dxa"/>
          </w:tcPr>
          <w:p w14:paraId="2E8D4019"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20.</w:t>
            </w:r>
          </w:p>
        </w:tc>
        <w:tc>
          <w:tcPr>
            <w:tcW w:w="1701" w:type="dxa"/>
          </w:tcPr>
          <w:p w14:paraId="7BE0B900"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PN-B-32250</w:t>
            </w:r>
          </w:p>
        </w:tc>
        <w:tc>
          <w:tcPr>
            <w:tcW w:w="6804" w:type="dxa"/>
          </w:tcPr>
          <w:p w14:paraId="77261E7F"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Materiały budowlane. Woda do betonu i zapraw</w:t>
            </w:r>
          </w:p>
        </w:tc>
      </w:tr>
      <w:tr w:rsidR="009A3F30" w:rsidRPr="00BA5EE8" w14:paraId="6A6885B2" w14:textId="77777777" w:rsidTr="009A3F30">
        <w:tc>
          <w:tcPr>
            <w:tcW w:w="637" w:type="dxa"/>
          </w:tcPr>
          <w:p w14:paraId="489061E8"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21.</w:t>
            </w:r>
          </w:p>
        </w:tc>
        <w:tc>
          <w:tcPr>
            <w:tcW w:w="1701" w:type="dxa"/>
          </w:tcPr>
          <w:p w14:paraId="6608D80C"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PN-S-06102</w:t>
            </w:r>
          </w:p>
        </w:tc>
        <w:tc>
          <w:tcPr>
            <w:tcW w:w="6804" w:type="dxa"/>
          </w:tcPr>
          <w:p w14:paraId="7C552B3C"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Drogi samochodowe. Podbudowy z kruszyw stabilizowanych mechanicznie</w:t>
            </w:r>
          </w:p>
        </w:tc>
      </w:tr>
      <w:tr w:rsidR="009A3F30" w:rsidRPr="00BA5EE8" w14:paraId="2981D7F1" w14:textId="77777777" w:rsidTr="009A3F30">
        <w:tc>
          <w:tcPr>
            <w:tcW w:w="637" w:type="dxa"/>
          </w:tcPr>
          <w:p w14:paraId="46DDE2E4"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22.</w:t>
            </w:r>
          </w:p>
        </w:tc>
        <w:tc>
          <w:tcPr>
            <w:tcW w:w="1701" w:type="dxa"/>
          </w:tcPr>
          <w:p w14:paraId="49562DE1"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PN-S-96023</w:t>
            </w:r>
          </w:p>
        </w:tc>
        <w:tc>
          <w:tcPr>
            <w:tcW w:w="6804" w:type="dxa"/>
          </w:tcPr>
          <w:p w14:paraId="0A2ADD8B"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Konstrukcje drogowe. Podbudowa i nawierzchnia z tłucznia kamiennego</w:t>
            </w:r>
          </w:p>
        </w:tc>
      </w:tr>
      <w:tr w:rsidR="009A3F30" w:rsidRPr="00BA5EE8" w14:paraId="1A78160B" w14:textId="77777777" w:rsidTr="009A3F30">
        <w:tc>
          <w:tcPr>
            <w:tcW w:w="637" w:type="dxa"/>
          </w:tcPr>
          <w:p w14:paraId="75460619"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23.</w:t>
            </w:r>
          </w:p>
        </w:tc>
        <w:tc>
          <w:tcPr>
            <w:tcW w:w="1701" w:type="dxa"/>
          </w:tcPr>
          <w:p w14:paraId="1A64ED36"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PN-S-96035</w:t>
            </w:r>
          </w:p>
        </w:tc>
        <w:tc>
          <w:tcPr>
            <w:tcW w:w="6804" w:type="dxa"/>
          </w:tcPr>
          <w:p w14:paraId="2CECFB79"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Popioły lotne</w:t>
            </w:r>
          </w:p>
        </w:tc>
      </w:tr>
      <w:tr w:rsidR="009A3F30" w:rsidRPr="00BA5EE8" w14:paraId="491E4A1C" w14:textId="77777777" w:rsidTr="009A3F30">
        <w:tc>
          <w:tcPr>
            <w:tcW w:w="637" w:type="dxa"/>
          </w:tcPr>
          <w:p w14:paraId="0BF2699C"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24.</w:t>
            </w:r>
          </w:p>
        </w:tc>
        <w:tc>
          <w:tcPr>
            <w:tcW w:w="1701" w:type="dxa"/>
          </w:tcPr>
          <w:p w14:paraId="6DCA2F54"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BN-88/6731-08</w:t>
            </w:r>
          </w:p>
        </w:tc>
        <w:tc>
          <w:tcPr>
            <w:tcW w:w="6804" w:type="dxa"/>
          </w:tcPr>
          <w:p w14:paraId="0086A96C"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Cement. Transport i przechowywanie</w:t>
            </w:r>
          </w:p>
        </w:tc>
      </w:tr>
      <w:tr w:rsidR="009A3F30" w:rsidRPr="00BA5EE8" w14:paraId="1ED74971" w14:textId="77777777" w:rsidTr="009A3F30">
        <w:tc>
          <w:tcPr>
            <w:tcW w:w="637" w:type="dxa"/>
          </w:tcPr>
          <w:p w14:paraId="2A0DDEA7"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25.</w:t>
            </w:r>
          </w:p>
        </w:tc>
        <w:tc>
          <w:tcPr>
            <w:tcW w:w="1701" w:type="dxa"/>
          </w:tcPr>
          <w:p w14:paraId="712380BC"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BN-84/6774-02</w:t>
            </w:r>
          </w:p>
        </w:tc>
        <w:tc>
          <w:tcPr>
            <w:tcW w:w="6804" w:type="dxa"/>
          </w:tcPr>
          <w:p w14:paraId="7A0EA4D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Kruszywo mineralne. Kruszywo kamienne łamane do nawierzchni drogowych</w:t>
            </w:r>
          </w:p>
        </w:tc>
      </w:tr>
      <w:tr w:rsidR="009A3F30" w:rsidRPr="00BA5EE8" w14:paraId="13CE26B3" w14:textId="77777777" w:rsidTr="009A3F30">
        <w:tc>
          <w:tcPr>
            <w:tcW w:w="637" w:type="dxa"/>
          </w:tcPr>
          <w:p w14:paraId="44292C79"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26.</w:t>
            </w:r>
          </w:p>
        </w:tc>
        <w:tc>
          <w:tcPr>
            <w:tcW w:w="1701" w:type="dxa"/>
          </w:tcPr>
          <w:p w14:paraId="7A9BEF2D"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BN-64/8931-01</w:t>
            </w:r>
          </w:p>
        </w:tc>
        <w:tc>
          <w:tcPr>
            <w:tcW w:w="6804" w:type="dxa"/>
          </w:tcPr>
          <w:p w14:paraId="4B338DA7"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Drogi samochodowe. Oznaczanie wskaźnika piaskowego</w:t>
            </w:r>
          </w:p>
        </w:tc>
      </w:tr>
      <w:tr w:rsidR="009A3F30" w:rsidRPr="00BA5EE8" w14:paraId="67AE80C6" w14:textId="77777777" w:rsidTr="009A3F30">
        <w:tc>
          <w:tcPr>
            <w:tcW w:w="637" w:type="dxa"/>
          </w:tcPr>
          <w:p w14:paraId="66AF4B23"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27.</w:t>
            </w:r>
          </w:p>
        </w:tc>
        <w:tc>
          <w:tcPr>
            <w:tcW w:w="1701" w:type="dxa"/>
          </w:tcPr>
          <w:p w14:paraId="6DE25AB3"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BN-64/8931-02</w:t>
            </w:r>
          </w:p>
        </w:tc>
        <w:tc>
          <w:tcPr>
            <w:tcW w:w="6804" w:type="dxa"/>
          </w:tcPr>
          <w:p w14:paraId="1FBE6ED4"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Drogi samochodowe. Oznaczanie modułu odkształcenia nawierzchni podatnych i podłoża przez obciążenie płytą</w:t>
            </w:r>
          </w:p>
        </w:tc>
      </w:tr>
      <w:tr w:rsidR="009A3F30" w:rsidRPr="00BA5EE8" w14:paraId="243E7B9A" w14:textId="77777777" w:rsidTr="009A3F30">
        <w:tc>
          <w:tcPr>
            <w:tcW w:w="637" w:type="dxa"/>
          </w:tcPr>
          <w:p w14:paraId="2C8F09E4"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28.</w:t>
            </w:r>
          </w:p>
        </w:tc>
        <w:tc>
          <w:tcPr>
            <w:tcW w:w="1701" w:type="dxa"/>
          </w:tcPr>
          <w:p w14:paraId="067B4121"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BN-68/8931-04</w:t>
            </w:r>
          </w:p>
        </w:tc>
        <w:tc>
          <w:tcPr>
            <w:tcW w:w="6804" w:type="dxa"/>
          </w:tcPr>
          <w:p w14:paraId="417E4589"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 xml:space="preserve">Drogi samochodowe. Pomiar równości nawierzchni </w:t>
            </w:r>
            <w:proofErr w:type="spellStart"/>
            <w:r w:rsidRPr="00BA5EE8">
              <w:rPr>
                <w:sz w:val="16"/>
                <w:szCs w:val="16"/>
              </w:rPr>
              <w:t>planografem</w:t>
            </w:r>
            <w:proofErr w:type="spellEnd"/>
            <w:r w:rsidRPr="00BA5EE8">
              <w:rPr>
                <w:sz w:val="16"/>
                <w:szCs w:val="16"/>
              </w:rPr>
              <w:t xml:space="preserve"> i łatą</w:t>
            </w:r>
          </w:p>
        </w:tc>
      </w:tr>
      <w:tr w:rsidR="009A3F30" w:rsidRPr="00BA5EE8" w14:paraId="34519856" w14:textId="77777777" w:rsidTr="009A3F30">
        <w:tc>
          <w:tcPr>
            <w:tcW w:w="637" w:type="dxa"/>
          </w:tcPr>
          <w:p w14:paraId="0C188CD4"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29.</w:t>
            </w:r>
          </w:p>
        </w:tc>
        <w:tc>
          <w:tcPr>
            <w:tcW w:w="1701" w:type="dxa"/>
          </w:tcPr>
          <w:p w14:paraId="24DF583D"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BN-70/8931-06</w:t>
            </w:r>
          </w:p>
        </w:tc>
        <w:tc>
          <w:tcPr>
            <w:tcW w:w="6804" w:type="dxa"/>
          </w:tcPr>
          <w:p w14:paraId="2748F0FB"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 xml:space="preserve">Drogi samochodowe. Pomiar ugięć podatnych </w:t>
            </w:r>
            <w:proofErr w:type="spellStart"/>
            <w:r w:rsidRPr="00BA5EE8">
              <w:rPr>
                <w:sz w:val="16"/>
                <w:szCs w:val="16"/>
              </w:rPr>
              <w:t>ugięciomierzem</w:t>
            </w:r>
            <w:proofErr w:type="spellEnd"/>
            <w:r w:rsidRPr="00BA5EE8">
              <w:rPr>
                <w:sz w:val="16"/>
                <w:szCs w:val="16"/>
              </w:rPr>
              <w:t xml:space="preserve"> belkowym</w:t>
            </w:r>
          </w:p>
        </w:tc>
      </w:tr>
      <w:tr w:rsidR="009A3F30" w:rsidRPr="00BA5EE8" w14:paraId="11CC3047" w14:textId="77777777" w:rsidTr="009A3F30">
        <w:tc>
          <w:tcPr>
            <w:tcW w:w="637" w:type="dxa"/>
          </w:tcPr>
          <w:p w14:paraId="394DFC33" w14:textId="77777777" w:rsidR="009A3F30" w:rsidRPr="00BA5EE8" w:rsidRDefault="009A3F30" w:rsidP="009A3F30">
            <w:pPr>
              <w:overflowPunct w:val="0"/>
              <w:autoSpaceDE w:val="0"/>
              <w:autoSpaceDN w:val="0"/>
              <w:adjustRightInd w:val="0"/>
              <w:jc w:val="center"/>
              <w:textAlignment w:val="baseline"/>
              <w:rPr>
                <w:sz w:val="16"/>
                <w:szCs w:val="16"/>
              </w:rPr>
            </w:pPr>
            <w:r w:rsidRPr="00BA5EE8">
              <w:rPr>
                <w:sz w:val="16"/>
                <w:szCs w:val="16"/>
              </w:rPr>
              <w:t>30.</w:t>
            </w:r>
          </w:p>
        </w:tc>
        <w:tc>
          <w:tcPr>
            <w:tcW w:w="1701" w:type="dxa"/>
          </w:tcPr>
          <w:p w14:paraId="7FD10C03"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BN-77/8931-12</w:t>
            </w:r>
          </w:p>
        </w:tc>
        <w:tc>
          <w:tcPr>
            <w:tcW w:w="6804" w:type="dxa"/>
          </w:tcPr>
          <w:p w14:paraId="11C6C6FA" w14:textId="77777777" w:rsidR="009A3F30" w:rsidRPr="00BA5EE8" w:rsidRDefault="009A3F30" w:rsidP="009A3F30">
            <w:pPr>
              <w:overflowPunct w:val="0"/>
              <w:autoSpaceDE w:val="0"/>
              <w:autoSpaceDN w:val="0"/>
              <w:adjustRightInd w:val="0"/>
              <w:jc w:val="both"/>
              <w:textAlignment w:val="baseline"/>
              <w:rPr>
                <w:sz w:val="16"/>
                <w:szCs w:val="16"/>
              </w:rPr>
            </w:pPr>
            <w:r w:rsidRPr="00BA5EE8">
              <w:rPr>
                <w:sz w:val="16"/>
                <w:szCs w:val="16"/>
              </w:rPr>
              <w:t>Oznaczanie wskaźnika zagęszczenia gruntu</w:t>
            </w:r>
          </w:p>
        </w:tc>
      </w:tr>
    </w:tbl>
    <w:p w14:paraId="6164C3E5" w14:textId="77777777" w:rsidR="009A3F30" w:rsidRDefault="009A3F30" w:rsidP="009A3F30">
      <w:pPr>
        <w:rPr>
          <w:color w:val="FF0000"/>
          <w:sz w:val="18"/>
          <w:szCs w:val="18"/>
        </w:rPr>
      </w:pPr>
    </w:p>
    <w:p w14:paraId="71BC198E" w14:textId="77777777" w:rsidR="009A3F30" w:rsidRDefault="009A3F30" w:rsidP="009A3F30">
      <w:pPr>
        <w:tabs>
          <w:tab w:val="left" w:pos="-31680"/>
          <w:tab w:val="left" w:pos="-31336"/>
          <w:tab w:val="left" w:pos="425"/>
          <w:tab w:val="left" w:pos="851"/>
          <w:tab w:val="left" w:pos="1276"/>
          <w:tab w:val="left" w:pos="1700"/>
          <w:tab w:val="left" w:pos="2552"/>
          <w:tab w:val="left" w:pos="3402"/>
          <w:tab w:val="left" w:pos="7092"/>
        </w:tabs>
        <w:overflowPunct w:val="0"/>
        <w:autoSpaceDE w:val="0"/>
        <w:autoSpaceDN w:val="0"/>
        <w:adjustRightInd w:val="0"/>
        <w:jc w:val="center"/>
        <w:textAlignment w:val="baseline"/>
        <w:rPr>
          <w:b/>
          <w:color w:val="000000"/>
          <w:sz w:val="18"/>
          <w:szCs w:val="18"/>
        </w:rPr>
      </w:pPr>
    </w:p>
    <w:p w14:paraId="582D55F8" w14:textId="77777777" w:rsidR="009A3F30" w:rsidRDefault="009A3F30" w:rsidP="009A3F30">
      <w:pPr>
        <w:tabs>
          <w:tab w:val="left" w:pos="-31680"/>
          <w:tab w:val="left" w:pos="-31336"/>
          <w:tab w:val="left" w:pos="425"/>
          <w:tab w:val="left" w:pos="851"/>
          <w:tab w:val="left" w:pos="1276"/>
          <w:tab w:val="left" w:pos="1700"/>
          <w:tab w:val="left" w:pos="2552"/>
          <w:tab w:val="left" w:pos="3402"/>
          <w:tab w:val="left" w:pos="7092"/>
        </w:tabs>
        <w:overflowPunct w:val="0"/>
        <w:autoSpaceDE w:val="0"/>
        <w:autoSpaceDN w:val="0"/>
        <w:adjustRightInd w:val="0"/>
        <w:jc w:val="center"/>
        <w:textAlignment w:val="baseline"/>
        <w:rPr>
          <w:b/>
          <w:color w:val="000000"/>
          <w:sz w:val="18"/>
          <w:szCs w:val="18"/>
        </w:rPr>
      </w:pPr>
    </w:p>
    <w:p w14:paraId="5E47EED2" w14:textId="77777777" w:rsidR="009A3F30" w:rsidRDefault="009A3F30" w:rsidP="009A3F30">
      <w:pPr>
        <w:tabs>
          <w:tab w:val="left" w:pos="-31680"/>
          <w:tab w:val="left" w:pos="-31336"/>
          <w:tab w:val="left" w:pos="425"/>
          <w:tab w:val="left" w:pos="851"/>
          <w:tab w:val="left" w:pos="1276"/>
          <w:tab w:val="left" w:pos="1700"/>
          <w:tab w:val="left" w:pos="2552"/>
          <w:tab w:val="left" w:pos="3402"/>
          <w:tab w:val="left" w:pos="7092"/>
        </w:tabs>
        <w:overflowPunct w:val="0"/>
        <w:autoSpaceDE w:val="0"/>
        <w:autoSpaceDN w:val="0"/>
        <w:adjustRightInd w:val="0"/>
        <w:jc w:val="center"/>
        <w:textAlignment w:val="baseline"/>
        <w:rPr>
          <w:b/>
          <w:color w:val="000000"/>
          <w:sz w:val="18"/>
          <w:szCs w:val="18"/>
        </w:rPr>
      </w:pPr>
    </w:p>
    <w:p w14:paraId="08A1E56E" w14:textId="77777777" w:rsidR="009A3F30" w:rsidRDefault="009A3F30" w:rsidP="009A3F30">
      <w:pPr>
        <w:tabs>
          <w:tab w:val="left" w:pos="-31680"/>
          <w:tab w:val="left" w:pos="-31336"/>
          <w:tab w:val="left" w:pos="425"/>
          <w:tab w:val="left" w:pos="851"/>
          <w:tab w:val="left" w:pos="1276"/>
          <w:tab w:val="left" w:pos="1700"/>
          <w:tab w:val="left" w:pos="2552"/>
          <w:tab w:val="left" w:pos="3402"/>
          <w:tab w:val="left" w:pos="7092"/>
        </w:tabs>
        <w:overflowPunct w:val="0"/>
        <w:autoSpaceDE w:val="0"/>
        <w:autoSpaceDN w:val="0"/>
        <w:adjustRightInd w:val="0"/>
        <w:jc w:val="center"/>
        <w:textAlignment w:val="baseline"/>
        <w:rPr>
          <w:b/>
          <w:color w:val="000000"/>
          <w:sz w:val="18"/>
          <w:szCs w:val="18"/>
        </w:rPr>
      </w:pPr>
    </w:p>
    <w:p w14:paraId="781F19AA" w14:textId="77777777" w:rsidR="007F4709" w:rsidRDefault="007F4709" w:rsidP="009A3F30">
      <w:pPr>
        <w:overflowPunct w:val="0"/>
        <w:autoSpaceDE w:val="0"/>
        <w:autoSpaceDN w:val="0"/>
        <w:adjustRightInd w:val="0"/>
        <w:jc w:val="both"/>
        <w:textAlignment w:val="baseline"/>
        <w:rPr>
          <w:sz w:val="16"/>
          <w:szCs w:val="16"/>
        </w:rPr>
      </w:pPr>
    </w:p>
    <w:p w14:paraId="5C2876E8" w14:textId="77777777" w:rsidR="007F4709" w:rsidRDefault="007F4709" w:rsidP="009A3F30">
      <w:pPr>
        <w:overflowPunct w:val="0"/>
        <w:autoSpaceDE w:val="0"/>
        <w:autoSpaceDN w:val="0"/>
        <w:adjustRightInd w:val="0"/>
        <w:jc w:val="both"/>
        <w:textAlignment w:val="baseline"/>
        <w:rPr>
          <w:sz w:val="16"/>
          <w:szCs w:val="16"/>
        </w:rPr>
      </w:pPr>
    </w:p>
    <w:p w14:paraId="17668EB5" w14:textId="77777777" w:rsidR="007F4709" w:rsidRDefault="007F4709" w:rsidP="009A3F30">
      <w:pPr>
        <w:overflowPunct w:val="0"/>
        <w:autoSpaceDE w:val="0"/>
        <w:autoSpaceDN w:val="0"/>
        <w:adjustRightInd w:val="0"/>
        <w:jc w:val="both"/>
        <w:textAlignment w:val="baseline"/>
        <w:rPr>
          <w:color w:val="FF0000"/>
          <w:sz w:val="16"/>
          <w:szCs w:val="16"/>
        </w:rPr>
      </w:pPr>
    </w:p>
    <w:p w14:paraId="547D62DC" w14:textId="77777777" w:rsidR="009A3F30" w:rsidRDefault="009A3F30" w:rsidP="009A3F30">
      <w:pPr>
        <w:tabs>
          <w:tab w:val="left" w:pos="1560"/>
        </w:tabs>
        <w:rPr>
          <w:color w:val="FF0000"/>
          <w:sz w:val="20"/>
          <w:szCs w:val="20"/>
        </w:rPr>
      </w:pPr>
      <w:r w:rsidRPr="00215725">
        <w:rPr>
          <w:b/>
          <w:sz w:val="28"/>
          <w:szCs w:val="20"/>
        </w:rPr>
        <w:t> </w:t>
      </w:r>
      <w:r w:rsidRPr="001A53B2">
        <w:rPr>
          <w:b/>
          <w:bCs/>
          <w:sz w:val="20"/>
          <w:szCs w:val="20"/>
        </w:rPr>
        <w:t>D.05.00.00</w:t>
      </w:r>
      <w:r w:rsidRPr="001A53B2">
        <w:rPr>
          <w:b/>
          <w:bCs/>
          <w:sz w:val="20"/>
          <w:szCs w:val="20"/>
        </w:rPr>
        <w:tab/>
        <w:t>NAWIERZCHNIE</w:t>
      </w:r>
      <w:r>
        <w:rPr>
          <w:color w:val="FF0000"/>
          <w:sz w:val="20"/>
          <w:szCs w:val="20"/>
        </w:rPr>
        <w:t xml:space="preserve"> </w:t>
      </w:r>
    </w:p>
    <w:p w14:paraId="69467919" w14:textId="77777777" w:rsidR="009A3F30" w:rsidRPr="00EF06C5" w:rsidRDefault="009A3F30" w:rsidP="009A3F30">
      <w:pPr>
        <w:overflowPunct w:val="0"/>
        <w:autoSpaceDE w:val="0"/>
        <w:autoSpaceDN w:val="0"/>
        <w:adjustRightInd w:val="0"/>
        <w:jc w:val="both"/>
        <w:textAlignment w:val="baseline"/>
        <w:rPr>
          <w:color w:val="FF0000"/>
          <w:sz w:val="16"/>
          <w:szCs w:val="16"/>
        </w:rPr>
      </w:pPr>
    </w:p>
    <w:p w14:paraId="4FA0927E" w14:textId="77777777" w:rsidR="009A3F30" w:rsidRDefault="009A3F30" w:rsidP="009A3F30">
      <w:pPr>
        <w:overflowPunct w:val="0"/>
        <w:autoSpaceDE w:val="0"/>
        <w:autoSpaceDN w:val="0"/>
        <w:adjustRightInd w:val="0"/>
        <w:textAlignment w:val="baseline"/>
        <w:rPr>
          <w:b/>
          <w:color w:val="000000"/>
          <w:sz w:val="18"/>
          <w:szCs w:val="18"/>
        </w:rPr>
      </w:pPr>
    </w:p>
    <w:p w14:paraId="5E20C084" w14:textId="77777777" w:rsidR="009A3F30" w:rsidRDefault="009A3F30" w:rsidP="009A3F30">
      <w:pPr>
        <w:overflowPunct w:val="0"/>
        <w:autoSpaceDE w:val="0"/>
        <w:autoSpaceDN w:val="0"/>
        <w:adjustRightInd w:val="0"/>
        <w:jc w:val="center"/>
        <w:textAlignment w:val="baseline"/>
        <w:rPr>
          <w:b/>
          <w:color w:val="000000"/>
          <w:sz w:val="18"/>
          <w:szCs w:val="18"/>
        </w:rPr>
      </w:pPr>
    </w:p>
    <w:p w14:paraId="29867281" w14:textId="77777777" w:rsidR="009A3F30" w:rsidRPr="00E14C46" w:rsidRDefault="009A3F30" w:rsidP="009A3F30">
      <w:pPr>
        <w:overflowPunct w:val="0"/>
        <w:autoSpaceDE w:val="0"/>
        <w:autoSpaceDN w:val="0"/>
        <w:adjustRightInd w:val="0"/>
        <w:jc w:val="center"/>
        <w:textAlignment w:val="baseline"/>
        <w:rPr>
          <w:b/>
          <w:color w:val="000000"/>
          <w:sz w:val="18"/>
          <w:szCs w:val="18"/>
        </w:rPr>
      </w:pPr>
      <w:r w:rsidRPr="00E14C46">
        <w:rPr>
          <w:b/>
          <w:color w:val="000000"/>
          <w:sz w:val="18"/>
          <w:szCs w:val="18"/>
        </w:rPr>
        <w:t>D.05.03.05b  NAWIERZCHNIA  Z  BETONU ASFALTOWEGO.</w:t>
      </w:r>
    </w:p>
    <w:p w14:paraId="25E37D95" w14:textId="77777777" w:rsidR="009A3F30" w:rsidRPr="00D123F2" w:rsidRDefault="009A3F30" w:rsidP="009A3F30">
      <w:pPr>
        <w:overflowPunct w:val="0"/>
        <w:autoSpaceDE w:val="0"/>
        <w:autoSpaceDN w:val="0"/>
        <w:adjustRightInd w:val="0"/>
        <w:jc w:val="center"/>
        <w:textAlignment w:val="baseline"/>
        <w:rPr>
          <w:b/>
          <w:color w:val="92D050"/>
          <w:sz w:val="18"/>
          <w:szCs w:val="18"/>
        </w:rPr>
      </w:pPr>
      <w:r w:rsidRPr="00E14C46">
        <w:rPr>
          <w:b/>
          <w:color w:val="000000"/>
          <w:sz w:val="18"/>
          <w:szCs w:val="18"/>
        </w:rPr>
        <w:t>WARSTWA WIĄŻĄCA i WYRÓWNAWCZA</w:t>
      </w:r>
      <w:r w:rsidRPr="00D123F2">
        <w:rPr>
          <w:b/>
          <w:color w:val="92D050"/>
          <w:sz w:val="18"/>
          <w:szCs w:val="18"/>
        </w:rPr>
        <w:t xml:space="preserve"> </w:t>
      </w:r>
    </w:p>
    <w:p w14:paraId="235571E1" w14:textId="77777777" w:rsidR="009A3F30" w:rsidRPr="00CE2A43"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r w:rsidRPr="00CE2A43">
        <w:rPr>
          <w:b/>
          <w:caps/>
          <w:kern w:val="28"/>
          <w:sz w:val="18"/>
          <w:szCs w:val="18"/>
        </w:rPr>
        <w:t>1. WSTĘP</w:t>
      </w:r>
    </w:p>
    <w:p w14:paraId="1FFE99C9"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1.1. Przedmiot ST</w:t>
      </w:r>
    </w:p>
    <w:p w14:paraId="055E6DB8" w14:textId="09C769C2" w:rsidR="00F543A2" w:rsidRDefault="009A3F30" w:rsidP="00F543A2">
      <w:pPr>
        <w:tabs>
          <w:tab w:val="left" w:pos="2520"/>
        </w:tabs>
      </w:pPr>
      <w:r w:rsidRPr="00CE2A43">
        <w:rPr>
          <w:sz w:val="18"/>
          <w:szCs w:val="18"/>
        </w:rPr>
        <w:t xml:space="preserve">Przedmiotem niniejszej specyfikacji technicznej (ST) są wymagania dotyczące wykonania i odbioru robót związanych z wykonaniem warstwy wiążącej i wyrównawczej z betonu asfaltowego w </w:t>
      </w:r>
      <w:r w:rsidRPr="00D53EDE">
        <w:rPr>
          <w:sz w:val="18"/>
          <w:szCs w:val="18"/>
        </w:rPr>
        <w:t>ramach</w:t>
      </w:r>
      <w:r w:rsidRPr="00A153C3">
        <w:rPr>
          <w:rFonts w:cs="Arial"/>
          <w:b/>
          <w:bCs/>
          <w:sz w:val="18"/>
          <w:szCs w:val="18"/>
        </w:rPr>
        <w:t xml:space="preserve"> </w:t>
      </w:r>
      <w:r>
        <w:rPr>
          <w:color w:val="000000"/>
          <w:sz w:val="18"/>
          <w:szCs w:val="18"/>
        </w:rPr>
        <w:t>projektu pn.:</w:t>
      </w:r>
      <w:r w:rsidRPr="00F17593">
        <w:rPr>
          <w:color w:val="000000"/>
          <w:sz w:val="18"/>
          <w:szCs w:val="18"/>
        </w:rPr>
        <w:t xml:space="preserve"> </w:t>
      </w:r>
      <w:r w:rsidR="00310004">
        <w:rPr>
          <w:sz w:val="18"/>
          <w:szCs w:val="18"/>
        </w:rPr>
        <w:t xml:space="preserve">Remont </w:t>
      </w:r>
      <w:r w:rsidR="00310004" w:rsidRPr="00445ED5">
        <w:rPr>
          <w:sz w:val="18"/>
          <w:szCs w:val="18"/>
        </w:rPr>
        <w:t xml:space="preserve"> drogi powiatowej nr </w:t>
      </w:r>
      <w:r w:rsidR="00310004">
        <w:rPr>
          <w:sz w:val="18"/>
          <w:szCs w:val="18"/>
        </w:rPr>
        <w:t>1316E Pod Borem - Raducz</w:t>
      </w:r>
      <w:r w:rsidR="00310004" w:rsidRPr="00445ED5">
        <w:rPr>
          <w:sz w:val="18"/>
          <w:szCs w:val="18"/>
        </w:rPr>
        <w:t xml:space="preserve">  </w:t>
      </w:r>
      <w:r w:rsidR="00310004">
        <w:rPr>
          <w:sz w:val="18"/>
          <w:szCs w:val="18"/>
        </w:rPr>
        <w:t xml:space="preserve">w m. Wilkowice  </w:t>
      </w:r>
      <w:r w:rsidR="00310004" w:rsidRPr="004279D5">
        <w:t xml:space="preserve"> </w:t>
      </w:r>
    </w:p>
    <w:p w14:paraId="12A3DA14" w14:textId="77777777" w:rsidR="00F543A2" w:rsidRDefault="00F543A2" w:rsidP="00F543A2">
      <w:pPr>
        <w:tabs>
          <w:tab w:val="left" w:pos="2520"/>
        </w:tabs>
      </w:pPr>
    </w:p>
    <w:p w14:paraId="32F1E784" w14:textId="77777777" w:rsidR="009A3F30" w:rsidRPr="00CE2A43" w:rsidRDefault="009A3F30" w:rsidP="00F543A2">
      <w:pPr>
        <w:tabs>
          <w:tab w:val="left" w:pos="2520"/>
        </w:tabs>
        <w:rPr>
          <w:b/>
          <w:sz w:val="18"/>
          <w:szCs w:val="18"/>
        </w:rPr>
      </w:pPr>
      <w:r w:rsidRPr="00CE2A43">
        <w:rPr>
          <w:b/>
          <w:sz w:val="18"/>
          <w:szCs w:val="18"/>
        </w:rPr>
        <w:t>1.2. Zakres stosowania ST</w:t>
      </w:r>
    </w:p>
    <w:p w14:paraId="054B79EA" w14:textId="77777777" w:rsidR="009A3F30" w:rsidRPr="00B34F5C" w:rsidRDefault="009A3F30" w:rsidP="009A3F30">
      <w:pPr>
        <w:overflowPunct w:val="0"/>
        <w:autoSpaceDE w:val="0"/>
        <w:autoSpaceDN w:val="0"/>
        <w:adjustRightInd w:val="0"/>
        <w:jc w:val="both"/>
        <w:textAlignment w:val="baseline"/>
        <w:rPr>
          <w:sz w:val="18"/>
          <w:szCs w:val="18"/>
        </w:rPr>
      </w:pPr>
      <w:r w:rsidRPr="00B34F5C">
        <w:rPr>
          <w:sz w:val="18"/>
          <w:szCs w:val="18"/>
        </w:rPr>
        <w:t xml:space="preserve">Specyfikacja techniczna (ST) stanowi dokument przetargowy i kontraktowy przy zlecaniu i realizacji robót wyszczególnionych w </w:t>
      </w:r>
      <w:proofErr w:type="spellStart"/>
      <w:r w:rsidRPr="00B34F5C">
        <w:rPr>
          <w:sz w:val="18"/>
          <w:szCs w:val="18"/>
        </w:rPr>
        <w:t>pk-cie</w:t>
      </w:r>
      <w:proofErr w:type="spellEnd"/>
      <w:r w:rsidRPr="00B34F5C">
        <w:rPr>
          <w:sz w:val="18"/>
          <w:szCs w:val="18"/>
        </w:rPr>
        <w:t xml:space="preserve"> 1.1</w:t>
      </w:r>
      <w:r>
        <w:rPr>
          <w:sz w:val="18"/>
          <w:szCs w:val="18"/>
        </w:rPr>
        <w:t xml:space="preserve"> </w:t>
      </w:r>
      <w:r w:rsidRPr="00171EDC">
        <w:rPr>
          <w:sz w:val="18"/>
          <w:szCs w:val="18"/>
        </w:rPr>
        <w:t>D.00.00.00 „Wymagania ogólne”</w:t>
      </w:r>
      <w:r w:rsidRPr="00B34F5C">
        <w:rPr>
          <w:sz w:val="18"/>
          <w:szCs w:val="18"/>
        </w:rPr>
        <w:t>.</w:t>
      </w:r>
    </w:p>
    <w:p w14:paraId="3B90BA02"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1.3. Zakres robót objętych ST</w:t>
      </w:r>
    </w:p>
    <w:p w14:paraId="3A3CBAD0" w14:textId="0B989E5B" w:rsidR="009A3F30" w:rsidRPr="00A5167A" w:rsidRDefault="009A3F30" w:rsidP="009A3F30">
      <w:pPr>
        <w:overflowPunct w:val="0"/>
        <w:autoSpaceDE w:val="0"/>
        <w:autoSpaceDN w:val="0"/>
        <w:adjustRightInd w:val="0"/>
        <w:jc w:val="both"/>
        <w:textAlignment w:val="baseline"/>
        <w:rPr>
          <w:color w:val="000000"/>
          <w:sz w:val="18"/>
          <w:szCs w:val="18"/>
        </w:rPr>
      </w:pPr>
      <w:r w:rsidRPr="00A5167A">
        <w:rPr>
          <w:color w:val="000000"/>
          <w:sz w:val="18"/>
          <w:szCs w:val="18"/>
        </w:rPr>
        <w:t xml:space="preserve">Ustalenia zawarte w niniejszej specyfikacji dotyczą zasad prowadzenia robót </w:t>
      </w:r>
      <w:r>
        <w:rPr>
          <w:color w:val="000000"/>
          <w:sz w:val="18"/>
          <w:szCs w:val="18"/>
        </w:rPr>
        <w:t xml:space="preserve">w ciągu drogi powiatowej </w:t>
      </w:r>
      <w:r>
        <w:rPr>
          <w:color w:val="FF0000"/>
          <w:sz w:val="18"/>
          <w:szCs w:val="18"/>
        </w:rPr>
        <w:t xml:space="preserve"> </w:t>
      </w:r>
      <w:r w:rsidRPr="00992A22">
        <w:rPr>
          <w:sz w:val="18"/>
          <w:szCs w:val="18"/>
        </w:rPr>
        <w:t xml:space="preserve">nr </w:t>
      </w:r>
      <w:r w:rsidR="00310004">
        <w:rPr>
          <w:sz w:val="18"/>
          <w:szCs w:val="18"/>
        </w:rPr>
        <w:t>1316</w:t>
      </w:r>
      <w:r>
        <w:rPr>
          <w:sz w:val="18"/>
          <w:szCs w:val="18"/>
        </w:rPr>
        <w:t>E</w:t>
      </w:r>
      <w:r>
        <w:rPr>
          <w:color w:val="000000"/>
          <w:sz w:val="18"/>
          <w:szCs w:val="18"/>
        </w:rPr>
        <w:t xml:space="preserve"> </w:t>
      </w:r>
      <w:r w:rsidRPr="00A5167A">
        <w:rPr>
          <w:color w:val="000000"/>
          <w:sz w:val="18"/>
          <w:szCs w:val="18"/>
        </w:rPr>
        <w:t>związanych z wykonaniem i odbiorem warstwy wyrównawczej</w:t>
      </w:r>
      <w:r>
        <w:rPr>
          <w:color w:val="000000"/>
          <w:sz w:val="18"/>
          <w:szCs w:val="18"/>
        </w:rPr>
        <w:t xml:space="preserve"> (w ilości ok. </w:t>
      </w:r>
      <w:r w:rsidR="006E077E">
        <w:rPr>
          <w:color w:val="000000"/>
          <w:sz w:val="18"/>
          <w:szCs w:val="18"/>
        </w:rPr>
        <w:t>50</w:t>
      </w:r>
      <w:r>
        <w:rPr>
          <w:color w:val="000000"/>
          <w:sz w:val="18"/>
          <w:szCs w:val="18"/>
        </w:rPr>
        <w:t xml:space="preserve"> km/</w:t>
      </w:r>
      <w:r>
        <w:rPr>
          <w:color w:val="000000"/>
          <w:sz w:val="18"/>
          <w:szCs w:val="18"/>
          <w:vertAlign w:val="superscript"/>
        </w:rPr>
        <w:t>2</w:t>
      </w:r>
      <w:r w:rsidR="008D3A9F">
        <w:rPr>
          <w:color w:val="000000"/>
          <w:sz w:val="18"/>
          <w:szCs w:val="18"/>
        </w:rPr>
        <w:t xml:space="preserve"> – </w:t>
      </w:r>
      <w:r w:rsidR="00310004">
        <w:rPr>
          <w:color w:val="000000"/>
          <w:sz w:val="18"/>
          <w:szCs w:val="18"/>
        </w:rPr>
        <w:t>162,5</w:t>
      </w:r>
      <w:r w:rsidR="008D3A9F">
        <w:rPr>
          <w:color w:val="000000"/>
          <w:sz w:val="18"/>
          <w:szCs w:val="18"/>
        </w:rPr>
        <w:t xml:space="preserve"> Mg</w:t>
      </w:r>
      <w:r w:rsidR="006E077E">
        <w:rPr>
          <w:color w:val="000000"/>
          <w:sz w:val="18"/>
          <w:szCs w:val="18"/>
        </w:rPr>
        <w:t xml:space="preserve"> </w:t>
      </w:r>
      <w:r>
        <w:rPr>
          <w:color w:val="000000"/>
          <w:sz w:val="18"/>
          <w:szCs w:val="18"/>
        </w:rPr>
        <w:t xml:space="preserve">) </w:t>
      </w:r>
      <w:r w:rsidRPr="00A5167A">
        <w:rPr>
          <w:color w:val="000000"/>
          <w:sz w:val="18"/>
          <w:szCs w:val="18"/>
        </w:rPr>
        <w:t xml:space="preserve"> z betonu asfaltowego wg PN-EN 13108-1 [47] i WT-2 Nawierzchnie asfaltowe 201</w:t>
      </w:r>
      <w:r>
        <w:rPr>
          <w:color w:val="000000"/>
          <w:sz w:val="18"/>
          <w:szCs w:val="18"/>
        </w:rPr>
        <w:t>6</w:t>
      </w:r>
      <w:r w:rsidRPr="00A5167A">
        <w:rPr>
          <w:color w:val="000000"/>
          <w:sz w:val="18"/>
          <w:szCs w:val="18"/>
        </w:rPr>
        <w:t xml:space="preserve"> z mieszanki mineralno-asfaltowej dostarczonej od producenta</w:t>
      </w:r>
      <w:r>
        <w:rPr>
          <w:color w:val="000000"/>
          <w:sz w:val="18"/>
          <w:szCs w:val="18"/>
        </w:rPr>
        <w:t xml:space="preserve"> </w:t>
      </w:r>
      <w:r w:rsidRPr="00A5167A">
        <w:rPr>
          <w:color w:val="000000"/>
          <w:sz w:val="18"/>
          <w:szCs w:val="18"/>
        </w:rPr>
        <w:t>. W przypadku produkcji mieszanki mineralno-asfaltowej przez Wykonawcę dla potrzeb budowy, Wykonawca zobowiązany jest prowadzić Zakładową kontrolę produkcji (ZKP) zgodnie z WT-2 punkt 8.4.</w:t>
      </w:r>
      <w:r>
        <w:rPr>
          <w:color w:val="000000"/>
          <w:sz w:val="18"/>
          <w:szCs w:val="18"/>
        </w:rPr>
        <w:t>2</w:t>
      </w:r>
      <w:r w:rsidRPr="00A5167A">
        <w:rPr>
          <w:color w:val="000000"/>
          <w:sz w:val="18"/>
          <w:szCs w:val="18"/>
        </w:rPr>
        <w:t>.</w:t>
      </w:r>
    </w:p>
    <w:p w14:paraId="46D7A07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ab/>
        <w:t>Warstwę wyrównawczą z betonu asfaltowego można wykonywać dla dróg kategorii ruchu od KR1 do KR6 (określenie kategorii ruchu podano w punkcie 1.4.8). Stosowane mieszanki  betonu asfaltowego o wymiarze D podano w tablicy 1.</w:t>
      </w:r>
    </w:p>
    <w:p w14:paraId="5933EC71" w14:textId="77777777" w:rsidR="009A3F30" w:rsidRPr="00CE2A43" w:rsidRDefault="009A3F30" w:rsidP="009A3F30">
      <w:pPr>
        <w:overflowPunct w:val="0"/>
        <w:autoSpaceDE w:val="0"/>
        <w:autoSpaceDN w:val="0"/>
        <w:adjustRightInd w:val="0"/>
        <w:spacing w:before="60" w:after="60"/>
        <w:jc w:val="both"/>
        <w:textAlignment w:val="baseline"/>
        <w:rPr>
          <w:sz w:val="18"/>
          <w:szCs w:val="18"/>
        </w:rPr>
      </w:pPr>
      <w:r w:rsidRPr="00CE2A43">
        <w:rPr>
          <w:sz w:val="18"/>
          <w:szCs w:val="18"/>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281"/>
      </w:tblGrid>
      <w:tr w:rsidR="009A3F30" w:rsidRPr="00CE2A43" w14:paraId="1EA72670" w14:textId="77777777" w:rsidTr="009A3F30">
        <w:trPr>
          <w:trHeight w:val="411"/>
        </w:trPr>
        <w:tc>
          <w:tcPr>
            <w:tcW w:w="2127" w:type="dxa"/>
            <w:vAlign w:val="center"/>
          </w:tcPr>
          <w:p w14:paraId="38028484" w14:textId="77777777" w:rsidR="009A3F30" w:rsidRPr="00D40B0F" w:rsidRDefault="009A3F30" w:rsidP="009A3F30">
            <w:pPr>
              <w:overflowPunct w:val="0"/>
              <w:autoSpaceDE w:val="0"/>
              <w:autoSpaceDN w:val="0"/>
              <w:adjustRightInd w:val="0"/>
              <w:spacing w:before="60"/>
              <w:jc w:val="center"/>
              <w:textAlignment w:val="baseline"/>
              <w:rPr>
                <w:sz w:val="16"/>
                <w:szCs w:val="16"/>
              </w:rPr>
            </w:pPr>
            <w:r w:rsidRPr="00D40B0F">
              <w:rPr>
                <w:sz w:val="16"/>
                <w:szCs w:val="16"/>
              </w:rPr>
              <w:t>Kategoria  ruchu</w:t>
            </w:r>
          </w:p>
        </w:tc>
        <w:tc>
          <w:tcPr>
            <w:tcW w:w="5281" w:type="dxa"/>
            <w:vAlign w:val="center"/>
          </w:tcPr>
          <w:p w14:paraId="53A29125" w14:textId="77777777" w:rsidR="009A3F30" w:rsidRPr="00D40B0F" w:rsidRDefault="009A3F30" w:rsidP="009A3F30">
            <w:pPr>
              <w:overflowPunct w:val="0"/>
              <w:autoSpaceDE w:val="0"/>
              <w:autoSpaceDN w:val="0"/>
              <w:adjustRightInd w:val="0"/>
              <w:spacing w:before="60" w:after="60"/>
              <w:jc w:val="center"/>
              <w:textAlignment w:val="baseline"/>
              <w:rPr>
                <w:sz w:val="16"/>
                <w:szCs w:val="16"/>
              </w:rPr>
            </w:pPr>
            <w:r w:rsidRPr="00D40B0F">
              <w:rPr>
                <w:sz w:val="16"/>
                <w:szCs w:val="16"/>
              </w:rPr>
              <w:t>Mieszanki  o wymiarze D</w:t>
            </w:r>
            <w:r w:rsidRPr="00D40B0F">
              <w:rPr>
                <w:sz w:val="16"/>
                <w:szCs w:val="16"/>
                <w:vertAlign w:val="superscript"/>
              </w:rPr>
              <w:t>1)</w:t>
            </w:r>
            <w:r w:rsidRPr="00D40B0F">
              <w:rPr>
                <w:sz w:val="16"/>
                <w:szCs w:val="16"/>
              </w:rPr>
              <w:t>,  mm</w:t>
            </w:r>
          </w:p>
        </w:tc>
      </w:tr>
      <w:tr w:rsidR="009A3F30" w:rsidRPr="00CE2A43" w14:paraId="37D90F7F" w14:textId="77777777" w:rsidTr="009A3F30">
        <w:tc>
          <w:tcPr>
            <w:tcW w:w="2127" w:type="dxa"/>
          </w:tcPr>
          <w:p w14:paraId="0D7A630B" w14:textId="77777777" w:rsidR="009A3F30" w:rsidRPr="00D40B0F" w:rsidRDefault="009A3F30" w:rsidP="009A3F30">
            <w:pPr>
              <w:spacing w:before="60" w:after="60"/>
              <w:jc w:val="center"/>
              <w:rPr>
                <w:sz w:val="16"/>
                <w:szCs w:val="16"/>
              </w:rPr>
            </w:pPr>
            <w:r w:rsidRPr="00D40B0F">
              <w:rPr>
                <w:sz w:val="16"/>
                <w:szCs w:val="16"/>
              </w:rPr>
              <w:t xml:space="preserve">KR </w:t>
            </w:r>
            <w:r w:rsidRPr="00D40B0F">
              <w:rPr>
                <w:b/>
                <w:sz w:val="16"/>
                <w:szCs w:val="16"/>
              </w:rPr>
              <w:t>1</w:t>
            </w:r>
            <w:r w:rsidRPr="00D40B0F">
              <w:rPr>
                <w:sz w:val="16"/>
                <w:szCs w:val="16"/>
              </w:rPr>
              <w:t>-2</w:t>
            </w:r>
          </w:p>
          <w:p w14:paraId="2B3653FF" w14:textId="77777777" w:rsidR="009A3F30" w:rsidRPr="00D40B0F" w:rsidRDefault="009A3F30" w:rsidP="009A3F30">
            <w:pPr>
              <w:spacing w:before="60" w:after="60"/>
              <w:jc w:val="center"/>
              <w:rPr>
                <w:sz w:val="16"/>
                <w:szCs w:val="16"/>
              </w:rPr>
            </w:pPr>
            <w:r w:rsidRPr="00D40B0F">
              <w:rPr>
                <w:sz w:val="16"/>
                <w:szCs w:val="16"/>
              </w:rPr>
              <w:lastRenderedPageBreak/>
              <w:t xml:space="preserve">KR </w:t>
            </w:r>
            <w:r w:rsidRPr="00D40B0F">
              <w:rPr>
                <w:b/>
                <w:sz w:val="16"/>
                <w:szCs w:val="16"/>
              </w:rPr>
              <w:t>3</w:t>
            </w:r>
            <w:r w:rsidRPr="00D40B0F">
              <w:rPr>
                <w:sz w:val="16"/>
                <w:szCs w:val="16"/>
              </w:rPr>
              <w:t>-4</w:t>
            </w:r>
          </w:p>
        </w:tc>
        <w:tc>
          <w:tcPr>
            <w:tcW w:w="5281" w:type="dxa"/>
          </w:tcPr>
          <w:p w14:paraId="5E411D8D" w14:textId="77777777" w:rsidR="009A3F30" w:rsidRPr="00D40B0F" w:rsidRDefault="009A3F30" w:rsidP="009A3F30">
            <w:pPr>
              <w:spacing w:before="60" w:after="60"/>
              <w:jc w:val="center"/>
              <w:rPr>
                <w:sz w:val="16"/>
                <w:szCs w:val="16"/>
              </w:rPr>
            </w:pPr>
            <w:r w:rsidRPr="00D40B0F">
              <w:rPr>
                <w:b/>
                <w:sz w:val="16"/>
                <w:szCs w:val="16"/>
              </w:rPr>
              <w:lastRenderedPageBreak/>
              <w:t xml:space="preserve">AC11W </w:t>
            </w:r>
            <w:r w:rsidRPr="00D40B0F">
              <w:rPr>
                <w:sz w:val="16"/>
                <w:szCs w:val="16"/>
                <w:vertAlign w:val="superscript"/>
              </w:rPr>
              <w:t>2)</w:t>
            </w:r>
            <w:r w:rsidRPr="00D40B0F">
              <w:rPr>
                <w:sz w:val="16"/>
                <w:szCs w:val="16"/>
              </w:rPr>
              <w:t>, AC16W</w:t>
            </w:r>
          </w:p>
          <w:p w14:paraId="031781BE" w14:textId="77777777" w:rsidR="009A3F30" w:rsidRPr="00D40B0F" w:rsidRDefault="009A3F30" w:rsidP="009A3F30">
            <w:pPr>
              <w:spacing w:before="60" w:after="60"/>
              <w:jc w:val="center"/>
              <w:rPr>
                <w:b/>
                <w:sz w:val="16"/>
                <w:szCs w:val="16"/>
              </w:rPr>
            </w:pPr>
            <w:r w:rsidRPr="00D40B0F">
              <w:rPr>
                <w:b/>
                <w:sz w:val="16"/>
                <w:szCs w:val="16"/>
              </w:rPr>
              <w:lastRenderedPageBreak/>
              <w:t>AC16W</w:t>
            </w:r>
            <w:r w:rsidRPr="00D40B0F">
              <w:rPr>
                <w:sz w:val="16"/>
                <w:szCs w:val="16"/>
              </w:rPr>
              <w:t>, AC22W</w:t>
            </w:r>
          </w:p>
        </w:tc>
      </w:tr>
    </w:tbl>
    <w:p w14:paraId="1D343AD5" w14:textId="77777777" w:rsidR="009A3F30" w:rsidRPr="00CE2A43" w:rsidRDefault="009A3F30" w:rsidP="009A3F30">
      <w:pPr>
        <w:overflowPunct w:val="0"/>
        <w:autoSpaceDE w:val="0"/>
        <w:autoSpaceDN w:val="0"/>
        <w:adjustRightInd w:val="0"/>
        <w:jc w:val="both"/>
        <w:textAlignment w:val="baseline"/>
        <w:rPr>
          <w:sz w:val="18"/>
          <w:szCs w:val="18"/>
        </w:rPr>
      </w:pPr>
    </w:p>
    <w:p w14:paraId="77C1B0A0"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vertAlign w:val="superscript"/>
        </w:rPr>
        <w:t xml:space="preserve">1) </w:t>
      </w:r>
      <w:r w:rsidRPr="00CE2A43">
        <w:rPr>
          <w:sz w:val="18"/>
          <w:szCs w:val="18"/>
        </w:rPr>
        <w:t>Podział ze względu na wymiar największego kruszywa w mieszance.</w:t>
      </w:r>
    </w:p>
    <w:p w14:paraId="5CA1F39E"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1.4. Określenia podstawowe</w:t>
      </w:r>
    </w:p>
    <w:p w14:paraId="4C0BDA3A"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b/>
          <w:sz w:val="18"/>
          <w:szCs w:val="18"/>
        </w:rPr>
        <w:t xml:space="preserve">1.4.1. </w:t>
      </w:r>
      <w:r w:rsidRPr="00CE2A43">
        <w:rPr>
          <w:sz w:val="18"/>
          <w:szCs w:val="18"/>
        </w:rPr>
        <w:t>Nawierzchnia – konstrukcja składająca się z jednej lub kilku warstw służących do przejmowania i rozkładania obciążeń od ruchu pojazdów na podłoże.</w:t>
      </w:r>
    </w:p>
    <w:p w14:paraId="7DBFB723"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1.4.2. </w:t>
      </w:r>
      <w:r w:rsidRPr="00CE2A43">
        <w:rPr>
          <w:sz w:val="18"/>
          <w:szCs w:val="18"/>
        </w:rPr>
        <w:t>Warstwa wiążąca – warstwa nawierzchni między warstwą ścieralną a podbudową.</w:t>
      </w:r>
    </w:p>
    <w:p w14:paraId="3EE1B246"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1.4.3. </w:t>
      </w:r>
      <w:r w:rsidRPr="00CE2A43">
        <w:rPr>
          <w:sz w:val="18"/>
          <w:szCs w:val="18"/>
        </w:rPr>
        <w:t>Warstwa wyrównawcza – warstwa o zmiennej grubości, ułożona na istniejącej warstwie w celu uzyskania odpowiedniego profilu potrzebnego do ułożenia kolejnej warstwy.</w:t>
      </w:r>
    </w:p>
    <w:p w14:paraId="73810B4E"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1.4.4. </w:t>
      </w:r>
      <w:r w:rsidRPr="00CE2A43">
        <w:rPr>
          <w:sz w:val="18"/>
          <w:szCs w:val="18"/>
        </w:rPr>
        <w:t>Mieszanka mineralno-asfaltowa – mieszanka kruszyw i lepiszcza asfaltowego.</w:t>
      </w:r>
    </w:p>
    <w:p w14:paraId="389BB469"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1.4.5. </w:t>
      </w:r>
      <w:r w:rsidRPr="00CE2A43">
        <w:rPr>
          <w:sz w:val="18"/>
          <w:szCs w:val="18"/>
        </w:rPr>
        <w:t>Wymiar mieszanki mineralno-asfaltowej – określenie mieszanki mineralno-asfaltowej, wyróżniające tę mieszankę ze zbioru mieszanek tego samego typu ze względu na największy wymiar kruszywa, np. wymiar 11 lub 6.</w:t>
      </w:r>
    </w:p>
    <w:p w14:paraId="4864EA66"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1.4.6. </w:t>
      </w:r>
      <w:r w:rsidRPr="00CE2A43">
        <w:rPr>
          <w:sz w:val="18"/>
          <w:szCs w:val="18"/>
        </w:rPr>
        <w:t>Beton asfaltowy – mieszanka mineralno-asfaltowa, w której kruszywo o uziarnieniu ciągłym lub nieciągłym tworzy strukturę wzajemnie klinującą się.</w:t>
      </w:r>
    </w:p>
    <w:p w14:paraId="6281251E"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1.4.7. </w:t>
      </w:r>
      <w:r w:rsidRPr="00CE2A43">
        <w:rPr>
          <w:sz w:val="18"/>
          <w:szCs w:val="18"/>
        </w:rPr>
        <w:t>Uziarnienie – skład ziarnowy kruszywa, wyrażony w procentach masy ziaren przechodzących przez określony zestaw sit.</w:t>
      </w:r>
    </w:p>
    <w:p w14:paraId="0F79D67B"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1.4.8. </w:t>
      </w:r>
      <w:r w:rsidRPr="00CE2A43">
        <w:rPr>
          <w:sz w:val="18"/>
          <w:szCs w:val="18"/>
        </w:rPr>
        <w:t xml:space="preserve">Kategoria ruchu – obciążenie drogi ruchem samochodowym, wyrażone w osiach obliczeniowych (100 </w:t>
      </w:r>
      <w:proofErr w:type="spellStart"/>
      <w:r w:rsidRPr="00CE2A43">
        <w:rPr>
          <w:sz w:val="18"/>
          <w:szCs w:val="18"/>
        </w:rPr>
        <w:t>kN</w:t>
      </w:r>
      <w:proofErr w:type="spellEnd"/>
      <w:r w:rsidRPr="00CE2A43">
        <w:rPr>
          <w:sz w:val="18"/>
          <w:szCs w:val="18"/>
        </w:rPr>
        <w:t>) wg „Katalogu typowych konstrukcji nawierzchni podatnych i półsztywnych” GDDP-</w:t>
      </w:r>
      <w:proofErr w:type="spellStart"/>
      <w:r w:rsidRPr="00CE2A43">
        <w:rPr>
          <w:sz w:val="18"/>
          <w:szCs w:val="18"/>
        </w:rPr>
        <w:t>IBDiM</w:t>
      </w:r>
      <w:proofErr w:type="spellEnd"/>
      <w:r w:rsidRPr="00CE2A43">
        <w:rPr>
          <w:sz w:val="18"/>
          <w:szCs w:val="18"/>
        </w:rPr>
        <w:t xml:space="preserve"> [68].</w:t>
      </w:r>
    </w:p>
    <w:p w14:paraId="5025D359"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1.4.9. </w:t>
      </w:r>
      <w:r w:rsidRPr="00CE2A43">
        <w:rPr>
          <w:sz w:val="18"/>
          <w:szCs w:val="18"/>
        </w:rPr>
        <w:t>Wymiar kruszywa – wielkość ziaren kruszywa, określona przez dolny (d) i górny (D) wymiar sita.</w:t>
      </w:r>
    </w:p>
    <w:p w14:paraId="5629CCAE"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1.4.10. </w:t>
      </w:r>
      <w:r w:rsidRPr="00CE2A43">
        <w:rPr>
          <w:sz w:val="18"/>
          <w:szCs w:val="18"/>
        </w:rPr>
        <w:t>Kruszywo grube – kruszywo z ziaren o wymiarze: D ≤ 45 mm oraz d &gt; 2 mm.</w:t>
      </w:r>
    </w:p>
    <w:p w14:paraId="1C9E16C4"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1.4.11. </w:t>
      </w:r>
      <w:r w:rsidRPr="00CE2A43">
        <w:rPr>
          <w:sz w:val="18"/>
          <w:szCs w:val="18"/>
        </w:rPr>
        <w:t>Kruszywo drobne – kruszywo z ziaren o wymiarze: D ≤ 2 mm, którego większa część pozostaje na sicie 0,063 mm.</w:t>
      </w:r>
    </w:p>
    <w:p w14:paraId="77DC11BA"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1.4.12. </w:t>
      </w:r>
      <w:r w:rsidRPr="00CE2A43">
        <w:rPr>
          <w:sz w:val="18"/>
          <w:szCs w:val="18"/>
        </w:rPr>
        <w:t>Pył – kruszywo z ziaren przechodzących przez sito 0,063 mm.</w:t>
      </w:r>
    </w:p>
    <w:p w14:paraId="50A0F312"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1.4.13. </w:t>
      </w:r>
      <w:r w:rsidRPr="00CE2A43">
        <w:rPr>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4999E5F6"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1.4.14. </w:t>
      </w:r>
      <w:r w:rsidRPr="00CE2A43">
        <w:rPr>
          <w:sz w:val="18"/>
          <w:szCs w:val="18"/>
        </w:rPr>
        <w:t>Kationowa emulsja asfaltowa – emulsja, w której emulgator nadaje dodatnie ładunki cząstkom zdyspergowanego asfaltu.</w:t>
      </w:r>
    </w:p>
    <w:p w14:paraId="3017E1D7"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b/>
          <w:sz w:val="18"/>
          <w:szCs w:val="18"/>
        </w:rPr>
        <w:t xml:space="preserve">1.4.15. </w:t>
      </w:r>
      <w:r w:rsidRPr="00CE2A43">
        <w:rPr>
          <w:sz w:val="18"/>
          <w:szCs w:val="18"/>
        </w:rPr>
        <w:t>Pozostałe określenia podstawowe są zgodne z obowiązującymi, odpowiednimi polskimi normami i z definicjami podanymi w ST D</w:t>
      </w:r>
      <w:r>
        <w:rPr>
          <w:sz w:val="18"/>
          <w:szCs w:val="18"/>
        </w:rPr>
        <w:t>.</w:t>
      </w:r>
      <w:r w:rsidRPr="00CE2A43">
        <w:rPr>
          <w:sz w:val="18"/>
          <w:szCs w:val="18"/>
        </w:rPr>
        <w:t>00.00.00 „Wymagania ogólne” pkt 1.4.</w:t>
      </w:r>
    </w:p>
    <w:p w14:paraId="1F3FB5EC" w14:textId="77777777" w:rsidR="009A3F30" w:rsidRPr="00CE2A43" w:rsidRDefault="009A3F30" w:rsidP="009A3F30">
      <w:pPr>
        <w:overflowPunct w:val="0"/>
        <w:autoSpaceDE w:val="0"/>
        <w:autoSpaceDN w:val="0"/>
        <w:adjustRightInd w:val="0"/>
        <w:spacing w:before="120" w:after="120"/>
        <w:jc w:val="both"/>
        <w:textAlignment w:val="baseline"/>
        <w:rPr>
          <w:sz w:val="18"/>
          <w:szCs w:val="18"/>
        </w:rPr>
      </w:pPr>
      <w:r w:rsidRPr="00CE2A43">
        <w:rPr>
          <w:b/>
          <w:sz w:val="18"/>
          <w:szCs w:val="18"/>
        </w:rPr>
        <w:t xml:space="preserve">1.4.16. </w:t>
      </w:r>
      <w:r w:rsidRPr="00CE2A43">
        <w:rPr>
          <w:sz w:val="18"/>
          <w:szCs w:val="18"/>
        </w:rPr>
        <w:t>Symbole i skróty dodatkowe</w:t>
      </w:r>
    </w:p>
    <w:tbl>
      <w:tblPr>
        <w:tblW w:w="0" w:type="auto"/>
        <w:tblLook w:val="04A0" w:firstRow="1" w:lastRow="0" w:firstColumn="1" w:lastColumn="0" w:noHBand="0" w:noVBand="1"/>
      </w:tblPr>
      <w:tblGrid>
        <w:gridCol w:w="809"/>
        <w:gridCol w:w="8479"/>
      </w:tblGrid>
      <w:tr w:rsidR="009A3F30" w:rsidRPr="00CE2A43" w14:paraId="67FEB29A" w14:textId="77777777" w:rsidTr="009A3F30">
        <w:tc>
          <w:tcPr>
            <w:tcW w:w="817" w:type="dxa"/>
          </w:tcPr>
          <w:p w14:paraId="6A32D6C7"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ACW</w:t>
            </w:r>
          </w:p>
        </w:tc>
        <w:tc>
          <w:tcPr>
            <w:tcW w:w="8789" w:type="dxa"/>
          </w:tcPr>
          <w:p w14:paraId="3B668B67"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beton asfaltowy do warstwy wiążącej i wyrównawczej</w:t>
            </w:r>
          </w:p>
        </w:tc>
      </w:tr>
      <w:tr w:rsidR="009A3F30" w:rsidRPr="00CE2A43" w14:paraId="57DA2A4A" w14:textId="77777777" w:rsidTr="009A3F30">
        <w:tc>
          <w:tcPr>
            <w:tcW w:w="817" w:type="dxa"/>
          </w:tcPr>
          <w:p w14:paraId="3116A306"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w:t>
            </w:r>
          </w:p>
        </w:tc>
        <w:tc>
          <w:tcPr>
            <w:tcW w:w="8789" w:type="dxa"/>
          </w:tcPr>
          <w:p w14:paraId="4C78F84B"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górny wymiar sita (przy określaniu wielkości ziaren kruszywa),</w:t>
            </w:r>
          </w:p>
        </w:tc>
      </w:tr>
      <w:tr w:rsidR="009A3F30" w:rsidRPr="00CE2A43" w14:paraId="06474A0E" w14:textId="77777777" w:rsidTr="009A3F30">
        <w:tc>
          <w:tcPr>
            <w:tcW w:w="817" w:type="dxa"/>
          </w:tcPr>
          <w:p w14:paraId="679538F0"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w:t>
            </w:r>
          </w:p>
        </w:tc>
        <w:tc>
          <w:tcPr>
            <w:tcW w:w="8789" w:type="dxa"/>
          </w:tcPr>
          <w:p w14:paraId="62B64A25"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dolny wymiar sita (przy określaniu wielkości ziaren kruszywa),</w:t>
            </w:r>
          </w:p>
        </w:tc>
      </w:tr>
      <w:tr w:rsidR="009A3F30" w:rsidRPr="00CE2A43" w14:paraId="3FA177A9" w14:textId="77777777" w:rsidTr="009A3F30">
        <w:tc>
          <w:tcPr>
            <w:tcW w:w="817" w:type="dxa"/>
          </w:tcPr>
          <w:p w14:paraId="77F0C20A"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C</w:t>
            </w:r>
          </w:p>
        </w:tc>
        <w:tc>
          <w:tcPr>
            <w:tcW w:w="8789" w:type="dxa"/>
          </w:tcPr>
          <w:p w14:paraId="6A50FA5B"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kationowa emulsja asfaltowa,</w:t>
            </w:r>
          </w:p>
        </w:tc>
      </w:tr>
      <w:tr w:rsidR="009A3F30" w:rsidRPr="00CE2A43" w14:paraId="6BB3E465" w14:textId="77777777" w:rsidTr="009A3F30">
        <w:tc>
          <w:tcPr>
            <w:tcW w:w="817" w:type="dxa"/>
          </w:tcPr>
          <w:p w14:paraId="307858E0"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NPD</w:t>
            </w:r>
          </w:p>
        </w:tc>
        <w:tc>
          <w:tcPr>
            <w:tcW w:w="8789" w:type="dxa"/>
          </w:tcPr>
          <w:p w14:paraId="13F651FC" w14:textId="77777777" w:rsidR="009A3F30" w:rsidRPr="00CE2A43" w:rsidRDefault="009A3F30" w:rsidP="009A3F30">
            <w:pPr>
              <w:overflowPunct w:val="0"/>
              <w:autoSpaceDE w:val="0"/>
              <w:autoSpaceDN w:val="0"/>
              <w:adjustRightInd w:val="0"/>
              <w:ind w:left="113" w:hanging="113"/>
              <w:jc w:val="both"/>
              <w:textAlignment w:val="baseline"/>
              <w:rPr>
                <w:sz w:val="18"/>
                <w:szCs w:val="18"/>
              </w:rPr>
            </w:pPr>
            <w:r w:rsidRPr="00CE2A43">
              <w:rPr>
                <w:sz w:val="18"/>
                <w:szCs w:val="18"/>
              </w:rPr>
              <w:t xml:space="preserve">- właściwość użytkowa nie określana (ang. No Performance </w:t>
            </w:r>
            <w:proofErr w:type="spellStart"/>
            <w:r w:rsidRPr="00CE2A43">
              <w:rPr>
                <w:sz w:val="18"/>
                <w:szCs w:val="18"/>
              </w:rPr>
              <w:t>Determined</w:t>
            </w:r>
            <w:proofErr w:type="spellEnd"/>
            <w:r w:rsidRPr="00CE2A43">
              <w:rPr>
                <w:sz w:val="18"/>
                <w:szCs w:val="18"/>
              </w:rPr>
              <w:t>; producent może jej nie określać),</w:t>
            </w:r>
          </w:p>
        </w:tc>
      </w:tr>
      <w:tr w:rsidR="009A3F30" w:rsidRPr="00CE2A43" w14:paraId="4447D0AD" w14:textId="77777777" w:rsidTr="009A3F30">
        <w:tc>
          <w:tcPr>
            <w:tcW w:w="817" w:type="dxa"/>
          </w:tcPr>
          <w:p w14:paraId="6F4DEB34"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TBR</w:t>
            </w:r>
          </w:p>
        </w:tc>
        <w:tc>
          <w:tcPr>
            <w:tcW w:w="8789" w:type="dxa"/>
          </w:tcPr>
          <w:p w14:paraId="1B45151E" w14:textId="77777777" w:rsidR="009A3F30" w:rsidRPr="00CE2A43" w:rsidRDefault="009A3F30" w:rsidP="009A3F30">
            <w:pPr>
              <w:overflowPunct w:val="0"/>
              <w:autoSpaceDE w:val="0"/>
              <w:autoSpaceDN w:val="0"/>
              <w:adjustRightInd w:val="0"/>
              <w:ind w:left="176" w:hanging="142"/>
              <w:jc w:val="both"/>
              <w:textAlignment w:val="baseline"/>
              <w:rPr>
                <w:sz w:val="18"/>
                <w:szCs w:val="18"/>
              </w:rPr>
            </w:pPr>
            <w:r w:rsidRPr="00CE2A43">
              <w:rPr>
                <w:sz w:val="18"/>
                <w:szCs w:val="18"/>
              </w:rPr>
              <w:t xml:space="preserve">- do zadeklarowania (ang. To Be </w:t>
            </w:r>
            <w:proofErr w:type="spellStart"/>
            <w:r w:rsidRPr="00CE2A43">
              <w:rPr>
                <w:sz w:val="18"/>
                <w:szCs w:val="18"/>
              </w:rPr>
              <w:t>Reported</w:t>
            </w:r>
            <w:proofErr w:type="spellEnd"/>
            <w:r w:rsidRPr="00CE2A43">
              <w:rPr>
                <w:sz w:val="18"/>
                <w:szCs w:val="18"/>
              </w:rPr>
              <w:t>; producent może dostarczyć odpowiednie informacje, jednak nie jest do tego zobowiązany),</w:t>
            </w:r>
          </w:p>
        </w:tc>
      </w:tr>
      <w:tr w:rsidR="009A3F30" w:rsidRPr="00CE2A43" w14:paraId="0A1C152E" w14:textId="77777777" w:rsidTr="009A3F30">
        <w:tc>
          <w:tcPr>
            <w:tcW w:w="817" w:type="dxa"/>
          </w:tcPr>
          <w:p w14:paraId="121D6035"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MOP</w:t>
            </w:r>
          </w:p>
        </w:tc>
        <w:tc>
          <w:tcPr>
            <w:tcW w:w="8789" w:type="dxa"/>
          </w:tcPr>
          <w:p w14:paraId="0C007F30" w14:textId="77777777" w:rsidR="009A3F30" w:rsidRPr="00CE2A43" w:rsidRDefault="009A3F30" w:rsidP="009A3F30">
            <w:pPr>
              <w:overflowPunct w:val="0"/>
              <w:autoSpaceDE w:val="0"/>
              <w:autoSpaceDN w:val="0"/>
              <w:adjustRightInd w:val="0"/>
              <w:ind w:left="34"/>
              <w:jc w:val="both"/>
              <w:textAlignment w:val="baseline"/>
              <w:rPr>
                <w:sz w:val="18"/>
                <w:szCs w:val="18"/>
              </w:rPr>
            </w:pPr>
            <w:r w:rsidRPr="00CE2A43">
              <w:rPr>
                <w:sz w:val="18"/>
                <w:szCs w:val="18"/>
              </w:rPr>
              <w:t xml:space="preserve">- miejsce obsługi podróżnych. </w:t>
            </w:r>
          </w:p>
        </w:tc>
      </w:tr>
    </w:tbl>
    <w:p w14:paraId="726536C9" w14:textId="77777777" w:rsidR="009A3F30" w:rsidRPr="00CE2A43" w:rsidRDefault="009A3F30" w:rsidP="009A3F30">
      <w:pPr>
        <w:overflowPunct w:val="0"/>
        <w:autoSpaceDE w:val="0"/>
        <w:autoSpaceDN w:val="0"/>
        <w:adjustRightInd w:val="0"/>
        <w:ind w:left="709" w:hanging="709"/>
        <w:jc w:val="both"/>
        <w:textAlignment w:val="baseline"/>
        <w:rPr>
          <w:sz w:val="18"/>
          <w:szCs w:val="18"/>
        </w:rPr>
      </w:pPr>
    </w:p>
    <w:p w14:paraId="2FF3BC40"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1.5. Ogólne wymagania dotyczące robót</w:t>
      </w:r>
    </w:p>
    <w:p w14:paraId="3489A736"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Ogólne wymagania dotyczące robót podano w ST D.00.00.00 „Wymagania ogólne” pkt 1.5.</w:t>
      </w:r>
    </w:p>
    <w:p w14:paraId="1FE092CB" w14:textId="77777777" w:rsidR="009A3F30" w:rsidRPr="00CE2A43"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r w:rsidRPr="00CE2A43">
        <w:rPr>
          <w:b/>
          <w:caps/>
          <w:kern w:val="28"/>
          <w:sz w:val="18"/>
          <w:szCs w:val="18"/>
        </w:rPr>
        <w:t>2. MATERIAŁY</w:t>
      </w:r>
    </w:p>
    <w:p w14:paraId="056C36DD"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2.1. Ogólne wymagania dotyczące materiałów</w:t>
      </w:r>
    </w:p>
    <w:p w14:paraId="238169D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Ogólne wymagania dotyczące materiałów, ich pozyskiwania i składowania, podano w ST D.00.00.00 „Wymagania ogólne”  pkt 2.</w:t>
      </w:r>
    </w:p>
    <w:p w14:paraId="36C647BB"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2.2. Lepiszcza asfaltowe</w:t>
      </w:r>
    </w:p>
    <w:p w14:paraId="6FBA969D"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xml:space="preserve">Należy stosować asfalty drogowe wg PN-EN 12591. Rodzaje stosowanych </w:t>
      </w:r>
      <w:proofErr w:type="spellStart"/>
      <w:r w:rsidRPr="00CE2A43">
        <w:rPr>
          <w:sz w:val="18"/>
          <w:szCs w:val="18"/>
        </w:rPr>
        <w:t>lepiszcz</w:t>
      </w:r>
      <w:proofErr w:type="spellEnd"/>
      <w:r w:rsidRPr="00CE2A43">
        <w:rPr>
          <w:sz w:val="18"/>
          <w:szCs w:val="18"/>
        </w:rPr>
        <w:t xml:space="preserve"> asfaltowych podano w tablicy 2</w:t>
      </w:r>
      <w:r>
        <w:rPr>
          <w:sz w:val="18"/>
          <w:szCs w:val="18"/>
        </w:rPr>
        <w:t xml:space="preserve">Oprócz </w:t>
      </w:r>
      <w:proofErr w:type="spellStart"/>
      <w:r>
        <w:rPr>
          <w:sz w:val="18"/>
          <w:szCs w:val="18"/>
        </w:rPr>
        <w:t>lepiszcz</w:t>
      </w:r>
      <w:proofErr w:type="spellEnd"/>
      <w:r>
        <w:rPr>
          <w:sz w:val="18"/>
          <w:szCs w:val="18"/>
        </w:rPr>
        <w:t xml:space="preserve"> wymienionych w tablicy 2 można stosować inne lepiszcza nienormowe według aprobat technicznych </w:t>
      </w:r>
      <w:r w:rsidRPr="00CE2A43">
        <w:rPr>
          <w:sz w:val="18"/>
          <w:szCs w:val="18"/>
        </w:rPr>
        <w:t>.</w:t>
      </w:r>
    </w:p>
    <w:p w14:paraId="64310263" w14:textId="77777777" w:rsidR="009A3F30" w:rsidRPr="00CE2A43" w:rsidRDefault="009A3F30" w:rsidP="009A3F30">
      <w:pPr>
        <w:overflowPunct w:val="0"/>
        <w:autoSpaceDE w:val="0"/>
        <w:autoSpaceDN w:val="0"/>
        <w:adjustRightInd w:val="0"/>
        <w:spacing w:before="60" w:after="60"/>
        <w:ind w:left="900" w:hanging="900"/>
        <w:jc w:val="both"/>
        <w:textAlignment w:val="baseline"/>
        <w:rPr>
          <w:sz w:val="18"/>
          <w:szCs w:val="18"/>
        </w:rPr>
      </w:pPr>
      <w:r w:rsidRPr="00CE2A43">
        <w:rPr>
          <w:sz w:val="18"/>
          <w:szCs w:val="18"/>
        </w:rPr>
        <w:t>Tablica 2. Zalecane  lepiszcza asfaltowe do warstwy wiążącej i wyrównawczej z betonu asfaltowego</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6"/>
        <w:gridCol w:w="2126"/>
      </w:tblGrid>
      <w:tr w:rsidR="009A3F30" w:rsidRPr="00CE2A43" w14:paraId="0F274222" w14:textId="77777777" w:rsidTr="009A3F30">
        <w:tc>
          <w:tcPr>
            <w:tcW w:w="1701" w:type="dxa"/>
            <w:vMerge w:val="restart"/>
          </w:tcPr>
          <w:p w14:paraId="47358BD2" w14:textId="77777777" w:rsidR="009A3F30" w:rsidRPr="00D40B0F" w:rsidRDefault="009A3F30" w:rsidP="009A3F30">
            <w:pPr>
              <w:overflowPunct w:val="0"/>
              <w:autoSpaceDE w:val="0"/>
              <w:autoSpaceDN w:val="0"/>
              <w:adjustRightInd w:val="0"/>
              <w:jc w:val="center"/>
              <w:textAlignment w:val="baseline"/>
              <w:rPr>
                <w:sz w:val="16"/>
                <w:szCs w:val="16"/>
              </w:rPr>
            </w:pPr>
            <w:r w:rsidRPr="00D40B0F">
              <w:rPr>
                <w:sz w:val="16"/>
                <w:szCs w:val="16"/>
              </w:rPr>
              <w:t>Kategoria</w:t>
            </w:r>
          </w:p>
          <w:p w14:paraId="6C41DACB" w14:textId="77777777" w:rsidR="009A3F30" w:rsidRPr="00D40B0F" w:rsidRDefault="009A3F30" w:rsidP="009A3F30">
            <w:pPr>
              <w:overflowPunct w:val="0"/>
              <w:autoSpaceDE w:val="0"/>
              <w:autoSpaceDN w:val="0"/>
              <w:adjustRightInd w:val="0"/>
              <w:jc w:val="center"/>
              <w:textAlignment w:val="baseline"/>
              <w:rPr>
                <w:sz w:val="16"/>
                <w:szCs w:val="16"/>
              </w:rPr>
            </w:pPr>
            <w:r w:rsidRPr="00D40B0F">
              <w:rPr>
                <w:sz w:val="16"/>
                <w:szCs w:val="16"/>
              </w:rPr>
              <w:t>ruchu</w:t>
            </w:r>
          </w:p>
        </w:tc>
        <w:tc>
          <w:tcPr>
            <w:tcW w:w="2126" w:type="dxa"/>
            <w:vMerge w:val="restart"/>
          </w:tcPr>
          <w:p w14:paraId="35737FFA" w14:textId="77777777" w:rsidR="009A3F30" w:rsidRPr="00D40B0F" w:rsidRDefault="009A3F30" w:rsidP="009A3F30">
            <w:pPr>
              <w:overflowPunct w:val="0"/>
              <w:autoSpaceDE w:val="0"/>
              <w:autoSpaceDN w:val="0"/>
              <w:adjustRightInd w:val="0"/>
              <w:jc w:val="center"/>
              <w:textAlignment w:val="baseline"/>
              <w:rPr>
                <w:sz w:val="16"/>
                <w:szCs w:val="16"/>
              </w:rPr>
            </w:pPr>
            <w:r w:rsidRPr="00D40B0F">
              <w:rPr>
                <w:sz w:val="16"/>
                <w:szCs w:val="16"/>
              </w:rPr>
              <w:t>Mieszanka</w:t>
            </w:r>
          </w:p>
          <w:p w14:paraId="2B0178C2" w14:textId="77777777" w:rsidR="009A3F30" w:rsidRPr="00D40B0F" w:rsidRDefault="009A3F30" w:rsidP="009A3F30">
            <w:pPr>
              <w:overflowPunct w:val="0"/>
              <w:autoSpaceDE w:val="0"/>
              <w:autoSpaceDN w:val="0"/>
              <w:adjustRightInd w:val="0"/>
              <w:jc w:val="center"/>
              <w:textAlignment w:val="baseline"/>
              <w:rPr>
                <w:sz w:val="16"/>
                <w:szCs w:val="16"/>
              </w:rPr>
            </w:pPr>
            <w:r w:rsidRPr="00D40B0F">
              <w:rPr>
                <w:sz w:val="16"/>
                <w:szCs w:val="16"/>
              </w:rPr>
              <w:t>ACS</w:t>
            </w:r>
          </w:p>
        </w:tc>
        <w:tc>
          <w:tcPr>
            <w:tcW w:w="2126" w:type="dxa"/>
          </w:tcPr>
          <w:p w14:paraId="72826345" w14:textId="77777777" w:rsidR="009A3F30" w:rsidRPr="00D40B0F" w:rsidRDefault="009A3F30" w:rsidP="009A3F30">
            <w:pPr>
              <w:overflowPunct w:val="0"/>
              <w:autoSpaceDE w:val="0"/>
              <w:autoSpaceDN w:val="0"/>
              <w:adjustRightInd w:val="0"/>
              <w:jc w:val="center"/>
              <w:textAlignment w:val="baseline"/>
              <w:rPr>
                <w:sz w:val="16"/>
                <w:szCs w:val="16"/>
              </w:rPr>
            </w:pPr>
            <w:r w:rsidRPr="00D40B0F">
              <w:rPr>
                <w:sz w:val="16"/>
                <w:szCs w:val="16"/>
              </w:rPr>
              <w:t xml:space="preserve">Gatunek lepiszcza   </w:t>
            </w:r>
          </w:p>
        </w:tc>
      </w:tr>
      <w:tr w:rsidR="009A3F30" w:rsidRPr="00CE2A43" w14:paraId="048CFE76" w14:textId="77777777" w:rsidTr="009A3F30">
        <w:tc>
          <w:tcPr>
            <w:tcW w:w="1701" w:type="dxa"/>
            <w:vMerge/>
          </w:tcPr>
          <w:p w14:paraId="7020D3C3" w14:textId="77777777" w:rsidR="009A3F30" w:rsidRPr="00D40B0F" w:rsidRDefault="009A3F30" w:rsidP="009A3F30">
            <w:pPr>
              <w:overflowPunct w:val="0"/>
              <w:autoSpaceDE w:val="0"/>
              <w:autoSpaceDN w:val="0"/>
              <w:adjustRightInd w:val="0"/>
              <w:jc w:val="center"/>
              <w:textAlignment w:val="baseline"/>
              <w:rPr>
                <w:sz w:val="16"/>
                <w:szCs w:val="16"/>
              </w:rPr>
            </w:pPr>
          </w:p>
        </w:tc>
        <w:tc>
          <w:tcPr>
            <w:tcW w:w="2126" w:type="dxa"/>
            <w:vMerge/>
          </w:tcPr>
          <w:p w14:paraId="3668CFA2" w14:textId="77777777" w:rsidR="009A3F30" w:rsidRPr="00D40B0F" w:rsidRDefault="009A3F30" w:rsidP="009A3F30">
            <w:pPr>
              <w:overflowPunct w:val="0"/>
              <w:autoSpaceDE w:val="0"/>
              <w:autoSpaceDN w:val="0"/>
              <w:adjustRightInd w:val="0"/>
              <w:jc w:val="center"/>
              <w:textAlignment w:val="baseline"/>
              <w:rPr>
                <w:sz w:val="16"/>
                <w:szCs w:val="16"/>
              </w:rPr>
            </w:pPr>
          </w:p>
        </w:tc>
        <w:tc>
          <w:tcPr>
            <w:tcW w:w="2126" w:type="dxa"/>
          </w:tcPr>
          <w:p w14:paraId="6DF253FD" w14:textId="77777777" w:rsidR="009A3F30" w:rsidRPr="00D40B0F" w:rsidRDefault="009A3F30" w:rsidP="009A3F30">
            <w:pPr>
              <w:overflowPunct w:val="0"/>
              <w:autoSpaceDE w:val="0"/>
              <w:autoSpaceDN w:val="0"/>
              <w:adjustRightInd w:val="0"/>
              <w:jc w:val="center"/>
              <w:textAlignment w:val="baseline"/>
              <w:rPr>
                <w:sz w:val="16"/>
                <w:szCs w:val="16"/>
              </w:rPr>
            </w:pPr>
            <w:r w:rsidRPr="00D40B0F">
              <w:rPr>
                <w:sz w:val="16"/>
                <w:szCs w:val="16"/>
              </w:rPr>
              <w:t>asfalt drogowy</w:t>
            </w:r>
          </w:p>
        </w:tc>
      </w:tr>
      <w:tr w:rsidR="009A3F30" w:rsidRPr="00CE2A43" w14:paraId="6934D63D" w14:textId="77777777" w:rsidTr="009A3F30">
        <w:tc>
          <w:tcPr>
            <w:tcW w:w="1701" w:type="dxa"/>
          </w:tcPr>
          <w:p w14:paraId="300A978F" w14:textId="77777777" w:rsidR="009A3F30" w:rsidRPr="00D40B0F" w:rsidRDefault="009A3F30" w:rsidP="009A3F30">
            <w:pPr>
              <w:spacing w:before="40" w:after="40"/>
              <w:jc w:val="center"/>
              <w:rPr>
                <w:sz w:val="16"/>
                <w:szCs w:val="16"/>
              </w:rPr>
            </w:pPr>
            <w:r w:rsidRPr="00D40B0F">
              <w:rPr>
                <w:b/>
                <w:sz w:val="16"/>
                <w:szCs w:val="16"/>
              </w:rPr>
              <w:lastRenderedPageBreak/>
              <w:t>KR1</w:t>
            </w:r>
            <w:r w:rsidRPr="00D40B0F">
              <w:rPr>
                <w:sz w:val="16"/>
                <w:szCs w:val="16"/>
              </w:rPr>
              <w:t xml:space="preserve"> – KR2</w:t>
            </w:r>
          </w:p>
          <w:p w14:paraId="2165269D" w14:textId="77777777" w:rsidR="009A3F30" w:rsidRPr="00D40B0F" w:rsidRDefault="009A3F30" w:rsidP="009A3F30">
            <w:pPr>
              <w:spacing w:before="40" w:after="40"/>
              <w:jc w:val="center"/>
              <w:rPr>
                <w:sz w:val="16"/>
                <w:szCs w:val="16"/>
              </w:rPr>
            </w:pPr>
            <w:r w:rsidRPr="00D40B0F">
              <w:rPr>
                <w:b/>
                <w:sz w:val="16"/>
                <w:szCs w:val="16"/>
              </w:rPr>
              <w:t xml:space="preserve">KR3 </w:t>
            </w:r>
            <w:r w:rsidRPr="00D40B0F">
              <w:rPr>
                <w:sz w:val="16"/>
                <w:szCs w:val="16"/>
              </w:rPr>
              <w:t>– KR4</w:t>
            </w:r>
          </w:p>
        </w:tc>
        <w:tc>
          <w:tcPr>
            <w:tcW w:w="2126" w:type="dxa"/>
          </w:tcPr>
          <w:p w14:paraId="40870A76" w14:textId="77777777" w:rsidR="009A3F30" w:rsidRPr="00D40B0F" w:rsidRDefault="009A3F30" w:rsidP="009A3F30">
            <w:pPr>
              <w:spacing w:before="40" w:after="40"/>
              <w:rPr>
                <w:sz w:val="16"/>
                <w:szCs w:val="16"/>
              </w:rPr>
            </w:pPr>
            <w:r w:rsidRPr="00D40B0F">
              <w:rPr>
                <w:b/>
                <w:sz w:val="16"/>
                <w:szCs w:val="16"/>
              </w:rPr>
              <w:t>AC11W</w:t>
            </w:r>
            <w:r w:rsidRPr="00D40B0F">
              <w:rPr>
                <w:sz w:val="16"/>
                <w:szCs w:val="16"/>
              </w:rPr>
              <w:t>,  AC16W</w:t>
            </w:r>
          </w:p>
          <w:p w14:paraId="17A917E7" w14:textId="77777777" w:rsidR="009A3F30" w:rsidRPr="00D40B0F" w:rsidRDefault="009A3F30" w:rsidP="009A3F30">
            <w:pPr>
              <w:spacing w:before="40" w:after="40"/>
              <w:rPr>
                <w:sz w:val="16"/>
                <w:szCs w:val="16"/>
              </w:rPr>
            </w:pPr>
            <w:r w:rsidRPr="00D40B0F">
              <w:rPr>
                <w:b/>
                <w:sz w:val="16"/>
                <w:szCs w:val="16"/>
              </w:rPr>
              <w:t>AC16W</w:t>
            </w:r>
            <w:r w:rsidRPr="00D40B0F">
              <w:rPr>
                <w:sz w:val="16"/>
                <w:szCs w:val="16"/>
              </w:rPr>
              <w:t>,AC22W</w:t>
            </w:r>
          </w:p>
        </w:tc>
        <w:tc>
          <w:tcPr>
            <w:tcW w:w="2126" w:type="dxa"/>
          </w:tcPr>
          <w:p w14:paraId="4D06B3E3" w14:textId="77777777" w:rsidR="009A3F30" w:rsidRPr="00D40B0F" w:rsidRDefault="009A3F30" w:rsidP="009A3F30">
            <w:pPr>
              <w:spacing w:before="40" w:after="40"/>
              <w:jc w:val="center"/>
              <w:rPr>
                <w:sz w:val="16"/>
                <w:szCs w:val="16"/>
              </w:rPr>
            </w:pPr>
            <w:r w:rsidRPr="00D40B0F">
              <w:rPr>
                <w:sz w:val="16"/>
                <w:szCs w:val="16"/>
              </w:rPr>
              <w:t xml:space="preserve"> 50/70   </w:t>
            </w:r>
          </w:p>
          <w:p w14:paraId="152FE36F" w14:textId="77777777" w:rsidR="009A3F30" w:rsidRPr="00D40B0F" w:rsidRDefault="009A3F30" w:rsidP="009A3F30">
            <w:pPr>
              <w:spacing w:before="40" w:after="40"/>
              <w:jc w:val="center"/>
              <w:rPr>
                <w:sz w:val="16"/>
                <w:szCs w:val="16"/>
              </w:rPr>
            </w:pPr>
            <w:r w:rsidRPr="00D40B0F">
              <w:rPr>
                <w:sz w:val="16"/>
                <w:szCs w:val="16"/>
              </w:rPr>
              <w:t>35/50; 50/70</w:t>
            </w:r>
          </w:p>
        </w:tc>
      </w:tr>
    </w:tbl>
    <w:p w14:paraId="2B0BD5DA" w14:textId="77777777" w:rsidR="009A3F30" w:rsidRPr="00CE2A43" w:rsidRDefault="009A3F30" w:rsidP="009A3F30">
      <w:pPr>
        <w:overflowPunct w:val="0"/>
        <w:autoSpaceDE w:val="0"/>
        <w:autoSpaceDN w:val="0"/>
        <w:adjustRightInd w:val="0"/>
        <w:ind w:left="993" w:hanging="993"/>
        <w:jc w:val="both"/>
        <w:textAlignment w:val="baseline"/>
        <w:rPr>
          <w:sz w:val="18"/>
          <w:szCs w:val="18"/>
        </w:rPr>
      </w:pPr>
    </w:p>
    <w:p w14:paraId="0017D10F" w14:textId="77777777" w:rsidR="009A3F30" w:rsidRPr="00CE2A43" w:rsidRDefault="009A3F30" w:rsidP="009A3F30">
      <w:pPr>
        <w:overflowPunct w:val="0"/>
        <w:autoSpaceDE w:val="0"/>
        <w:autoSpaceDN w:val="0"/>
        <w:adjustRightInd w:val="0"/>
        <w:ind w:firstLine="708"/>
        <w:jc w:val="both"/>
        <w:textAlignment w:val="baseline"/>
        <w:rPr>
          <w:sz w:val="18"/>
          <w:szCs w:val="18"/>
        </w:rPr>
      </w:pPr>
      <w:r w:rsidRPr="00CE2A43">
        <w:rPr>
          <w:sz w:val="18"/>
          <w:szCs w:val="18"/>
        </w:rPr>
        <w:t xml:space="preserve">Asfalty drogowe powinny spełniać wymagania podane w tablicy 3. </w:t>
      </w:r>
    </w:p>
    <w:p w14:paraId="2CBBDD27" w14:textId="77777777" w:rsidR="009A3F30" w:rsidRPr="00CE2A43" w:rsidRDefault="009A3F30" w:rsidP="009A3F30">
      <w:pPr>
        <w:overflowPunct w:val="0"/>
        <w:autoSpaceDE w:val="0"/>
        <w:autoSpaceDN w:val="0"/>
        <w:adjustRightInd w:val="0"/>
        <w:spacing w:before="120" w:after="120"/>
        <w:jc w:val="both"/>
        <w:textAlignment w:val="baseline"/>
        <w:rPr>
          <w:sz w:val="18"/>
          <w:szCs w:val="18"/>
        </w:rPr>
      </w:pPr>
      <w:r w:rsidRPr="00CE2A43">
        <w:rPr>
          <w:sz w:val="18"/>
          <w:szCs w:val="18"/>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267"/>
        <w:gridCol w:w="808"/>
        <w:gridCol w:w="2075"/>
        <w:gridCol w:w="1317"/>
        <w:gridCol w:w="1300"/>
      </w:tblGrid>
      <w:tr w:rsidR="009A3F30" w:rsidRPr="00CE2A43" w14:paraId="3CDD37B9" w14:textId="77777777" w:rsidTr="009A3F30">
        <w:tc>
          <w:tcPr>
            <w:tcW w:w="528" w:type="dxa"/>
            <w:vMerge w:val="restart"/>
            <w:vAlign w:val="center"/>
          </w:tcPr>
          <w:p w14:paraId="3E1FFD8E"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Lp.</w:t>
            </w:r>
          </w:p>
        </w:tc>
        <w:tc>
          <w:tcPr>
            <w:tcW w:w="4267" w:type="dxa"/>
            <w:gridSpan w:val="2"/>
            <w:vMerge w:val="restart"/>
            <w:vAlign w:val="center"/>
          </w:tcPr>
          <w:p w14:paraId="6C4F16A3"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Właściwości</w:t>
            </w:r>
          </w:p>
        </w:tc>
        <w:tc>
          <w:tcPr>
            <w:tcW w:w="2191" w:type="dxa"/>
            <w:vMerge w:val="restart"/>
            <w:vAlign w:val="center"/>
          </w:tcPr>
          <w:p w14:paraId="31245431"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Metoda</w:t>
            </w:r>
          </w:p>
          <w:p w14:paraId="59BEA1B5"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badania</w:t>
            </w:r>
          </w:p>
        </w:tc>
        <w:tc>
          <w:tcPr>
            <w:tcW w:w="2738" w:type="dxa"/>
            <w:gridSpan w:val="2"/>
          </w:tcPr>
          <w:p w14:paraId="014E88A8" w14:textId="77777777" w:rsidR="009A3F30" w:rsidRPr="00F955EC" w:rsidRDefault="009A3F30" w:rsidP="009A3F30">
            <w:pPr>
              <w:overflowPunct w:val="0"/>
              <w:autoSpaceDE w:val="0"/>
              <w:autoSpaceDN w:val="0"/>
              <w:adjustRightInd w:val="0"/>
              <w:jc w:val="center"/>
              <w:textAlignment w:val="baseline"/>
              <w:rPr>
                <w:sz w:val="16"/>
                <w:szCs w:val="16"/>
              </w:rPr>
            </w:pPr>
            <w:r>
              <w:rPr>
                <w:sz w:val="16"/>
                <w:szCs w:val="16"/>
              </w:rPr>
              <w:t>Rodzaj asfaltu</w:t>
            </w:r>
          </w:p>
        </w:tc>
      </w:tr>
      <w:tr w:rsidR="009A3F30" w:rsidRPr="00CE2A43" w14:paraId="6FDB51DF" w14:textId="77777777" w:rsidTr="009A3F30">
        <w:tc>
          <w:tcPr>
            <w:tcW w:w="528" w:type="dxa"/>
            <w:vMerge/>
          </w:tcPr>
          <w:p w14:paraId="0DAF91DF" w14:textId="77777777" w:rsidR="009A3F30" w:rsidRPr="00F955EC" w:rsidRDefault="009A3F30" w:rsidP="009A3F30">
            <w:pPr>
              <w:overflowPunct w:val="0"/>
              <w:autoSpaceDE w:val="0"/>
              <w:autoSpaceDN w:val="0"/>
              <w:adjustRightInd w:val="0"/>
              <w:jc w:val="center"/>
              <w:textAlignment w:val="baseline"/>
              <w:rPr>
                <w:sz w:val="16"/>
                <w:szCs w:val="16"/>
              </w:rPr>
            </w:pPr>
          </w:p>
        </w:tc>
        <w:tc>
          <w:tcPr>
            <w:tcW w:w="4267" w:type="dxa"/>
            <w:gridSpan w:val="2"/>
            <w:vMerge/>
          </w:tcPr>
          <w:p w14:paraId="237BD8E7" w14:textId="77777777" w:rsidR="009A3F30" w:rsidRPr="00F955EC" w:rsidRDefault="009A3F30" w:rsidP="009A3F30">
            <w:pPr>
              <w:overflowPunct w:val="0"/>
              <w:autoSpaceDE w:val="0"/>
              <w:autoSpaceDN w:val="0"/>
              <w:adjustRightInd w:val="0"/>
              <w:jc w:val="center"/>
              <w:textAlignment w:val="baseline"/>
              <w:rPr>
                <w:sz w:val="16"/>
                <w:szCs w:val="16"/>
              </w:rPr>
            </w:pPr>
          </w:p>
        </w:tc>
        <w:tc>
          <w:tcPr>
            <w:tcW w:w="2191" w:type="dxa"/>
            <w:vMerge/>
          </w:tcPr>
          <w:p w14:paraId="613CD4EE" w14:textId="77777777" w:rsidR="009A3F30" w:rsidRPr="00F955EC" w:rsidRDefault="009A3F30" w:rsidP="009A3F30">
            <w:pPr>
              <w:overflowPunct w:val="0"/>
              <w:autoSpaceDE w:val="0"/>
              <w:autoSpaceDN w:val="0"/>
              <w:adjustRightInd w:val="0"/>
              <w:jc w:val="center"/>
              <w:textAlignment w:val="baseline"/>
              <w:rPr>
                <w:sz w:val="16"/>
                <w:szCs w:val="16"/>
              </w:rPr>
            </w:pPr>
          </w:p>
        </w:tc>
        <w:tc>
          <w:tcPr>
            <w:tcW w:w="1380" w:type="dxa"/>
          </w:tcPr>
          <w:p w14:paraId="75C1A572" w14:textId="77777777" w:rsidR="009A3F30" w:rsidRPr="00F955EC" w:rsidRDefault="009A3F30" w:rsidP="009A3F30">
            <w:pPr>
              <w:overflowPunct w:val="0"/>
              <w:autoSpaceDE w:val="0"/>
              <w:autoSpaceDN w:val="0"/>
              <w:adjustRightInd w:val="0"/>
              <w:jc w:val="center"/>
              <w:textAlignment w:val="baseline"/>
              <w:rPr>
                <w:sz w:val="16"/>
                <w:szCs w:val="16"/>
              </w:rPr>
            </w:pPr>
            <w:r>
              <w:rPr>
                <w:sz w:val="16"/>
                <w:szCs w:val="16"/>
              </w:rPr>
              <w:t>35/50</w:t>
            </w:r>
          </w:p>
        </w:tc>
        <w:tc>
          <w:tcPr>
            <w:tcW w:w="1358" w:type="dxa"/>
          </w:tcPr>
          <w:p w14:paraId="20F4F157"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50/70</w:t>
            </w:r>
          </w:p>
        </w:tc>
      </w:tr>
      <w:tr w:rsidR="009A3F30" w:rsidRPr="00CE2A43" w14:paraId="39AB6AD7" w14:textId="77777777" w:rsidTr="009A3F30">
        <w:tc>
          <w:tcPr>
            <w:tcW w:w="8366" w:type="dxa"/>
            <w:gridSpan w:val="5"/>
            <w:tcBorders>
              <w:top w:val="nil"/>
            </w:tcBorders>
          </w:tcPr>
          <w:p w14:paraId="4BE0CBDA"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WŁAŚCIWOŚCI   OBLIGATORYJNE</w:t>
            </w:r>
          </w:p>
        </w:tc>
        <w:tc>
          <w:tcPr>
            <w:tcW w:w="1358" w:type="dxa"/>
            <w:tcBorders>
              <w:top w:val="nil"/>
            </w:tcBorders>
          </w:tcPr>
          <w:p w14:paraId="09F93D25" w14:textId="77777777" w:rsidR="009A3F30" w:rsidRPr="00F955EC" w:rsidRDefault="009A3F30" w:rsidP="009A3F30">
            <w:pPr>
              <w:overflowPunct w:val="0"/>
              <w:autoSpaceDE w:val="0"/>
              <w:autoSpaceDN w:val="0"/>
              <w:adjustRightInd w:val="0"/>
              <w:jc w:val="center"/>
              <w:textAlignment w:val="baseline"/>
              <w:rPr>
                <w:sz w:val="16"/>
                <w:szCs w:val="16"/>
              </w:rPr>
            </w:pPr>
          </w:p>
        </w:tc>
      </w:tr>
      <w:tr w:rsidR="009A3F30" w:rsidRPr="00CE2A43" w14:paraId="5A5E5BAE" w14:textId="77777777" w:rsidTr="009A3F30">
        <w:tc>
          <w:tcPr>
            <w:tcW w:w="528" w:type="dxa"/>
          </w:tcPr>
          <w:p w14:paraId="002E8F01" w14:textId="77777777" w:rsidR="009A3F30" w:rsidRPr="00F955EC" w:rsidRDefault="009A3F30" w:rsidP="009A3F30">
            <w:pPr>
              <w:overflowPunct w:val="0"/>
              <w:autoSpaceDE w:val="0"/>
              <w:autoSpaceDN w:val="0"/>
              <w:adjustRightInd w:val="0"/>
              <w:spacing w:before="60" w:after="60"/>
              <w:jc w:val="center"/>
              <w:textAlignment w:val="baseline"/>
              <w:rPr>
                <w:sz w:val="16"/>
                <w:szCs w:val="16"/>
              </w:rPr>
            </w:pPr>
            <w:r w:rsidRPr="00F955EC">
              <w:rPr>
                <w:sz w:val="16"/>
                <w:szCs w:val="16"/>
              </w:rPr>
              <w:t>1</w:t>
            </w:r>
          </w:p>
        </w:tc>
        <w:tc>
          <w:tcPr>
            <w:tcW w:w="3433" w:type="dxa"/>
          </w:tcPr>
          <w:p w14:paraId="1530C520" w14:textId="77777777" w:rsidR="009A3F30" w:rsidRPr="00F955EC" w:rsidRDefault="009A3F30" w:rsidP="009A3F30">
            <w:pPr>
              <w:overflowPunct w:val="0"/>
              <w:autoSpaceDE w:val="0"/>
              <w:autoSpaceDN w:val="0"/>
              <w:adjustRightInd w:val="0"/>
              <w:spacing w:before="60" w:after="60"/>
              <w:jc w:val="both"/>
              <w:textAlignment w:val="baseline"/>
              <w:rPr>
                <w:sz w:val="16"/>
                <w:szCs w:val="16"/>
              </w:rPr>
            </w:pPr>
            <w:r w:rsidRPr="00F955EC">
              <w:rPr>
                <w:sz w:val="16"/>
                <w:szCs w:val="16"/>
              </w:rPr>
              <w:t>Penetracja w 25°C</w:t>
            </w:r>
          </w:p>
        </w:tc>
        <w:tc>
          <w:tcPr>
            <w:tcW w:w="834" w:type="dxa"/>
          </w:tcPr>
          <w:p w14:paraId="0B07131A" w14:textId="77777777" w:rsidR="009A3F30" w:rsidRPr="00F955EC" w:rsidRDefault="009A3F30" w:rsidP="009A3F30">
            <w:pPr>
              <w:overflowPunct w:val="0"/>
              <w:autoSpaceDE w:val="0"/>
              <w:autoSpaceDN w:val="0"/>
              <w:adjustRightInd w:val="0"/>
              <w:spacing w:before="60" w:after="60"/>
              <w:jc w:val="center"/>
              <w:textAlignment w:val="baseline"/>
              <w:rPr>
                <w:sz w:val="16"/>
                <w:szCs w:val="16"/>
              </w:rPr>
            </w:pPr>
            <w:r w:rsidRPr="00F955EC">
              <w:rPr>
                <w:sz w:val="16"/>
                <w:szCs w:val="16"/>
              </w:rPr>
              <w:t>0,1 mm</w:t>
            </w:r>
          </w:p>
        </w:tc>
        <w:tc>
          <w:tcPr>
            <w:tcW w:w="2191" w:type="dxa"/>
          </w:tcPr>
          <w:p w14:paraId="29749050" w14:textId="77777777" w:rsidR="009A3F30" w:rsidRPr="00F955EC" w:rsidRDefault="009A3F30" w:rsidP="009A3F30">
            <w:pPr>
              <w:overflowPunct w:val="0"/>
              <w:autoSpaceDE w:val="0"/>
              <w:autoSpaceDN w:val="0"/>
              <w:adjustRightInd w:val="0"/>
              <w:spacing w:before="60" w:after="60"/>
              <w:jc w:val="center"/>
              <w:textAlignment w:val="baseline"/>
              <w:rPr>
                <w:sz w:val="16"/>
                <w:szCs w:val="16"/>
              </w:rPr>
            </w:pPr>
            <w:r w:rsidRPr="00F955EC">
              <w:rPr>
                <w:sz w:val="16"/>
                <w:szCs w:val="16"/>
              </w:rPr>
              <w:t>PN-EN 1426 [21]</w:t>
            </w:r>
          </w:p>
        </w:tc>
        <w:tc>
          <w:tcPr>
            <w:tcW w:w="1380" w:type="dxa"/>
          </w:tcPr>
          <w:p w14:paraId="77D11E1D" w14:textId="77777777" w:rsidR="009A3F30" w:rsidRPr="00F33702" w:rsidRDefault="009A3F30" w:rsidP="009A3F30">
            <w:pPr>
              <w:overflowPunct w:val="0"/>
              <w:autoSpaceDE w:val="0"/>
              <w:autoSpaceDN w:val="0"/>
              <w:adjustRightInd w:val="0"/>
              <w:jc w:val="center"/>
              <w:textAlignment w:val="baseline"/>
              <w:rPr>
                <w:sz w:val="16"/>
                <w:szCs w:val="16"/>
              </w:rPr>
            </w:pPr>
            <w:r>
              <w:rPr>
                <w:sz w:val="16"/>
                <w:szCs w:val="16"/>
              </w:rPr>
              <w:t>35-50</w:t>
            </w:r>
          </w:p>
        </w:tc>
        <w:tc>
          <w:tcPr>
            <w:tcW w:w="1358" w:type="dxa"/>
          </w:tcPr>
          <w:p w14:paraId="2C7D34C6" w14:textId="77777777" w:rsidR="009A3F30" w:rsidRPr="00F955EC" w:rsidRDefault="009A3F30" w:rsidP="009A3F30">
            <w:pPr>
              <w:overflowPunct w:val="0"/>
              <w:autoSpaceDE w:val="0"/>
              <w:autoSpaceDN w:val="0"/>
              <w:adjustRightInd w:val="0"/>
              <w:spacing w:before="60" w:after="60"/>
              <w:jc w:val="center"/>
              <w:textAlignment w:val="baseline"/>
              <w:rPr>
                <w:sz w:val="16"/>
                <w:szCs w:val="16"/>
              </w:rPr>
            </w:pPr>
            <w:r w:rsidRPr="00F955EC">
              <w:rPr>
                <w:sz w:val="16"/>
                <w:szCs w:val="16"/>
              </w:rPr>
              <w:t>50÷70</w:t>
            </w:r>
          </w:p>
        </w:tc>
      </w:tr>
      <w:tr w:rsidR="009A3F30" w:rsidRPr="00CE2A43" w14:paraId="3CF07F64" w14:textId="77777777" w:rsidTr="009A3F30">
        <w:tc>
          <w:tcPr>
            <w:tcW w:w="528" w:type="dxa"/>
          </w:tcPr>
          <w:p w14:paraId="70F0148D" w14:textId="77777777" w:rsidR="009A3F30" w:rsidRPr="00F955EC" w:rsidRDefault="009A3F30" w:rsidP="009A3F30">
            <w:pPr>
              <w:overflowPunct w:val="0"/>
              <w:autoSpaceDE w:val="0"/>
              <w:autoSpaceDN w:val="0"/>
              <w:adjustRightInd w:val="0"/>
              <w:spacing w:before="60" w:after="60"/>
              <w:jc w:val="center"/>
              <w:textAlignment w:val="baseline"/>
              <w:rPr>
                <w:sz w:val="16"/>
                <w:szCs w:val="16"/>
              </w:rPr>
            </w:pPr>
            <w:r w:rsidRPr="00F955EC">
              <w:rPr>
                <w:sz w:val="16"/>
                <w:szCs w:val="16"/>
              </w:rPr>
              <w:t>2</w:t>
            </w:r>
          </w:p>
        </w:tc>
        <w:tc>
          <w:tcPr>
            <w:tcW w:w="3433" w:type="dxa"/>
          </w:tcPr>
          <w:p w14:paraId="4551461B" w14:textId="77777777" w:rsidR="009A3F30" w:rsidRPr="00F955EC" w:rsidRDefault="009A3F30" w:rsidP="009A3F30">
            <w:pPr>
              <w:overflowPunct w:val="0"/>
              <w:autoSpaceDE w:val="0"/>
              <w:autoSpaceDN w:val="0"/>
              <w:adjustRightInd w:val="0"/>
              <w:spacing w:before="60" w:after="60"/>
              <w:jc w:val="both"/>
              <w:textAlignment w:val="baseline"/>
              <w:rPr>
                <w:sz w:val="16"/>
                <w:szCs w:val="16"/>
              </w:rPr>
            </w:pPr>
            <w:r w:rsidRPr="00F955EC">
              <w:rPr>
                <w:sz w:val="16"/>
                <w:szCs w:val="16"/>
              </w:rPr>
              <w:t>Temperatura mięknienia</w:t>
            </w:r>
          </w:p>
        </w:tc>
        <w:tc>
          <w:tcPr>
            <w:tcW w:w="834" w:type="dxa"/>
          </w:tcPr>
          <w:p w14:paraId="59FB4E67" w14:textId="77777777" w:rsidR="009A3F30" w:rsidRPr="00F955EC" w:rsidRDefault="009A3F30" w:rsidP="009A3F30">
            <w:pPr>
              <w:overflowPunct w:val="0"/>
              <w:autoSpaceDE w:val="0"/>
              <w:autoSpaceDN w:val="0"/>
              <w:adjustRightInd w:val="0"/>
              <w:spacing w:before="60" w:after="60"/>
              <w:jc w:val="center"/>
              <w:textAlignment w:val="baseline"/>
              <w:rPr>
                <w:sz w:val="16"/>
                <w:szCs w:val="16"/>
              </w:rPr>
            </w:pPr>
            <w:r w:rsidRPr="00F955EC">
              <w:rPr>
                <w:sz w:val="16"/>
                <w:szCs w:val="16"/>
              </w:rPr>
              <w:t>°C</w:t>
            </w:r>
          </w:p>
        </w:tc>
        <w:tc>
          <w:tcPr>
            <w:tcW w:w="2191" w:type="dxa"/>
          </w:tcPr>
          <w:p w14:paraId="18FBA208" w14:textId="77777777" w:rsidR="009A3F30" w:rsidRPr="00F955EC" w:rsidRDefault="009A3F30" w:rsidP="009A3F30">
            <w:pPr>
              <w:overflowPunct w:val="0"/>
              <w:autoSpaceDE w:val="0"/>
              <w:autoSpaceDN w:val="0"/>
              <w:adjustRightInd w:val="0"/>
              <w:spacing w:before="60" w:after="60"/>
              <w:jc w:val="center"/>
              <w:textAlignment w:val="baseline"/>
              <w:rPr>
                <w:sz w:val="16"/>
                <w:szCs w:val="16"/>
              </w:rPr>
            </w:pPr>
            <w:r w:rsidRPr="00F955EC">
              <w:rPr>
                <w:sz w:val="16"/>
                <w:szCs w:val="16"/>
              </w:rPr>
              <w:t>PN-EN 1427 [22]</w:t>
            </w:r>
          </w:p>
        </w:tc>
        <w:tc>
          <w:tcPr>
            <w:tcW w:w="1380" w:type="dxa"/>
          </w:tcPr>
          <w:p w14:paraId="0883D3DE" w14:textId="77777777" w:rsidR="009A3F30" w:rsidRPr="00F33702" w:rsidRDefault="009A3F30" w:rsidP="009A3F30">
            <w:pPr>
              <w:overflowPunct w:val="0"/>
              <w:autoSpaceDE w:val="0"/>
              <w:autoSpaceDN w:val="0"/>
              <w:adjustRightInd w:val="0"/>
              <w:jc w:val="center"/>
              <w:textAlignment w:val="baseline"/>
              <w:rPr>
                <w:sz w:val="16"/>
                <w:szCs w:val="16"/>
              </w:rPr>
            </w:pPr>
            <w:r>
              <w:rPr>
                <w:sz w:val="16"/>
                <w:szCs w:val="16"/>
              </w:rPr>
              <w:t>50-58</w:t>
            </w:r>
          </w:p>
        </w:tc>
        <w:tc>
          <w:tcPr>
            <w:tcW w:w="1358" w:type="dxa"/>
          </w:tcPr>
          <w:p w14:paraId="44639FA6" w14:textId="77777777" w:rsidR="009A3F30" w:rsidRPr="00F955EC" w:rsidRDefault="009A3F30" w:rsidP="009A3F30">
            <w:pPr>
              <w:overflowPunct w:val="0"/>
              <w:autoSpaceDE w:val="0"/>
              <w:autoSpaceDN w:val="0"/>
              <w:adjustRightInd w:val="0"/>
              <w:spacing w:before="60" w:after="60"/>
              <w:jc w:val="center"/>
              <w:textAlignment w:val="baseline"/>
              <w:rPr>
                <w:sz w:val="16"/>
                <w:szCs w:val="16"/>
              </w:rPr>
            </w:pPr>
            <w:r w:rsidRPr="00F955EC">
              <w:rPr>
                <w:sz w:val="16"/>
                <w:szCs w:val="16"/>
              </w:rPr>
              <w:t>46÷54</w:t>
            </w:r>
          </w:p>
        </w:tc>
      </w:tr>
      <w:tr w:rsidR="009A3F30" w:rsidRPr="00CE2A43" w14:paraId="623FF780" w14:textId="77777777" w:rsidTr="009A3F30">
        <w:tc>
          <w:tcPr>
            <w:tcW w:w="528" w:type="dxa"/>
          </w:tcPr>
          <w:p w14:paraId="7154023B"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3</w:t>
            </w:r>
          </w:p>
        </w:tc>
        <w:tc>
          <w:tcPr>
            <w:tcW w:w="3433" w:type="dxa"/>
          </w:tcPr>
          <w:p w14:paraId="3EE688A5" w14:textId="77777777" w:rsidR="009A3F30" w:rsidRPr="00F955EC" w:rsidRDefault="009A3F30" w:rsidP="009A3F30">
            <w:pPr>
              <w:overflowPunct w:val="0"/>
              <w:autoSpaceDE w:val="0"/>
              <w:autoSpaceDN w:val="0"/>
              <w:adjustRightInd w:val="0"/>
              <w:jc w:val="both"/>
              <w:textAlignment w:val="baseline"/>
              <w:rPr>
                <w:sz w:val="16"/>
                <w:szCs w:val="16"/>
              </w:rPr>
            </w:pPr>
            <w:r w:rsidRPr="00F955EC">
              <w:rPr>
                <w:sz w:val="16"/>
                <w:szCs w:val="16"/>
              </w:rPr>
              <w:t>Temperatura zapłonu, nie mniej niż</w:t>
            </w:r>
          </w:p>
        </w:tc>
        <w:tc>
          <w:tcPr>
            <w:tcW w:w="834" w:type="dxa"/>
          </w:tcPr>
          <w:p w14:paraId="2D14FB7B"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°C</w:t>
            </w:r>
          </w:p>
        </w:tc>
        <w:tc>
          <w:tcPr>
            <w:tcW w:w="2191" w:type="dxa"/>
          </w:tcPr>
          <w:p w14:paraId="190079D9"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PN-EN 22592 [62]</w:t>
            </w:r>
          </w:p>
        </w:tc>
        <w:tc>
          <w:tcPr>
            <w:tcW w:w="1380" w:type="dxa"/>
          </w:tcPr>
          <w:p w14:paraId="424F3D58" w14:textId="77777777" w:rsidR="009A3F30" w:rsidRPr="00F33702" w:rsidRDefault="009A3F30" w:rsidP="009A3F30">
            <w:pPr>
              <w:overflowPunct w:val="0"/>
              <w:autoSpaceDE w:val="0"/>
              <w:autoSpaceDN w:val="0"/>
              <w:adjustRightInd w:val="0"/>
              <w:jc w:val="center"/>
              <w:textAlignment w:val="baseline"/>
              <w:rPr>
                <w:sz w:val="16"/>
                <w:szCs w:val="16"/>
              </w:rPr>
            </w:pPr>
            <w:r>
              <w:rPr>
                <w:sz w:val="16"/>
                <w:szCs w:val="16"/>
              </w:rPr>
              <w:t>240</w:t>
            </w:r>
          </w:p>
        </w:tc>
        <w:tc>
          <w:tcPr>
            <w:tcW w:w="1358" w:type="dxa"/>
          </w:tcPr>
          <w:p w14:paraId="74F125B1"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230</w:t>
            </w:r>
          </w:p>
        </w:tc>
      </w:tr>
      <w:tr w:rsidR="009A3F30" w:rsidRPr="00CE2A43" w14:paraId="17857501" w14:textId="77777777" w:rsidTr="009A3F30">
        <w:tc>
          <w:tcPr>
            <w:tcW w:w="528" w:type="dxa"/>
          </w:tcPr>
          <w:p w14:paraId="4B06E19C"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4</w:t>
            </w:r>
          </w:p>
        </w:tc>
        <w:tc>
          <w:tcPr>
            <w:tcW w:w="3433" w:type="dxa"/>
          </w:tcPr>
          <w:p w14:paraId="6209FE07" w14:textId="77777777" w:rsidR="009A3F30" w:rsidRPr="00F955EC" w:rsidRDefault="009A3F30" w:rsidP="009A3F30">
            <w:pPr>
              <w:overflowPunct w:val="0"/>
              <w:autoSpaceDE w:val="0"/>
              <w:autoSpaceDN w:val="0"/>
              <w:adjustRightInd w:val="0"/>
              <w:textAlignment w:val="baseline"/>
              <w:rPr>
                <w:sz w:val="16"/>
                <w:szCs w:val="16"/>
              </w:rPr>
            </w:pPr>
            <w:r w:rsidRPr="00F955EC">
              <w:rPr>
                <w:sz w:val="16"/>
                <w:szCs w:val="16"/>
              </w:rPr>
              <w:t xml:space="preserve">Zawartość składników rozpuszczalnych, </w:t>
            </w:r>
          </w:p>
          <w:p w14:paraId="34634303" w14:textId="77777777" w:rsidR="009A3F30" w:rsidRPr="00F955EC" w:rsidRDefault="009A3F30" w:rsidP="009A3F30">
            <w:pPr>
              <w:overflowPunct w:val="0"/>
              <w:autoSpaceDE w:val="0"/>
              <w:autoSpaceDN w:val="0"/>
              <w:adjustRightInd w:val="0"/>
              <w:textAlignment w:val="baseline"/>
              <w:rPr>
                <w:sz w:val="16"/>
                <w:szCs w:val="16"/>
              </w:rPr>
            </w:pPr>
            <w:r w:rsidRPr="00F955EC">
              <w:rPr>
                <w:sz w:val="16"/>
                <w:szCs w:val="16"/>
              </w:rPr>
              <w:t>nie mniej niż</w:t>
            </w:r>
          </w:p>
        </w:tc>
        <w:tc>
          <w:tcPr>
            <w:tcW w:w="834" w:type="dxa"/>
          </w:tcPr>
          <w:p w14:paraId="5F0E9637" w14:textId="77777777" w:rsidR="009A3F30" w:rsidRPr="00F955EC" w:rsidRDefault="009A3F30" w:rsidP="009A3F30">
            <w:pPr>
              <w:overflowPunct w:val="0"/>
              <w:autoSpaceDE w:val="0"/>
              <w:autoSpaceDN w:val="0"/>
              <w:adjustRightInd w:val="0"/>
              <w:jc w:val="center"/>
              <w:textAlignment w:val="baseline"/>
              <w:rPr>
                <w:sz w:val="16"/>
                <w:szCs w:val="16"/>
              </w:rPr>
            </w:pPr>
          </w:p>
          <w:p w14:paraId="4DA5AACD"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 m/m</w:t>
            </w:r>
          </w:p>
        </w:tc>
        <w:tc>
          <w:tcPr>
            <w:tcW w:w="2191" w:type="dxa"/>
          </w:tcPr>
          <w:p w14:paraId="679646BF" w14:textId="77777777" w:rsidR="009A3F30" w:rsidRPr="00F955EC" w:rsidRDefault="009A3F30" w:rsidP="009A3F30">
            <w:pPr>
              <w:overflowPunct w:val="0"/>
              <w:autoSpaceDE w:val="0"/>
              <w:autoSpaceDN w:val="0"/>
              <w:adjustRightInd w:val="0"/>
              <w:jc w:val="center"/>
              <w:textAlignment w:val="baseline"/>
              <w:rPr>
                <w:sz w:val="16"/>
                <w:szCs w:val="16"/>
              </w:rPr>
            </w:pPr>
          </w:p>
          <w:p w14:paraId="0B250A25"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PN-EN 12592 [28]</w:t>
            </w:r>
          </w:p>
        </w:tc>
        <w:tc>
          <w:tcPr>
            <w:tcW w:w="1380" w:type="dxa"/>
          </w:tcPr>
          <w:p w14:paraId="2702F17A" w14:textId="77777777" w:rsidR="009A3F30" w:rsidRPr="00F33702" w:rsidRDefault="009A3F30" w:rsidP="009A3F30">
            <w:pPr>
              <w:overflowPunct w:val="0"/>
              <w:autoSpaceDE w:val="0"/>
              <w:autoSpaceDN w:val="0"/>
              <w:adjustRightInd w:val="0"/>
              <w:jc w:val="center"/>
              <w:textAlignment w:val="baseline"/>
              <w:rPr>
                <w:sz w:val="16"/>
                <w:szCs w:val="16"/>
              </w:rPr>
            </w:pPr>
            <w:r>
              <w:rPr>
                <w:sz w:val="16"/>
                <w:szCs w:val="16"/>
              </w:rPr>
              <w:t>≤ 99</w:t>
            </w:r>
          </w:p>
        </w:tc>
        <w:tc>
          <w:tcPr>
            <w:tcW w:w="1358" w:type="dxa"/>
          </w:tcPr>
          <w:p w14:paraId="36F6AC76" w14:textId="77777777" w:rsidR="009A3F30" w:rsidRPr="00F955EC" w:rsidRDefault="009A3F30" w:rsidP="009A3F30">
            <w:pPr>
              <w:overflowPunct w:val="0"/>
              <w:autoSpaceDE w:val="0"/>
              <w:autoSpaceDN w:val="0"/>
              <w:adjustRightInd w:val="0"/>
              <w:jc w:val="center"/>
              <w:textAlignment w:val="baseline"/>
              <w:rPr>
                <w:sz w:val="16"/>
                <w:szCs w:val="16"/>
              </w:rPr>
            </w:pPr>
          </w:p>
          <w:p w14:paraId="30430E39"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99</w:t>
            </w:r>
          </w:p>
        </w:tc>
      </w:tr>
      <w:tr w:rsidR="009A3F30" w:rsidRPr="00CE2A43" w14:paraId="41814108" w14:textId="77777777" w:rsidTr="009A3F30">
        <w:tc>
          <w:tcPr>
            <w:tcW w:w="528" w:type="dxa"/>
          </w:tcPr>
          <w:p w14:paraId="75E66819"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5</w:t>
            </w:r>
          </w:p>
        </w:tc>
        <w:tc>
          <w:tcPr>
            <w:tcW w:w="3433" w:type="dxa"/>
          </w:tcPr>
          <w:p w14:paraId="233484E4" w14:textId="77777777" w:rsidR="009A3F30" w:rsidRPr="00F955EC" w:rsidRDefault="009A3F30" w:rsidP="009A3F30">
            <w:pPr>
              <w:overflowPunct w:val="0"/>
              <w:autoSpaceDE w:val="0"/>
              <w:autoSpaceDN w:val="0"/>
              <w:adjustRightInd w:val="0"/>
              <w:jc w:val="both"/>
              <w:textAlignment w:val="baseline"/>
              <w:rPr>
                <w:sz w:val="16"/>
                <w:szCs w:val="16"/>
              </w:rPr>
            </w:pPr>
            <w:r w:rsidRPr="00F955EC">
              <w:rPr>
                <w:sz w:val="16"/>
                <w:szCs w:val="16"/>
              </w:rPr>
              <w:t>Zmiana masy po starzeniu (ubytek lub przyrost), nie więcej niż</w:t>
            </w:r>
          </w:p>
        </w:tc>
        <w:tc>
          <w:tcPr>
            <w:tcW w:w="834" w:type="dxa"/>
          </w:tcPr>
          <w:p w14:paraId="30DAD168" w14:textId="77777777" w:rsidR="009A3F30" w:rsidRPr="00F955EC" w:rsidRDefault="009A3F30" w:rsidP="009A3F30">
            <w:pPr>
              <w:overflowPunct w:val="0"/>
              <w:autoSpaceDE w:val="0"/>
              <w:autoSpaceDN w:val="0"/>
              <w:adjustRightInd w:val="0"/>
              <w:jc w:val="center"/>
              <w:textAlignment w:val="baseline"/>
              <w:rPr>
                <w:sz w:val="16"/>
                <w:szCs w:val="16"/>
              </w:rPr>
            </w:pPr>
          </w:p>
          <w:p w14:paraId="55A04D8F"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 m/m</w:t>
            </w:r>
          </w:p>
        </w:tc>
        <w:tc>
          <w:tcPr>
            <w:tcW w:w="2191" w:type="dxa"/>
          </w:tcPr>
          <w:p w14:paraId="01CC4B6F" w14:textId="77777777" w:rsidR="009A3F30" w:rsidRPr="00F955EC" w:rsidRDefault="009A3F30" w:rsidP="009A3F30">
            <w:pPr>
              <w:overflowPunct w:val="0"/>
              <w:autoSpaceDE w:val="0"/>
              <w:autoSpaceDN w:val="0"/>
              <w:adjustRightInd w:val="0"/>
              <w:jc w:val="center"/>
              <w:textAlignment w:val="baseline"/>
              <w:rPr>
                <w:sz w:val="16"/>
                <w:szCs w:val="16"/>
              </w:rPr>
            </w:pPr>
          </w:p>
          <w:p w14:paraId="157684B1"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PN-EN 12607-1 [31]</w:t>
            </w:r>
          </w:p>
        </w:tc>
        <w:tc>
          <w:tcPr>
            <w:tcW w:w="1380" w:type="dxa"/>
          </w:tcPr>
          <w:p w14:paraId="7ECD49F3" w14:textId="77777777" w:rsidR="009A3F30" w:rsidRPr="00F33702" w:rsidRDefault="009A3F30" w:rsidP="009A3F30">
            <w:pPr>
              <w:overflowPunct w:val="0"/>
              <w:autoSpaceDE w:val="0"/>
              <w:autoSpaceDN w:val="0"/>
              <w:adjustRightInd w:val="0"/>
              <w:jc w:val="center"/>
              <w:textAlignment w:val="baseline"/>
              <w:rPr>
                <w:sz w:val="16"/>
                <w:szCs w:val="16"/>
              </w:rPr>
            </w:pPr>
            <w:r>
              <w:rPr>
                <w:sz w:val="16"/>
                <w:szCs w:val="16"/>
              </w:rPr>
              <w:t>≤0,5</w:t>
            </w:r>
          </w:p>
        </w:tc>
        <w:tc>
          <w:tcPr>
            <w:tcW w:w="1358" w:type="dxa"/>
          </w:tcPr>
          <w:p w14:paraId="249AE358" w14:textId="77777777" w:rsidR="009A3F30" w:rsidRPr="00F955EC" w:rsidRDefault="009A3F30" w:rsidP="009A3F30">
            <w:pPr>
              <w:overflowPunct w:val="0"/>
              <w:autoSpaceDE w:val="0"/>
              <w:autoSpaceDN w:val="0"/>
              <w:adjustRightInd w:val="0"/>
              <w:jc w:val="center"/>
              <w:textAlignment w:val="baseline"/>
              <w:rPr>
                <w:sz w:val="16"/>
                <w:szCs w:val="16"/>
              </w:rPr>
            </w:pPr>
          </w:p>
          <w:p w14:paraId="65106861"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0,5</w:t>
            </w:r>
          </w:p>
        </w:tc>
      </w:tr>
      <w:tr w:rsidR="009A3F30" w:rsidRPr="00CE2A43" w14:paraId="3CC7AC63" w14:textId="77777777" w:rsidTr="009A3F30">
        <w:tc>
          <w:tcPr>
            <w:tcW w:w="528" w:type="dxa"/>
          </w:tcPr>
          <w:p w14:paraId="16A8AA0C"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6</w:t>
            </w:r>
          </w:p>
        </w:tc>
        <w:tc>
          <w:tcPr>
            <w:tcW w:w="3433" w:type="dxa"/>
          </w:tcPr>
          <w:p w14:paraId="5F90558A" w14:textId="77777777" w:rsidR="009A3F30" w:rsidRPr="00F955EC" w:rsidRDefault="009A3F30" w:rsidP="009A3F30">
            <w:pPr>
              <w:overflowPunct w:val="0"/>
              <w:autoSpaceDE w:val="0"/>
              <w:autoSpaceDN w:val="0"/>
              <w:adjustRightInd w:val="0"/>
              <w:jc w:val="both"/>
              <w:textAlignment w:val="baseline"/>
              <w:rPr>
                <w:sz w:val="16"/>
                <w:szCs w:val="16"/>
              </w:rPr>
            </w:pPr>
            <w:r w:rsidRPr="00F955EC">
              <w:rPr>
                <w:sz w:val="16"/>
                <w:szCs w:val="16"/>
              </w:rPr>
              <w:t>Pozostała penetracja po starzeniu, nie mniej niż</w:t>
            </w:r>
          </w:p>
        </w:tc>
        <w:tc>
          <w:tcPr>
            <w:tcW w:w="834" w:type="dxa"/>
          </w:tcPr>
          <w:p w14:paraId="3F2E7E67"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w:t>
            </w:r>
          </w:p>
        </w:tc>
        <w:tc>
          <w:tcPr>
            <w:tcW w:w="2191" w:type="dxa"/>
          </w:tcPr>
          <w:p w14:paraId="75B40524"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PN-EN 1426 [21]</w:t>
            </w:r>
          </w:p>
        </w:tc>
        <w:tc>
          <w:tcPr>
            <w:tcW w:w="1380" w:type="dxa"/>
          </w:tcPr>
          <w:p w14:paraId="16361A1C" w14:textId="77777777" w:rsidR="009A3F30" w:rsidRPr="00F33702" w:rsidRDefault="009A3F30" w:rsidP="009A3F30">
            <w:pPr>
              <w:overflowPunct w:val="0"/>
              <w:autoSpaceDE w:val="0"/>
              <w:autoSpaceDN w:val="0"/>
              <w:adjustRightInd w:val="0"/>
              <w:jc w:val="center"/>
              <w:textAlignment w:val="baseline"/>
              <w:rPr>
                <w:sz w:val="16"/>
                <w:szCs w:val="16"/>
              </w:rPr>
            </w:pPr>
            <w:r>
              <w:rPr>
                <w:sz w:val="16"/>
                <w:szCs w:val="16"/>
              </w:rPr>
              <w:t>53</w:t>
            </w:r>
          </w:p>
        </w:tc>
        <w:tc>
          <w:tcPr>
            <w:tcW w:w="1358" w:type="dxa"/>
          </w:tcPr>
          <w:p w14:paraId="34946A88"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50</w:t>
            </w:r>
          </w:p>
        </w:tc>
      </w:tr>
      <w:tr w:rsidR="009A3F30" w:rsidRPr="00CE2A43" w14:paraId="377508BF" w14:textId="77777777" w:rsidTr="009A3F30">
        <w:tc>
          <w:tcPr>
            <w:tcW w:w="528" w:type="dxa"/>
          </w:tcPr>
          <w:p w14:paraId="532D28A8"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7</w:t>
            </w:r>
          </w:p>
        </w:tc>
        <w:tc>
          <w:tcPr>
            <w:tcW w:w="3433" w:type="dxa"/>
          </w:tcPr>
          <w:p w14:paraId="067D94F1" w14:textId="77777777" w:rsidR="009A3F30" w:rsidRPr="00F955EC" w:rsidRDefault="009A3F30" w:rsidP="009A3F30">
            <w:pPr>
              <w:overflowPunct w:val="0"/>
              <w:autoSpaceDE w:val="0"/>
              <w:autoSpaceDN w:val="0"/>
              <w:adjustRightInd w:val="0"/>
              <w:jc w:val="both"/>
              <w:textAlignment w:val="baseline"/>
              <w:rPr>
                <w:sz w:val="16"/>
                <w:szCs w:val="16"/>
              </w:rPr>
            </w:pPr>
            <w:r w:rsidRPr="00F955EC">
              <w:rPr>
                <w:sz w:val="16"/>
                <w:szCs w:val="16"/>
              </w:rPr>
              <w:t>Temperatura mięknienia po starzeniu, nie mniej niż</w:t>
            </w:r>
          </w:p>
        </w:tc>
        <w:tc>
          <w:tcPr>
            <w:tcW w:w="834" w:type="dxa"/>
          </w:tcPr>
          <w:p w14:paraId="1AC7A836"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°C</w:t>
            </w:r>
          </w:p>
        </w:tc>
        <w:tc>
          <w:tcPr>
            <w:tcW w:w="2191" w:type="dxa"/>
          </w:tcPr>
          <w:p w14:paraId="788CDE1B"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PN-EN 1427 [22]</w:t>
            </w:r>
          </w:p>
        </w:tc>
        <w:tc>
          <w:tcPr>
            <w:tcW w:w="1380" w:type="dxa"/>
          </w:tcPr>
          <w:p w14:paraId="4F319E61" w14:textId="77777777" w:rsidR="009A3F30" w:rsidRPr="00F33702" w:rsidRDefault="009A3F30" w:rsidP="009A3F30">
            <w:pPr>
              <w:overflowPunct w:val="0"/>
              <w:autoSpaceDE w:val="0"/>
              <w:autoSpaceDN w:val="0"/>
              <w:adjustRightInd w:val="0"/>
              <w:jc w:val="center"/>
              <w:textAlignment w:val="baseline"/>
              <w:rPr>
                <w:sz w:val="16"/>
                <w:szCs w:val="16"/>
              </w:rPr>
            </w:pPr>
            <w:r>
              <w:rPr>
                <w:sz w:val="16"/>
                <w:szCs w:val="16"/>
              </w:rPr>
              <w:t>≤ 8</w:t>
            </w:r>
          </w:p>
        </w:tc>
        <w:tc>
          <w:tcPr>
            <w:tcW w:w="1358" w:type="dxa"/>
          </w:tcPr>
          <w:p w14:paraId="3D95D0B8"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48</w:t>
            </w:r>
          </w:p>
        </w:tc>
      </w:tr>
      <w:tr w:rsidR="009A3F30" w:rsidRPr="00CE2A43" w14:paraId="5C1A53AA" w14:textId="77777777" w:rsidTr="009A3F30">
        <w:tc>
          <w:tcPr>
            <w:tcW w:w="8366" w:type="dxa"/>
            <w:gridSpan w:val="5"/>
          </w:tcPr>
          <w:p w14:paraId="1FDD626D"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WŁAŚCIWOŚCI   SPECJALNE   KRAJOWE</w:t>
            </w:r>
          </w:p>
        </w:tc>
        <w:tc>
          <w:tcPr>
            <w:tcW w:w="1358" w:type="dxa"/>
          </w:tcPr>
          <w:p w14:paraId="0B15BDAD" w14:textId="77777777" w:rsidR="009A3F30" w:rsidRPr="00F955EC" w:rsidRDefault="009A3F30" w:rsidP="009A3F30">
            <w:pPr>
              <w:overflowPunct w:val="0"/>
              <w:autoSpaceDE w:val="0"/>
              <w:autoSpaceDN w:val="0"/>
              <w:adjustRightInd w:val="0"/>
              <w:jc w:val="center"/>
              <w:textAlignment w:val="baseline"/>
              <w:rPr>
                <w:sz w:val="16"/>
                <w:szCs w:val="16"/>
              </w:rPr>
            </w:pPr>
          </w:p>
        </w:tc>
      </w:tr>
      <w:tr w:rsidR="009A3F30" w:rsidRPr="00CE2A43" w14:paraId="764CDCF8" w14:textId="77777777" w:rsidTr="009A3F30">
        <w:tc>
          <w:tcPr>
            <w:tcW w:w="528" w:type="dxa"/>
          </w:tcPr>
          <w:p w14:paraId="790874F9"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8</w:t>
            </w:r>
          </w:p>
        </w:tc>
        <w:tc>
          <w:tcPr>
            <w:tcW w:w="3433" w:type="dxa"/>
          </w:tcPr>
          <w:p w14:paraId="547C7AF4" w14:textId="77777777" w:rsidR="009A3F30" w:rsidRPr="00F955EC" w:rsidRDefault="009A3F30" w:rsidP="009A3F30">
            <w:pPr>
              <w:overflowPunct w:val="0"/>
              <w:autoSpaceDE w:val="0"/>
              <w:autoSpaceDN w:val="0"/>
              <w:adjustRightInd w:val="0"/>
              <w:jc w:val="both"/>
              <w:textAlignment w:val="baseline"/>
              <w:rPr>
                <w:sz w:val="16"/>
                <w:szCs w:val="16"/>
              </w:rPr>
            </w:pPr>
            <w:r w:rsidRPr="00F955EC">
              <w:rPr>
                <w:sz w:val="16"/>
                <w:szCs w:val="16"/>
              </w:rPr>
              <w:t>Zawartość parafiny, nie więcej niż</w:t>
            </w:r>
          </w:p>
        </w:tc>
        <w:tc>
          <w:tcPr>
            <w:tcW w:w="834" w:type="dxa"/>
          </w:tcPr>
          <w:p w14:paraId="4685BE47"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w:t>
            </w:r>
          </w:p>
        </w:tc>
        <w:tc>
          <w:tcPr>
            <w:tcW w:w="2191" w:type="dxa"/>
          </w:tcPr>
          <w:p w14:paraId="13E18941"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PN-EN 12606-1 [30]</w:t>
            </w:r>
          </w:p>
        </w:tc>
        <w:tc>
          <w:tcPr>
            <w:tcW w:w="1380" w:type="dxa"/>
          </w:tcPr>
          <w:p w14:paraId="4E5B45D3" w14:textId="77777777" w:rsidR="009A3F30" w:rsidRPr="00F955EC" w:rsidRDefault="009A3F30" w:rsidP="009A3F30">
            <w:pPr>
              <w:overflowPunct w:val="0"/>
              <w:autoSpaceDE w:val="0"/>
              <w:autoSpaceDN w:val="0"/>
              <w:adjustRightInd w:val="0"/>
              <w:spacing w:before="120"/>
              <w:jc w:val="center"/>
              <w:textAlignment w:val="baseline"/>
              <w:rPr>
                <w:sz w:val="16"/>
                <w:szCs w:val="16"/>
              </w:rPr>
            </w:pPr>
          </w:p>
        </w:tc>
        <w:tc>
          <w:tcPr>
            <w:tcW w:w="1358" w:type="dxa"/>
          </w:tcPr>
          <w:p w14:paraId="1E9286DF"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2,2</w:t>
            </w:r>
          </w:p>
        </w:tc>
      </w:tr>
      <w:tr w:rsidR="009A3F30" w:rsidRPr="00CE2A43" w14:paraId="1DBD7EED" w14:textId="77777777" w:rsidTr="009A3F30">
        <w:tc>
          <w:tcPr>
            <w:tcW w:w="528" w:type="dxa"/>
          </w:tcPr>
          <w:p w14:paraId="7DC60CA0"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9</w:t>
            </w:r>
          </w:p>
        </w:tc>
        <w:tc>
          <w:tcPr>
            <w:tcW w:w="3433" w:type="dxa"/>
          </w:tcPr>
          <w:p w14:paraId="31DF641E" w14:textId="77777777" w:rsidR="009A3F30" w:rsidRPr="00F955EC" w:rsidRDefault="009A3F30" w:rsidP="009A3F30">
            <w:pPr>
              <w:overflowPunct w:val="0"/>
              <w:autoSpaceDE w:val="0"/>
              <w:autoSpaceDN w:val="0"/>
              <w:adjustRightInd w:val="0"/>
              <w:jc w:val="both"/>
              <w:textAlignment w:val="baseline"/>
              <w:rPr>
                <w:sz w:val="16"/>
                <w:szCs w:val="16"/>
              </w:rPr>
            </w:pPr>
            <w:r w:rsidRPr="00F955EC">
              <w:rPr>
                <w:sz w:val="16"/>
                <w:szCs w:val="16"/>
              </w:rPr>
              <w:t>Wzrost temp. mięknienia po starzeniu, nie więcej niż</w:t>
            </w:r>
          </w:p>
        </w:tc>
        <w:tc>
          <w:tcPr>
            <w:tcW w:w="834" w:type="dxa"/>
          </w:tcPr>
          <w:p w14:paraId="62108E77"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°C</w:t>
            </w:r>
          </w:p>
        </w:tc>
        <w:tc>
          <w:tcPr>
            <w:tcW w:w="2191" w:type="dxa"/>
          </w:tcPr>
          <w:p w14:paraId="30365495"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PN-EN 1427 [22]</w:t>
            </w:r>
          </w:p>
        </w:tc>
        <w:tc>
          <w:tcPr>
            <w:tcW w:w="1380" w:type="dxa"/>
          </w:tcPr>
          <w:p w14:paraId="2F579A71" w14:textId="77777777" w:rsidR="009A3F30" w:rsidRPr="00F955EC" w:rsidRDefault="009A3F30" w:rsidP="009A3F30">
            <w:pPr>
              <w:overflowPunct w:val="0"/>
              <w:autoSpaceDE w:val="0"/>
              <w:autoSpaceDN w:val="0"/>
              <w:adjustRightInd w:val="0"/>
              <w:spacing w:before="120"/>
              <w:jc w:val="center"/>
              <w:textAlignment w:val="baseline"/>
              <w:rPr>
                <w:sz w:val="16"/>
                <w:szCs w:val="16"/>
              </w:rPr>
            </w:pPr>
          </w:p>
        </w:tc>
        <w:tc>
          <w:tcPr>
            <w:tcW w:w="1358" w:type="dxa"/>
          </w:tcPr>
          <w:p w14:paraId="4ECCB160"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9</w:t>
            </w:r>
          </w:p>
        </w:tc>
      </w:tr>
      <w:tr w:rsidR="009A3F30" w:rsidRPr="00CE2A43" w14:paraId="39AAAD91" w14:textId="77777777" w:rsidTr="009A3F30">
        <w:tc>
          <w:tcPr>
            <w:tcW w:w="528" w:type="dxa"/>
          </w:tcPr>
          <w:p w14:paraId="09BB15C7" w14:textId="77777777" w:rsidR="009A3F30" w:rsidRPr="00F955EC" w:rsidRDefault="009A3F30" w:rsidP="009A3F30">
            <w:pPr>
              <w:overflowPunct w:val="0"/>
              <w:autoSpaceDE w:val="0"/>
              <w:autoSpaceDN w:val="0"/>
              <w:adjustRightInd w:val="0"/>
              <w:jc w:val="center"/>
              <w:textAlignment w:val="baseline"/>
              <w:rPr>
                <w:sz w:val="16"/>
                <w:szCs w:val="16"/>
              </w:rPr>
            </w:pPr>
            <w:r w:rsidRPr="00F955EC">
              <w:rPr>
                <w:sz w:val="16"/>
                <w:szCs w:val="16"/>
              </w:rPr>
              <w:t>10</w:t>
            </w:r>
          </w:p>
        </w:tc>
        <w:tc>
          <w:tcPr>
            <w:tcW w:w="3433" w:type="dxa"/>
          </w:tcPr>
          <w:p w14:paraId="693F384D" w14:textId="77777777" w:rsidR="009A3F30" w:rsidRPr="00F955EC" w:rsidRDefault="009A3F30" w:rsidP="009A3F30">
            <w:pPr>
              <w:overflowPunct w:val="0"/>
              <w:autoSpaceDE w:val="0"/>
              <w:autoSpaceDN w:val="0"/>
              <w:adjustRightInd w:val="0"/>
              <w:jc w:val="both"/>
              <w:textAlignment w:val="baseline"/>
              <w:rPr>
                <w:sz w:val="16"/>
                <w:szCs w:val="16"/>
              </w:rPr>
            </w:pPr>
            <w:r w:rsidRPr="00F955EC">
              <w:rPr>
                <w:sz w:val="16"/>
                <w:szCs w:val="16"/>
              </w:rPr>
              <w:t xml:space="preserve">Temperatura łamliwości </w:t>
            </w:r>
            <w:proofErr w:type="spellStart"/>
            <w:r w:rsidRPr="00F955EC">
              <w:rPr>
                <w:sz w:val="16"/>
                <w:szCs w:val="16"/>
              </w:rPr>
              <w:t>Fraassa</w:t>
            </w:r>
            <w:proofErr w:type="spellEnd"/>
            <w:r w:rsidRPr="00F955EC">
              <w:rPr>
                <w:sz w:val="16"/>
                <w:szCs w:val="16"/>
              </w:rPr>
              <w:t>, nie więcej niż</w:t>
            </w:r>
          </w:p>
        </w:tc>
        <w:tc>
          <w:tcPr>
            <w:tcW w:w="834" w:type="dxa"/>
          </w:tcPr>
          <w:p w14:paraId="395FC6FA"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°C</w:t>
            </w:r>
          </w:p>
        </w:tc>
        <w:tc>
          <w:tcPr>
            <w:tcW w:w="2191" w:type="dxa"/>
          </w:tcPr>
          <w:p w14:paraId="2A6138F7"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PN-EN 12593 [29]</w:t>
            </w:r>
          </w:p>
        </w:tc>
        <w:tc>
          <w:tcPr>
            <w:tcW w:w="1380" w:type="dxa"/>
          </w:tcPr>
          <w:p w14:paraId="6ED334E5" w14:textId="77777777" w:rsidR="009A3F30" w:rsidRPr="00F955EC" w:rsidRDefault="009A3F30" w:rsidP="009A3F30">
            <w:pPr>
              <w:overflowPunct w:val="0"/>
              <w:autoSpaceDE w:val="0"/>
              <w:autoSpaceDN w:val="0"/>
              <w:adjustRightInd w:val="0"/>
              <w:spacing w:before="120"/>
              <w:jc w:val="center"/>
              <w:textAlignment w:val="baseline"/>
              <w:rPr>
                <w:sz w:val="16"/>
                <w:szCs w:val="16"/>
              </w:rPr>
            </w:pPr>
          </w:p>
        </w:tc>
        <w:tc>
          <w:tcPr>
            <w:tcW w:w="1358" w:type="dxa"/>
          </w:tcPr>
          <w:p w14:paraId="37A114E0" w14:textId="77777777" w:rsidR="009A3F30" w:rsidRPr="00F955EC" w:rsidRDefault="009A3F30" w:rsidP="009A3F30">
            <w:pPr>
              <w:overflowPunct w:val="0"/>
              <w:autoSpaceDE w:val="0"/>
              <w:autoSpaceDN w:val="0"/>
              <w:adjustRightInd w:val="0"/>
              <w:spacing w:before="120"/>
              <w:jc w:val="center"/>
              <w:textAlignment w:val="baseline"/>
              <w:rPr>
                <w:sz w:val="16"/>
                <w:szCs w:val="16"/>
              </w:rPr>
            </w:pPr>
            <w:r w:rsidRPr="00F955EC">
              <w:rPr>
                <w:sz w:val="16"/>
                <w:szCs w:val="16"/>
              </w:rPr>
              <w:t>-8</w:t>
            </w:r>
          </w:p>
        </w:tc>
      </w:tr>
    </w:tbl>
    <w:p w14:paraId="63D1657F" w14:textId="77777777" w:rsidR="009A3F30" w:rsidRPr="00CE2A43" w:rsidRDefault="009A3F30" w:rsidP="009A3F30">
      <w:pPr>
        <w:overflowPunct w:val="0"/>
        <w:autoSpaceDE w:val="0"/>
        <w:autoSpaceDN w:val="0"/>
        <w:adjustRightInd w:val="0"/>
        <w:jc w:val="both"/>
        <w:textAlignment w:val="baseline"/>
        <w:rPr>
          <w:sz w:val="18"/>
          <w:szCs w:val="18"/>
        </w:rPr>
      </w:pPr>
    </w:p>
    <w:p w14:paraId="732FA076"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052BBB38"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 xml:space="preserve">2.3. Kruszywo </w:t>
      </w:r>
    </w:p>
    <w:p w14:paraId="79B9F9A1"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Do warstwy wiążącej i wyrównawczej z betonu asfaltowego należy stosować kruszywo według PN-EN 13043 [44] i WT-1 Kruszywa 201</w:t>
      </w:r>
      <w:r>
        <w:rPr>
          <w:sz w:val="18"/>
          <w:szCs w:val="18"/>
        </w:rPr>
        <w:t>4</w:t>
      </w:r>
      <w:r w:rsidRPr="00CE2A43">
        <w:rPr>
          <w:sz w:val="18"/>
          <w:szCs w:val="18"/>
        </w:rPr>
        <w:t xml:space="preserve"> [64], obejmujące kruszywo grube , kruszywo drobne  i wypełniacz. Kruszywa powinny spełniać wymagania podane w WT-1 Kruszywa 201</w:t>
      </w:r>
      <w:r>
        <w:rPr>
          <w:sz w:val="18"/>
          <w:szCs w:val="18"/>
        </w:rPr>
        <w:t>4</w:t>
      </w:r>
      <w:r w:rsidRPr="00CE2A43">
        <w:rPr>
          <w:sz w:val="18"/>
          <w:szCs w:val="18"/>
        </w:rPr>
        <w:t>, tablic</w:t>
      </w:r>
      <w:r>
        <w:rPr>
          <w:sz w:val="18"/>
          <w:szCs w:val="18"/>
        </w:rPr>
        <w:t>e</w:t>
      </w:r>
      <w:r w:rsidRPr="00CE2A43">
        <w:rPr>
          <w:sz w:val="18"/>
          <w:szCs w:val="18"/>
        </w:rPr>
        <w:t xml:space="preserve"> </w:t>
      </w:r>
      <w:r>
        <w:rPr>
          <w:sz w:val="18"/>
          <w:szCs w:val="18"/>
        </w:rPr>
        <w:t>8-</w:t>
      </w:r>
      <w:r w:rsidRPr="00CE2A43">
        <w:rPr>
          <w:sz w:val="18"/>
          <w:szCs w:val="18"/>
        </w:rPr>
        <w:t>11.</w:t>
      </w:r>
    </w:p>
    <w:p w14:paraId="6EAA8EB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20322527"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2.4. Środek adhezyjny</w:t>
      </w:r>
    </w:p>
    <w:p w14:paraId="3EC809D5"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1B2E00DB"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Składowanie środka adhezyjnego jest dozwolone tylko w oryginalnych opakowaniach producenta.</w:t>
      </w:r>
    </w:p>
    <w:p w14:paraId="4EE3882E"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2.5. Materiały do uszczelnienia połączeń i krawędzi</w:t>
      </w:r>
    </w:p>
    <w:p w14:paraId="09EC3683"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45F40559" w14:textId="77777777" w:rsidR="009A3F30" w:rsidRPr="00CE2A43" w:rsidRDefault="009A3F30" w:rsidP="009A3F30">
      <w:pPr>
        <w:numPr>
          <w:ilvl w:val="0"/>
          <w:numId w:val="8"/>
        </w:numPr>
        <w:tabs>
          <w:tab w:val="num" w:pos="284"/>
        </w:tabs>
        <w:overflowPunct w:val="0"/>
        <w:autoSpaceDE w:val="0"/>
        <w:autoSpaceDN w:val="0"/>
        <w:adjustRightInd w:val="0"/>
        <w:ind w:left="284" w:hanging="284"/>
        <w:jc w:val="both"/>
        <w:textAlignment w:val="baseline"/>
        <w:rPr>
          <w:sz w:val="18"/>
          <w:szCs w:val="18"/>
        </w:rPr>
      </w:pPr>
      <w:r w:rsidRPr="00CE2A43">
        <w:rPr>
          <w:sz w:val="18"/>
          <w:szCs w:val="18"/>
        </w:rPr>
        <w:t>materiały termoplastyczne, jak taśmy asfaltowe, pasty itp. według norm lub aprobat technicznych,</w:t>
      </w:r>
    </w:p>
    <w:p w14:paraId="3D7E054B" w14:textId="77777777" w:rsidR="009A3F30" w:rsidRPr="00CE2A43" w:rsidRDefault="009A3F30" w:rsidP="009A3F30">
      <w:pPr>
        <w:numPr>
          <w:ilvl w:val="0"/>
          <w:numId w:val="8"/>
        </w:numPr>
        <w:tabs>
          <w:tab w:val="num" w:pos="284"/>
        </w:tabs>
        <w:overflowPunct w:val="0"/>
        <w:autoSpaceDE w:val="0"/>
        <w:autoSpaceDN w:val="0"/>
        <w:adjustRightInd w:val="0"/>
        <w:ind w:left="284" w:hanging="284"/>
        <w:jc w:val="both"/>
        <w:textAlignment w:val="baseline"/>
        <w:rPr>
          <w:sz w:val="18"/>
          <w:szCs w:val="18"/>
        </w:rPr>
      </w:pPr>
      <w:r w:rsidRPr="00CE2A43">
        <w:rPr>
          <w:sz w:val="18"/>
          <w:szCs w:val="18"/>
        </w:rPr>
        <w:t xml:space="preserve">emulsję asfaltową według PN-EN 13808 [58] lub inne lepiszcza według norm lub aprobat technicznych  </w:t>
      </w:r>
    </w:p>
    <w:p w14:paraId="269DDF8C" w14:textId="77777777" w:rsidR="009A3F30" w:rsidRPr="00CE2A43" w:rsidRDefault="009A3F30" w:rsidP="009A3F30">
      <w:pPr>
        <w:overflowPunct w:val="0"/>
        <w:autoSpaceDE w:val="0"/>
        <w:autoSpaceDN w:val="0"/>
        <w:adjustRightInd w:val="0"/>
        <w:ind w:left="709"/>
        <w:jc w:val="both"/>
        <w:textAlignment w:val="baseline"/>
        <w:rPr>
          <w:sz w:val="18"/>
          <w:szCs w:val="18"/>
        </w:rPr>
      </w:pPr>
      <w:r w:rsidRPr="00CE2A43">
        <w:rPr>
          <w:sz w:val="18"/>
          <w:szCs w:val="18"/>
        </w:rPr>
        <w:t>Grubość materiału termoplastycznego do spoiny powinna wynosić:</w:t>
      </w:r>
    </w:p>
    <w:p w14:paraId="1195B469" w14:textId="77777777" w:rsidR="009A3F30" w:rsidRPr="00CE2A43" w:rsidRDefault="009A3F30" w:rsidP="009A3F30">
      <w:pPr>
        <w:numPr>
          <w:ilvl w:val="1"/>
          <w:numId w:val="8"/>
        </w:numPr>
        <w:tabs>
          <w:tab w:val="num" w:pos="284"/>
        </w:tabs>
        <w:overflowPunct w:val="0"/>
        <w:autoSpaceDE w:val="0"/>
        <w:autoSpaceDN w:val="0"/>
        <w:adjustRightInd w:val="0"/>
        <w:ind w:left="284" w:hanging="284"/>
        <w:jc w:val="both"/>
        <w:textAlignment w:val="baseline"/>
        <w:rPr>
          <w:sz w:val="18"/>
          <w:szCs w:val="18"/>
        </w:rPr>
      </w:pPr>
      <w:r w:rsidRPr="00CE2A43">
        <w:rPr>
          <w:sz w:val="18"/>
          <w:szCs w:val="18"/>
        </w:rPr>
        <w:t>nie mniej niż 10 mm przy grubości warstwy technologicznej do 2,5 cm,</w:t>
      </w:r>
    </w:p>
    <w:p w14:paraId="3736DC9D" w14:textId="77777777" w:rsidR="009A3F30" w:rsidRPr="00CE2A43" w:rsidRDefault="009A3F30" w:rsidP="009A3F30">
      <w:pPr>
        <w:numPr>
          <w:ilvl w:val="1"/>
          <w:numId w:val="8"/>
        </w:numPr>
        <w:tabs>
          <w:tab w:val="num" w:pos="284"/>
        </w:tabs>
        <w:overflowPunct w:val="0"/>
        <w:autoSpaceDE w:val="0"/>
        <w:autoSpaceDN w:val="0"/>
        <w:adjustRightInd w:val="0"/>
        <w:ind w:left="284" w:hanging="284"/>
        <w:jc w:val="both"/>
        <w:textAlignment w:val="baseline"/>
        <w:rPr>
          <w:sz w:val="18"/>
          <w:szCs w:val="18"/>
        </w:rPr>
      </w:pPr>
      <w:r w:rsidRPr="00CE2A43">
        <w:rPr>
          <w:sz w:val="18"/>
          <w:szCs w:val="18"/>
        </w:rPr>
        <w:t>nie mniej niż 15 mm przy grubości warstwy technologicznej większej niż 2,5 cm.</w:t>
      </w:r>
    </w:p>
    <w:p w14:paraId="4EBA3CEA" w14:textId="77777777" w:rsidR="009A3F30" w:rsidRPr="00CE2A43" w:rsidRDefault="009A3F30" w:rsidP="009A3F30">
      <w:pPr>
        <w:overflowPunct w:val="0"/>
        <w:autoSpaceDE w:val="0"/>
        <w:autoSpaceDN w:val="0"/>
        <w:adjustRightInd w:val="0"/>
        <w:ind w:firstLine="709"/>
        <w:jc w:val="both"/>
        <w:textAlignment w:val="baseline"/>
        <w:rPr>
          <w:sz w:val="18"/>
          <w:szCs w:val="18"/>
        </w:rPr>
      </w:pPr>
      <w:r w:rsidRPr="00CE2A43">
        <w:rPr>
          <w:sz w:val="18"/>
          <w:szCs w:val="18"/>
        </w:rPr>
        <w:t>Składowanie materiałów termoplastycznych jest dozwolone tylko w oryginalnych opakowaniach producenta, w warunkach określonych w aprobacie technicznej.</w:t>
      </w:r>
    </w:p>
    <w:p w14:paraId="59BFBA98" w14:textId="77777777" w:rsidR="009A3F30" w:rsidRPr="00CE2A43" w:rsidRDefault="009A3F30" w:rsidP="009A3F30">
      <w:pPr>
        <w:overflowPunct w:val="0"/>
        <w:autoSpaceDE w:val="0"/>
        <w:autoSpaceDN w:val="0"/>
        <w:adjustRightInd w:val="0"/>
        <w:ind w:firstLine="709"/>
        <w:jc w:val="both"/>
        <w:textAlignment w:val="baseline"/>
        <w:rPr>
          <w:sz w:val="18"/>
          <w:szCs w:val="18"/>
        </w:rPr>
      </w:pPr>
      <w:r w:rsidRPr="00CE2A43">
        <w:rPr>
          <w:sz w:val="18"/>
          <w:szCs w:val="18"/>
        </w:rPr>
        <w:t>Do uszczelnienia krawędzi należy stosować asfalt drogowy wg PN-EN 12591 [27], asfalt modyfikowany polimerami wg PN-EN 14023 [59] „metodą na gorąco”. Dopuszcza się inne rodzaje lepiszcza wg norm lub aprobat technicznych.</w:t>
      </w:r>
    </w:p>
    <w:p w14:paraId="2B662E0A" w14:textId="77777777" w:rsidR="009A3F30" w:rsidRPr="00CE2A43" w:rsidRDefault="009A3F30" w:rsidP="009A3F30">
      <w:pPr>
        <w:keepNext/>
        <w:overflowPunct w:val="0"/>
        <w:autoSpaceDE w:val="0"/>
        <w:autoSpaceDN w:val="0"/>
        <w:adjustRightInd w:val="0"/>
        <w:spacing w:before="120" w:after="120"/>
        <w:jc w:val="both"/>
        <w:textAlignment w:val="baseline"/>
        <w:rPr>
          <w:sz w:val="18"/>
          <w:szCs w:val="18"/>
        </w:rPr>
      </w:pPr>
      <w:r w:rsidRPr="00CE2A43">
        <w:rPr>
          <w:b/>
          <w:sz w:val="18"/>
          <w:szCs w:val="18"/>
        </w:rPr>
        <w:t>2.6. Materiały do złączenia warstw konstrukcji</w:t>
      </w:r>
    </w:p>
    <w:p w14:paraId="0A0100CA"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14:paraId="6387FFFA"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lastRenderedPageBreak/>
        <w:t xml:space="preserve">Emulsję asfaltową można składować w opakowaniach transportowych lub w stacjonarnych zbiornikach pionowych z nalewaniem od dna. Nie należy nalewać emulsji do opakowań i zbiorników zanieczyszczonych materiałami mineralnymi. </w:t>
      </w:r>
    </w:p>
    <w:p w14:paraId="7373F54E" w14:textId="77777777" w:rsidR="009A3F30" w:rsidRPr="00CE2A43"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r w:rsidRPr="00CE2A43">
        <w:rPr>
          <w:b/>
          <w:caps/>
          <w:kern w:val="28"/>
          <w:sz w:val="18"/>
          <w:szCs w:val="18"/>
        </w:rPr>
        <w:t>3. SPRZĘT</w:t>
      </w:r>
    </w:p>
    <w:p w14:paraId="4296A939"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3.1. Ogólne wymagania dotyczące sprzętu</w:t>
      </w:r>
    </w:p>
    <w:p w14:paraId="28E6BB29"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Ogólne wymagania dotyczące sprzętu podano w ST  D.00.00.00 „Wymagania ogólne” [1] pkt 3.</w:t>
      </w:r>
    </w:p>
    <w:p w14:paraId="36A6EA5D"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3.2. Sprzęt stosowany do wykonania robót</w:t>
      </w:r>
    </w:p>
    <w:p w14:paraId="3C79BCCA"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Przy wykonywaniu robót Wykonawca w zależności od potrzeb, powinien wykazać się możliwością korzystania ze sprzętu dostosowanego do przyjętej metody robót, jak:</w:t>
      </w:r>
    </w:p>
    <w:p w14:paraId="254C6468" w14:textId="77777777" w:rsidR="009A3F30" w:rsidRPr="00CE2A43" w:rsidRDefault="009A3F30" w:rsidP="009A3F30">
      <w:pPr>
        <w:numPr>
          <w:ilvl w:val="0"/>
          <w:numId w:val="9"/>
        </w:numPr>
        <w:overflowPunct w:val="0"/>
        <w:autoSpaceDE w:val="0"/>
        <w:autoSpaceDN w:val="0"/>
        <w:adjustRightInd w:val="0"/>
        <w:jc w:val="both"/>
        <w:textAlignment w:val="baseline"/>
        <w:rPr>
          <w:sz w:val="18"/>
          <w:szCs w:val="18"/>
        </w:rPr>
      </w:pPr>
      <w:r w:rsidRPr="00CE2A43">
        <w:rPr>
          <w:sz w:val="18"/>
          <w:szCs w:val="18"/>
        </w:rPr>
        <w:t>wytwórnia (otaczarka) o mieszaniu cyklicznym lub ciągłym, z automatycznym komputerowym sterowaniem produkcji, do wytwarzania mieszanek mineralno-asfaltowych</w:t>
      </w:r>
      <w:r>
        <w:rPr>
          <w:sz w:val="18"/>
          <w:szCs w:val="18"/>
        </w:rPr>
        <w:t xml:space="preserve"> – min. 100 Mg/h lub zapewnienie dostawy mieszanki min. bitumicznej z tego typu wytwórni</w:t>
      </w:r>
      <w:r w:rsidRPr="00CE2A43">
        <w:rPr>
          <w:sz w:val="18"/>
          <w:szCs w:val="18"/>
        </w:rPr>
        <w:t xml:space="preserve">, </w:t>
      </w:r>
    </w:p>
    <w:p w14:paraId="7EB4A725" w14:textId="77777777" w:rsidR="009A3F30" w:rsidRPr="00CE2A43" w:rsidRDefault="009A3F30" w:rsidP="009A3F30">
      <w:pPr>
        <w:numPr>
          <w:ilvl w:val="0"/>
          <w:numId w:val="9"/>
        </w:numPr>
        <w:overflowPunct w:val="0"/>
        <w:autoSpaceDE w:val="0"/>
        <w:autoSpaceDN w:val="0"/>
        <w:adjustRightInd w:val="0"/>
        <w:jc w:val="both"/>
        <w:textAlignment w:val="baseline"/>
        <w:rPr>
          <w:sz w:val="18"/>
          <w:szCs w:val="18"/>
        </w:rPr>
      </w:pPr>
      <w:r w:rsidRPr="00CE2A43">
        <w:rPr>
          <w:sz w:val="18"/>
          <w:szCs w:val="18"/>
        </w:rPr>
        <w:t>układarka gąsienicowa, z elektronicznym sterowaniem równości układanej warstwy</w:t>
      </w:r>
      <w:r>
        <w:rPr>
          <w:sz w:val="18"/>
          <w:szCs w:val="18"/>
        </w:rPr>
        <w:t xml:space="preserve"> i podgrzewaną deską</w:t>
      </w:r>
      <w:r w:rsidRPr="00CE2A43">
        <w:rPr>
          <w:sz w:val="18"/>
          <w:szCs w:val="18"/>
        </w:rPr>
        <w:t>,</w:t>
      </w:r>
    </w:p>
    <w:p w14:paraId="737D2D93" w14:textId="77777777" w:rsidR="009A3F30" w:rsidRPr="00CE2A43" w:rsidRDefault="009A3F30" w:rsidP="009A3F30">
      <w:pPr>
        <w:numPr>
          <w:ilvl w:val="0"/>
          <w:numId w:val="9"/>
        </w:numPr>
        <w:overflowPunct w:val="0"/>
        <w:autoSpaceDE w:val="0"/>
        <w:autoSpaceDN w:val="0"/>
        <w:adjustRightInd w:val="0"/>
        <w:jc w:val="both"/>
        <w:textAlignment w:val="baseline"/>
        <w:rPr>
          <w:sz w:val="18"/>
          <w:szCs w:val="18"/>
        </w:rPr>
      </w:pPr>
      <w:r w:rsidRPr="00CE2A43">
        <w:rPr>
          <w:sz w:val="18"/>
          <w:szCs w:val="18"/>
        </w:rPr>
        <w:t>skrapiarka,</w:t>
      </w:r>
    </w:p>
    <w:p w14:paraId="244A596A" w14:textId="77777777" w:rsidR="009A3F30" w:rsidRPr="00CE2A43" w:rsidRDefault="009A3F30" w:rsidP="009A3F30">
      <w:pPr>
        <w:numPr>
          <w:ilvl w:val="0"/>
          <w:numId w:val="9"/>
        </w:numPr>
        <w:overflowPunct w:val="0"/>
        <w:autoSpaceDE w:val="0"/>
        <w:autoSpaceDN w:val="0"/>
        <w:adjustRightInd w:val="0"/>
        <w:jc w:val="both"/>
        <w:textAlignment w:val="baseline"/>
        <w:rPr>
          <w:sz w:val="18"/>
          <w:szCs w:val="18"/>
        </w:rPr>
      </w:pPr>
      <w:r w:rsidRPr="00CE2A43">
        <w:rPr>
          <w:sz w:val="18"/>
          <w:szCs w:val="18"/>
        </w:rPr>
        <w:t xml:space="preserve">walce stalowe gładkie, </w:t>
      </w:r>
    </w:p>
    <w:p w14:paraId="5354F878" w14:textId="77777777" w:rsidR="009A3F30" w:rsidRPr="00CE2A43" w:rsidRDefault="009A3F30" w:rsidP="009A3F30">
      <w:pPr>
        <w:numPr>
          <w:ilvl w:val="0"/>
          <w:numId w:val="9"/>
        </w:numPr>
        <w:overflowPunct w:val="0"/>
        <w:autoSpaceDE w:val="0"/>
        <w:autoSpaceDN w:val="0"/>
        <w:adjustRightInd w:val="0"/>
        <w:jc w:val="both"/>
        <w:textAlignment w:val="baseline"/>
        <w:rPr>
          <w:sz w:val="18"/>
          <w:szCs w:val="18"/>
        </w:rPr>
      </w:pPr>
      <w:r w:rsidRPr="00CE2A43">
        <w:rPr>
          <w:sz w:val="18"/>
          <w:szCs w:val="18"/>
        </w:rPr>
        <w:t>walce ogumione</w:t>
      </w:r>
    </w:p>
    <w:p w14:paraId="7DCCFFF0" w14:textId="77777777" w:rsidR="009A3F30" w:rsidRPr="00CE2A43" w:rsidRDefault="009A3F30" w:rsidP="009A3F30">
      <w:pPr>
        <w:numPr>
          <w:ilvl w:val="0"/>
          <w:numId w:val="9"/>
        </w:numPr>
        <w:overflowPunct w:val="0"/>
        <w:autoSpaceDE w:val="0"/>
        <w:autoSpaceDN w:val="0"/>
        <w:adjustRightInd w:val="0"/>
        <w:jc w:val="both"/>
        <w:textAlignment w:val="baseline"/>
        <w:rPr>
          <w:sz w:val="18"/>
          <w:szCs w:val="18"/>
        </w:rPr>
      </w:pPr>
      <w:r w:rsidRPr="00CE2A43">
        <w:rPr>
          <w:sz w:val="18"/>
          <w:szCs w:val="18"/>
        </w:rPr>
        <w:t>szczotki mechaniczne i/lub inne urządzenia czyszczące,</w:t>
      </w:r>
    </w:p>
    <w:p w14:paraId="3C838D0E" w14:textId="77777777" w:rsidR="009A3F30" w:rsidRPr="00CE2A43" w:rsidRDefault="009A3F30" w:rsidP="009A3F30">
      <w:pPr>
        <w:numPr>
          <w:ilvl w:val="0"/>
          <w:numId w:val="9"/>
        </w:numPr>
        <w:overflowPunct w:val="0"/>
        <w:autoSpaceDE w:val="0"/>
        <w:autoSpaceDN w:val="0"/>
        <w:adjustRightInd w:val="0"/>
        <w:jc w:val="both"/>
        <w:textAlignment w:val="baseline"/>
        <w:rPr>
          <w:sz w:val="18"/>
          <w:szCs w:val="18"/>
        </w:rPr>
      </w:pPr>
      <w:r w:rsidRPr="00CE2A43">
        <w:rPr>
          <w:sz w:val="18"/>
          <w:szCs w:val="18"/>
        </w:rPr>
        <w:t>samochody samowyładowcze z przykryciem brezentowym lub termosami,</w:t>
      </w:r>
    </w:p>
    <w:p w14:paraId="1DC71719" w14:textId="77777777" w:rsidR="009A3F30" w:rsidRPr="00CE2A43" w:rsidRDefault="009A3F30" w:rsidP="009A3F30">
      <w:pPr>
        <w:numPr>
          <w:ilvl w:val="0"/>
          <w:numId w:val="9"/>
        </w:numPr>
        <w:overflowPunct w:val="0"/>
        <w:autoSpaceDE w:val="0"/>
        <w:autoSpaceDN w:val="0"/>
        <w:adjustRightInd w:val="0"/>
        <w:jc w:val="both"/>
        <w:textAlignment w:val="baseline"/>
        <w:rPr>
          <w:sz w:val="18"/>
          <w:szCs w:val="18"/>
        </w:rPr>
      </w:pPr>
      <w:r w:rsidRPr="00CE2A43">
        <w:rPr>
          <w:sz w:val="18"/>
          <w:szCs w:val="18"/>
        </w:rPr>
        <w:t>sprzęt drobny.</w:t>
      </w:r>
    </w:p>
    <w:p w14:paraId="79CDD8B8" w14:textId="77777777" w:rsidR="009A3F30" w:rsidRPr="00CE2A43"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r w:rsidRPr="00CE2A43">
        <w:rPr>
          <w:b/>
          <w:caps/>
          <w:kern w:val="28"/>
          <w:sz w:val="18"/>
          <w:szCs w:val="18"/>
        </w:rPr>
        <w:t>4. TRANSPORT</w:t>
      </w:r>
    </w:p>
    <w:p w14:paraId="69000559"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4.1. Ogólne wymagania dotyczące transportu</w:t>
      </w:r>
    </w:p>
    <w:p w14:paraId="40DA26EF"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Ogólne wymagania dotyczące transportu podano w ST D.00.00.00 „Wymagania ogólne”  pkt 4.</w:t>
      </w:r>
      <w:r w:rsidRPr="00CE2A43">
        <w:rPr>
          <w:sz w:val="18"/>
          <w:szCs w:val="18"/>
        </w:rPr>
        <w:tab/>
      </w:r>
    </w:p>
    <w:p w14:paraId="0C14857B"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 xml:space="preserve">4.2. Transport materiałów </w:t>
      </w:r>
    </w:p>
    <w:p w14:paraId="0A516D52"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Asfalt i należy przewozić w cysternach kolejowych lub samochodach izolowanych i zaopatrzonych w urządzenia umożliwiające pośrednie ogrzewanie oraz w zawory spustowe.</w:t>
      </w:r>
    </w:p>
    <w:p w14:paraId="70DB87A7"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Kruszywa można przewozić dowolnymi środkami transportu, w warunkach zabezpieczających je przed zanieczyszczeniem, zmieszaniem z innymi materiałami i nadmiernym zawilgoceniem.</w:t>
      </w:r>
    </w:p>
    <w:p w14:paraId="30EFF99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014713AA"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CE2A43">
        <w:rPr>
          <w:sz w:val="18"/>
          <w:szCs w:val="18"/>
        </w:rPr>
        <w:t>pH</w:t>
      </w:r>
      <w:proofErr w:type="spellEnd"/>
      <w:r w:rsidRPr="00CE2A43">
        <w:rPr>
          <w:sz w:val="18"/>
          <w:szCs w:val="18"/>
        </w:rPr>
        <w:t xml:space="preserve"> ≤ 4).</w:t>
      </w:r>
    </w:p>
    <w:p w14:paraId="1ECA1343"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4951B527" w14:textId="77777777" w:rsidR="009A3F30" w:rsidRPr="00CE2A43"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r w:rsidRPr="00CE2A43">
        <w:rPr>
          <w:b/>
          <w:caps/>
          <w:kern w:val="28"/>
          <w:sz w:val="18"/>
          <w:szCs w:val="18"/>
        </w:rPr>
        <w:t>5. WYKONANIE ROBÓT</w:t>
      </w:r>
    </w:p>
    <w:p w14:paraId="5E9F66E8"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5.1. Ogólne zasady wykonania robót</w:t>
      </w:r>
    </w:p>
    <w:p w14:paraId="243BAA40"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Ogólne zasady wykonania robót podano w ST D.00.00.00 „Wymagania ogólne”  pkt 5.</w:t>
      </w:r>
    </w:p>
    <w:p w14:paraId="1FFF162B"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5.2. Projektowanie mieszanki mineralno-asfaltowej</w:t>
      </w:r>
    </w:p>
    <w:p w14:paraId="18023CF3"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Przed przystąpieniem do robót Wykonawca dostarczy Inspektorowi do akceptacji projekt składu mieszanki mineralno-asfaltowej   AC</w:t>
      </w:r>
      <w:r w:rsidR="006E077E">
        <w:rPr>
          <w:sz w:val="18"/>
          <w:szCs w:val="18"/>
        </w:rPr>
        <w:t>8</w:t>
      </w:r>
      <w:r w:rsidRPr="00CE2A43">
        <w:rPr>
          <w:sz w:val="18"/>
          <w:szCs w:val="18"/>
        </w:rPr>
        <w:t>W.</w:t>
      </w:r>
    </w:p>
    <w:p w14:paraId="28E8FB23"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xml:space="preserve">Uziarnienie mieszanki mineralnej oraz minimalna zawartość lepiszcza podane są w tablicach 5i 6 </w:t>
      </w:r>
    </w:p>
    <w:p w14:paraId="0CF744C9"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Tablica 5.</w:t>
      </w:r>
      <w:r w:rsidRPr="00CE2A43">
        <w:rPr>
          <w:sz w:val="18"/>
          <w:szCs w:val="18"/>
        </w:rPr>
        <w:tab/>
        <w:t>Rzędne krzywych granicznych uziarnienia mieszanki mineralnej do warstwy wiążącej i wyrównawczej oraz minimalne zawartości asfaltu w zależności od kategorii ruchu</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9A3F30" w:rsidRPr="00CE2A43" w14:paraId="6EEAF9DE" w14:textId="77777777" w:rsidTr="009A3F30">
        <w:tc>
          <w:tcPr>
            <w:tcW w:w="1908" w:type="dxa"/>
            <w:vMerge w:val="restart"/>
            <w:vAlign w:val="center"/>
          </w:tcPr>
          <w:p w14:paraId="0516890C"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Właściwość</w:t>
            </w:r>
          </w:p>
        </w:tc>
        <w:tc>
          <w:tcPr>
            <w:tcW w:w="5580" w:type="dxa"/>
            <w:gridSpan w:val="8"/>
          </w:tcPr>
          <w:p w14:paraId="4C944369"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Przesiew,   [% (m/m)]</w:t>
            </w:r>
          </w:p>
        </w:tc>
      </w:tr>
      <w:tr w:rsidR="009A3F30" w:rsidRPr="00CE2A43" w14:paraId="3ACB4AD9" w14:textId="77777777" w:rsidTr="009A3F30">
        <w:tc>
          <w:tcPr>
            <w:tcW w:w="1908" w:type="dxa"/>
            <w:vMerge/>
          </w:tcPr>
          <w:p w14:paraId="4780BAF9" w14:textId="77777777" w:rsidR="009A3F30" w:rsidRPr="00CE2A43" w:rsidRDefault="009A3F30" w:rsidP="009A3F30">
            <w:pPr>
              <w:overflowPunct w:val="0"/>
              <w:autoSpaceDE w:val="0"/>
              <w:autoSpaceDN w:val="0"/>
              <w:adjustRightInd w:val="0"/>
              <w:jc w:val="center"/>
              <w:textAlignment w:val="baseline"/>
              <w:rPr>
                <w:sz w:val="18"/>
                <w:szCs w:val="18"/>
              </w:rPr>
            </w:pPr>
          </w:p>
        </w:tc>
        <w:tc>
          <w:tcPr>
            <w:tcW w:w="1260" w:type="dxa"/>
            <w:gridSpan w:val="2"/>
          </w:tcPr>
          <w:p w14:paraId="3091D014" w14:textId="77777777" w:rsidR="009A3F30" w:rsidRPr="00DF6D13" w:rsidRDefault="009A3F30" w:rsidP="009A3F30">
            <w:pPr>
              <w:overflowPunct w:val="0"/>
              <w:autoSpaceDE w:val="0"/>
              <w:autoSpaceDN w:val="0"/>
              <w:adjustRightInd w:val="0"/>
              <w:jc w:val="center"/>
              <w:textAlignment w:val="baseline"/>
              <w:rPr>
                <w:b/>
                <w:sz w:val="18"/>
                <w:szCs w:val="18"/>
              </w:rPr>
            </w:pPr>
            <w:r w:rsidRPr="00DF6D13">
              <w:rPr>
                <w:b/>
                <w:sz w:val="18"/>
                <w:szCs w:val="18"/>
              </w:rPr>
              <w:t>AC11W</w:t>
            </w:r>
          </w:p>
          <w:p w14:paraId="64E85F23" w14:textId="77777777" w:rsidR="009A3F30" w:rsidRPr="00DF6D13" w:rsidRDefault="009A3F30" w:rsidP="009A3F30">
            <w:pPr>
              <w:overflowPunct w:val="0"/>
              <w:autoSpaceDE w:val="0"/>
              <w:autoSpaceDN w:val="0"/>
              <w:adjustRightInd w:val="0"/>
              <w:jc w:val="center"/>
              <w:textAlignment w:val="baseline"/>
              <w:rPr>
                <w:b/>
                <w:sz w:val="18"/>
                <w:szCs w:val="18"/>
              </w:rPr>
            </w:pPr>
            <w:r w:rsidRPr="00DF6D13">
              <w:rPr>
                <w:b/>
                <w:sz w:val="18"/>
                <w:szCs w:val="18"/>
              </w:rPr>
              <w:t>KR1</w:t>
            </w:r>
            <w:r w:rsidRPr="00037A4B">
              <w:rPr>
                <w:sz w:val="18"/>
                <w:szCs w:val="18"/>
              </w:rPr>
              <w:t>-KR2</w:t>
            </w:r>
          </w:p>
        </w:tc>
        <w:tc>
          <w:tcPr>
            <w:tcW w:w="1440" w:type="dxa"/>
            <w:gridSpan w:val="2"/>
          </w:tcPr>
          <w:p w14:paraId="4196B3AE" w14:textId="77777777" w:rsidR="009A3F30" w:rsidRPr="00037A4B" w:rsidRDefault="009A3F30" w:rsidP="009A3F30">
            <w:pPr>
              <w:jc w:val="center"/>
              <w:rPr>
                <w:sz w:val="18"/>
                <w:szCs w:val="18"/>
              </w:rPr>
            </w:pPr>
            <w:r w:rsidRPr="00037A4B">
              <w:rPr>
                <w:sz w:val="18"/>
                <w:szCs w:val="18"/>
              </w:rPr>
              <w:t>AC16W</w:t>
            </w:r>
          </w:p>
          <w:p w14:paraId="4D77FE9D" w14:textId="77777777" w:rsidR="009A3F30" w:rsidRPr="00DF6D13" w:rsidRDefault="009A3F30" w:rsidP="009A3F30">
            <w:pPr>
              <w:overflowPunct w:val="0"/>
              <w:autoSpaceDE w:val="0"/>
              <w:autoSpaceDN w:val="0"/>
              <w:adjustRightInd w:val="0"/>
              <w:jc w:val="center"/>
              <w:textAlignment w:val="baseline"/>
              <w:rPr>
                <w:b/>
                <w:sz w:val="18"/>
                <w:szCs w:val="18"/>
              </w:rPr>
            </w:pPr>
            <w:r w:rsidRPr="00037A4B">
              <w:rPr>
                <w:sz w:val="18"/>
                <w:szCs w:val="18"/>
              </w:rPr>
              <w:t>KR1-KR2</w:t>
            </w:r>
          </w:p>
        </w:tc>
        <w:tc>
          <w:tcPr>
            <w:tcW w:w="1440" w:type="dxa"/>
            <w:gridSpan w:val="2"/>
          </w:tcPr>
          <w:p w14:paraId="0F6FB62A" w14:textId="77777777" w:rsidR="009A3F30" w:rsidRPr="00037A4B" w:rsidRDefault="009A3F30" w:rsidP="009A3F30">
            <w:pPr>
              <w:overflowPunct w:val="0"/>
              <w:autoSpaceDE w:val="0"/>
              <w:autoSpaceDN w:val="0"/>
              <w:adjustRightInd w:val="0"/>
              <w:jc w:val="center"/>
              <w:textAlignment w:val="baseline"/>
              <w:rPr>
                <w:b/>
                <w:sz w:val="18"/>
                <w:szCs w:val="18"/>
              </w:rPr>
            </w:pPr>
            <w:r w:rsidRPr="00037A4B">
              <w:rPr>
                <w:b/>
                <w:sz w:val="18"/>
                <w:szCs w:val="18"/>
              </w:rPr>
              <w:t>AC16W</w:t>
            </w:r>
          </w:p>
          <w:p w14:paraId="4BAC16AA" w14:textId="77777777" w:rsidR="009A3F30" w:rsidRPr="00CE2A43" w:rsidRDefault="009A3F30" w:rsidP="009A3F30">
            <w:pPr>
              <w:overflowPunct w:val="0"/>
              <w:autoSpaceDE w:val="0"/>
              <w:autoSpaceDN w:val="0"/>
              <w:adjustRightInd w:val="0"/>
              <w:jc w:val="center"/>
              <w:textAlignment w:val="baseline"/>
              <w:rPr>
                <w:sz w:val="18"/>
                <w:szCs w:val="18"/>
              </w:rPr>
            </w:pPr>
            <w:r w:rsidRPr="00037A4B">
              <w:rPr>
                <w:b/>
                <w:sz w:val="18"/>
                <w:szCs w:val="18"/>
              </w:rPr>
              <w:t>KR3</w:t>
            </w:r>
            <w:r w:rsidRPr="00DF6D13">
              <w:rPr>
                <w:sz w:val="18"/>
                <w:szCs w:val="18"/>
              </w:rPr>
              <w:t>-KR</w:t>
            </w:r>
            <w:r>
              <w:rPr>
                <w:sz w:val="18"/>
                <w:szCs w:val="18"/>
              </w:rPr>
              <w:t>7</w:t>
            </w:r>
          </w:p>
        </w:tc>
        <w:tc>
          <w:tcPr>
            <w:tcW w:w="1440" w:type="dxa"/>
            <w:gridSpan w:val="2"/>
          </w:tcPr>
          <w:p w14:paraId="23EE5472" w14:textId="77777777" w:rsidR="009A3F30" w:rsidRPr="00CE2A43" w:rsidRDefault="009A3F30" w:rsidP="009A3F30">
            <w:pPr>
              <w:jc w:val="center"/>
              <w:rPr>
                <w:sz w:val="18"/>
                <w:szCs w:val="18"/>
              </w:rPr>
            </w:pPr>
            <w:r w:rsidRPr="00CE2A43">
              <w:rPr>
                <w:sz w:val="18"/>
                <w:szCs w:val="18"/>
              </w:rPr>
              <w:t>AC22W</w:t>
            </w:r>
          </w:p>
          <w:p w14:paraId="092A6758"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KR3-KR</w:t>
            </w:r>
            <w:r>
              <w:rPr>
                <w:sz w:val="18"/>
                <w:szCs w:val="18"/>
              </w:rPr>
              <w:t>7</w:t>
            </w:r>
          </w:p>
        </w:tc>
      </w:tr>
      <w:tr w:rsidR="009A3F30" w:rsidRPr="00CE2A43" w14:paraId="2D8BFD73" w14:textId="77777777" w:rsidTr="009A3F30">
        <w:tc>
          <w:tcPr>
            <w:tcW w:w="1908" w:type="dxa"/>
          </w:tcPr>
          <w:p w14:paraId="2403434C"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Wymiar sita #, [mm]</w:t>
            </w:r>
          </w:p>
        </w:tc>
        <w:tc>
          <w:tcPr>
            <w:tcW w:w="540" w:type="dxa"/>
          </w:tcPr>
          <w:p w14:paraId="2C3973A2"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od</w:t>
            </w:r>
          </w:p>
        </w:tc>
        <w:tc>
          <w:tcPr>
            <w:tcW w:w="720" w:type="dxa"/>
          </w:tcPr>
          <w:p w14:paraId="3315CA18"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do</w:t>
            </w:r>
          </w:p>
        </w:tc>
        <w:tc>
          <w:tcPr>
            <w:tcW w:w="720" w:type="dxa"/>
          </w:tcPr>
          <w:p w14:paraId="65F6D60E"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od</w:t>
            </w:r>
          </w:p>
        </w:tc>
        <w:tc>
          <w:tcPr>
            <w:tcW w:w="720" w:type="dxa"/>
          </w:tcPr>
          <w:p w14:paraId="497EC109" w14:textId="77777777" w:rsidR="009A3F30" w:rsidRPr="00CE2A43" w:rsidRDefault="009A3F30" w:rsidP="009A3F30">
            <w:pPr>
              <w:overflowPunct w:val="0"/>
              <w:autoSpaceDE w:val="0"/>
              <w:autoSpaceDN w:val="0"/>
              <w:adjustRightInd w:val="0"/>
              <w:ind w:left="70"/>
              <w:jc w:val="center"/>
              <w:textAlignment w:val="baseline"/>
              <w:rPr>
                <w:sz w:val="18"/>
                <w:szCs w:val="18"/>
              </w:rPr>
            </w:pPr>
            <w:r w:rsidRPr="00CE2A43">
              <w:rPr>
                <w:sz w:val="18"/>
                <w:szCs w:val="18"/>
              </w:rPr>
              <w:t>do</w:t>
            </w:r>
          </w:p>
        </w:tc>
        <w:tc>
          <w:tcPr>
            <w:tcW w:w="720" w:type="dxa"/>
          </w:tcPr>
          <w:p w14:paraId="1EC049F7"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od</w:t>
            </w:r>
          </w:p>
        </w:tc>
        <w:tc>
          <w:tcPr>
            <w:tcW w:w="720" w:type="dxa"/>
          </w:tcPr>
          <w:p w14:paraId="51E25E73"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do</w:t>
            </w:r>
          </w:p>
        </w:tc>
        <w:tc>
          <w:tcPr>
            <w:tcW w:w="720" w:type="dxa"/>
          </w:tcPr>
          <w:p w14:paraId="744E33D2"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od</w:t>
            </w:r>
          </w:p>
        </w:tc>
        <w:tc>
          <w:tcPr>
            <w:tcW w:w="720" w:type="dxa"/>
          </w:tcPr>
          <w:p w14:paraId="7726FB8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do</w:t>
            </w:r>
          </w:p>
        </w:tc>
      </w:tr>
      <w:tr w:rsidR="009A3F30" w:rsidRPr="00CE2A43" w14:paraId="5540BCD2" w14:textId="77777777" w:rsidTr="009A3F30">
        <w:tc>
          <w:tcPr>
            <w:tcW w:w="1908" w:type="dxa"/>
          </w:tcPr>
          <w:p w14:paraId="6E87006A"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31,5</w:t>
            </w:r>
          </w:p>
        </w:tc>
        <w:tc>
          <w:tcPr>
            <w:tcW w:w="540" w:type="dxa"/>
          </w:tcPr>
          <w:p w14:paraId="4C27C1F7"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2C490A7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0922E94C"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1B5CC45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50E49B70"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6D2BF81E"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4ADA8E5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c>
          <w:tcPr>
            <w:tcW w:w="720" w:type="dxa"/>
          </w:tcPr>
          <w:p w14:paraId="3D93416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r>
      <w:tr w:rsidR="009A3F30" w:rsidRPr="00CE2A43" w14:paraId="36E3A353" w14:textId="77777777" w:rsidTr="009A3F30">
        <w:tc>
          <w:tcPr>
            <w:tcW w:w="1908" w:type="dxa"/>
          </w:tcPr>
          <w:p w14:paraId="2F98AB2B"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22,4</w:t>
            </w:r>
          </w:p>
        </w:tc>
        <w:tc>
          <w:tcPr>
            <w:tcW w:w="540" w:type="dxa"/>
          </w:tcPr>
          <w:p w14:paraId="0EEB5329"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74E20AC2"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1EC39D87"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c>
          <w:tcPr>
            <w:tcW w:w="720" w:type="dxa"/>
          </w:tcPr>
          <w:p w14:paraId="517F10FE"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12BBCF0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c>
          <w:tcPr>
            <w:tcW w:w="720" w:type="dxa"/>
          </w:tcPr>
          <w:p w14:paraId="4A01B820"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3F017E2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90</w:t>
            </w:r>
          </w:p>
        </w:tc>
        <w:tc>
          <w:tcPr>
            <w:tcW w:w="720" w:type="dxa"/>
          </w:tcPr>
          <w:p w14:paraId="3750EEBD"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r>
      <w:tr w:rsidR="009A3F30" w:rsidRPr="00CE2A43" w14:paraId="198A0490" w14:textId="77777777" w:rsidTr="009A3F30">
        <w:tc>
          <w:tcPr>
            <w:tcW w:w="1908" w:type="dxa"/>
          </w:tcPr>
          <w:p w14:paraId="55FD78C0"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16</w:t>
            </w:r>
          </w:p>
        </w:tc>
        <w:tc>
          <w:tcPr>
            <w:tcW w:w="540" w:type="dxa"/>
          </w:tcPr>
          <w:p w14:paraId="780E302B"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c>
          <w:tcPr>
            <w:tcW w:w="720" w:type="dxa"/>
          </w:tcPr>
          <w:p w14:paraId="535ADA5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5F76BA5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90</w:t>
            </w:r>
          </w:p>
        </w:tc>
        <w:tc>
          <w:tcPr>
            <w:tcW w:w="720" w:type="dxa"/>
          </w:tcPr>
          <w:p w14:paraId="68D72558"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c>
          <w:tcPr>
            <w:tcW w:w="720" w:type="dxa"/>
          </w:tcPr>
          <w:p w14:paraId="20C0925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90</w:t>
            </w:r>
          </w:p>
        </w:tc>
        <w:tc>
          <w:tcPr>
            <w:tcW w:w="720" w:type="dxa"/>
          </w:tcPr>
          <w:p w14:paraId="16BAC04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c>
          <w:tcPr>
            <w:tcW w:w="720" w:type="dxa"/>
          </w:tcPr>
          <w:p w14:paraId="156EAE13"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65</w:t>
            </w:r>
          </w:p>
        </w:tc>
        <w:tc>
          <w:tcPr>
            <w:tcW w:w="720" w:type="dxa"/>
          </w:tcPr>
          <w:p w14:paraId="5218B950"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90</w:t>
            </w:r>
          </w:p>
        </w:tc>
      </w:tr>
      <w:tr w:rsidR="009A3F30" w:rsidRPr="00CE2A43" w14:paraId="0637DF4B" w14:textId="77777777" w:rsidTr="009A3F30">
        <w:tc>
          <w:tcPr>
            <w:tcW w:w="1908" w:type="dxa"/>
          </w:tcPr>
          <w:p w14:paraId="5EDDBB43"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11,2</w:t>
            </w:r>
          </w:p>
        </w:tc>
        <w:tc>
          <w:tcPr>
            <w:tcW w:w="540" w:type="dxa"/>
          </w:tcPr>
          <w:p w14:paraId="7B65E6F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90</w:t>
            </w:r>
          </w:p>
        </w:tc>
        <w:tc>
          <w:tcPr>
            <w:tcW w:w="720" w:type="dxa"/>
          </w:tcPr>
          <w:p w14:paraId="0F5A3B3E"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c>
          <w:tcPr>
            <w:tcW w:w="720" w:type="dxa"/>
          </w:tcPr>
          <w:p w14:paraId="139F8547"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65</w:t>
            </w:r>
          </w:p>
        </w:tc>
        <w:tc>
          <w:tcPr>
            <w:tcW w:w="720" w:type="dxa"/>
          </w:tcPr>
          <w:p w14:paraId="69C8C0C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80</w:t>
            </w:r>
          </w:p>
        </w:tc>
        <w:tc>
          <w:tcPr>
            <w:tcW w:w="720" w:type="dxa"/>
          </w:tcPr>
          <w:p w14:paraId="55982673"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70</w:t>
            </w:r>
          </w:p>
        </w:tc>
        <w:tc>
          <w:tcPr>
            <w:tcW w:w="720" w:type="dxa"/>
          </w:tcPr>
          <w:p w14:paraId="4907DE4C"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90</w:t>
            </w:r>
          </w:p>
        </w:tc>
        <w:tc>
          <w:tcPr>
            <w:tcW w:w="720" w:type="dxa"/>
          </w:tcPr>
          <w:p w14:paraId="4DE7DF40"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536C8BB1"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r>
      <w:tr w:rsidR="009A3F30" w:rsidRPr="00CE2A43" w14:paraId="7A23AE9C" w14:textId="77777777" w:rsidTr="009A3F30">
        <w:tc>
          <w:tcPr>
            <w:tcW w:w="1908" w:type="dxa"/>
          </w:tcPr>
          <w:p w14:paraId="287DF97E"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lastRenderedPageBreak/>
              <w:t>8</w:t>
            </w:r>
          </w:p>
        </w:tc>
        <w:tc>
          <w:tcPr>
            <w:tcW w:w="540" w:type="dxa"/>
          </w:tcPr>
          <w:p w14:paraId="03D927ED"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60</w:t>
            </w:r>
          </w:p>
        </w:tc>
        <w:tc>
          <w:tcPr>
            <w:tcW w:w="720" w:type="dxa"/>
          </w:tcPr>
          <w:p w14:paraId="3CDD57B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85</w:t>
            </w:r>
          </w:p>
        </w:tc>
        <w:tc>
          <w:tcPr>
            <w:tcW w:w="720" w:type="dxa"/>
          </w:tcPr>
          <w:p w14:paraId="127AA5D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720" w:type="dxa"/>
          </w:tcPr>
          <w:p w14:paraId="06387F26" w14:textId="77777777" w:rsidR="009A3F30" w:rsidRPr="00CE2A43" w:rsidRDefault="009A3F30" w:rsidP="009A3F30">
            <w:pPr>
              <w:overflowPunct w:val="0"/>
              <w:autoSpaceDE w:val="0"/>
              <w:autoSpaceDN w:val="0"/>
              <w:adjustRightInd w:val="0"/>
              <w:jc w:val="center"/>
              <w:textAlignment w:val="baseline"/>
              <w:rPr>
                <w:b/>
                <w:sz w:val="18"/>
                <w:szCs w:val="18"/>
              </w:rPr>
            </w:pPr>
            <w:r w:rsidRPr="00CE2A43">
              <w:rPr>
                <w:b/>
                <w:sz w:val="18"/>
                <w:szCs w:val="18"/>
              </w:rPr>
              <w:t>-</w:t>
            </w:r>
          </w:p>
        </w:tc>
        <w:tc>
          <w:tcPr>
            <w:tcW w:w="720" w:type="dxa"/>
          </w:tcPr>
          <w:p w14:paraId="40729312"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55</w:t>
            </w:r>
          </w:p>
        </w:tc>
        <w:tc>
          <w:tcPr>
            <w:tcW w:w="720" w:type="dxa"/>
          </w:tcPr>
          <w:p w14:paraId="0680F13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8</w:t>
            </w:r>
            <w:r>
              <w:rPr>
                <w:sz w:val="18"/>
                <w:szCs w:val="18"/>
              </w:rPr>
              <w:t>0</w:t>
            </w:r>
          </w:p>
        </w:tc>
        <w:tc>
          <w:tcPr>
            <w:tcW w:w="720" w:type="dxa"/>
          </w:tcPr>
          <w:p w14:paraId="1BB245AA"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45</w:t>
            </w:r>
          </w:p>
        </w:tc>
        <w:tc>
          <w:tcPr>
            <w:tcW w:w="720" w:type="dxa"/>
          </w:tcPr>
          <w:p w14:paraId="2127423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70</w:t>
            </w:r>
          </w:p>
        </w:tc>
      </w:tr>
      <w:tr w:rsidR="009A3F30" w:rsidRPr="00CE2A43" w14:paraId="51A837F2" w14:textId="77777777" w:rsidTr="009A3F30">
        <w:tc>
          <w:tcPr>
            <w:tcW w:w="1908" w:type="dxa"/>
          </w:tcPr>
          <w:p w14:paraId="45EEA230"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2</w:t>
            </w:r>
          </w:p>
        </w:tc>
        <w:tc>
          <w:tcPr>
            <w:tcW w:w="540" w:type="dxa"/>
          </w:tcPr>
          <w:p w14:paraId="6ED0EDAA"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30</w:t>
            </w:r>
          </w:p>
        </w:tc>
        <w:tc>
          <w:tcPr>
            <w:tcW w:w="720" w:type="dxa"/>
          </w:tcPr>
          <w:p w14:paraId="603A97FB"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55</w:t>
            </w:r>
          </w:p>
        </w:tc>
        <w:tc>
          <w:tcPr>
            <w:tcW w:w="720" w:type="dxa"/>
          </w:tcPr>
          <w:p w14:paraId="42E5508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25</w:t>
            </w:r>
          </w:p>
        </w:tc>
        <w:tc>
          <w:tcPr>
            <w:tcW w:w="720" w:type="dxa"/>
          </w:tcPr>
          <w:p w14:paraId="724F046F"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55</w:t>
            </w:r>
          </w:p>
        </w:tc>
        <w:tc>
          <w:tcPr>
            <w:tcW w:w="720" w:type="dxa"/>
          </w:tcPr>
          <w:p w14:paraId="5C6A1BC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25</w:t>
            </w:r>
          </w:p>
        </w:tc>
        <w:tc>
          <w:tcPr>
            <w:tcW w:w="720" w:type="dxa"/>
          </w:tcPr>
          <w:p w14:paraId="6DB841BC"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50</w:t>
            </w:r>
          </w:p>
        </w:tc>
        <w:tc>
          <w:tcPr>
            <w:tcW w:w="720" w:type="dxa"/>
          </w:tcPr>
          <w:p w14:paraId="50BEBC1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20</w:t>
            </w:r>
          </w:p>
        </w:tc>
        <w:tc>
          <w:tcPr>
            <w:tcW w:w="720" w:type="dxa"/>
          </w:tcPr>
          <w:p w14:paraId="40427C52"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45</w:t>
            </w:r>
          </w:p>
        </w:tc>
      </w:tr>
      <w:tr w:rsidR="009A3F30" w:rsidRPr="00CE2A43" w14:paraId="5DB03E8D" w14:textId="77777777" w:rsidTr="009A3F30">
        <w:tc>
          <w:tcPr>
            <w:tcW w:w="1908" w:type="dxa"/>
          </w:tcPr>
          <w:p w14:paraId="3D7716CE"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0,125</w:t>
            </w:r>
          </w:p>
        </w:tc>
        <w:tc>
          <w:tcPr>
            <w:tcW w:w="540" w:type="dxa"/>
          </w:tcPr>
          <w:p w14:paraId="1CB2B92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6</w:t>
            </w:r>
          </w:p>
        </w:tc>
        <w:tc>
          <w:tcPr>
            <w:tcW w:w="720" w:type="dxa"/>
          </w:tcPr>
          <w:p w14:paraId="0F75B841"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24</w:t>
            </w:r>
          </w:p>
        </w:tc>
        <w:tc>
          <w:tcPr>
            <w:tcW w:w="720" w:type="dxa"/>
          </w:tcPr>
          <w:p w14:paraId="322A5A19"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5</w:t>
            </w:r>
          </w:p>
        </w:tc>
        <w:tc>
          <w:tcPr>
            <w:tcW w:w="720" w:type="dxa"/>
          </w:tcPr>
          <w:p w14:paraId="1DCF4BAC"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15</w:t>
            </w:r>
          </w:p>
        </w:tc>
        <w:tc>
          <w:tcPr>
            <w:tcW w:w="720" w:type="dxa"/>
          </w:tcPr>
          <w:p w14:paraId="3496D01D"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4</w:t>
            </w:r>
          </w:p>
        </w:tc>
        <w:tc>
          <w:tcPr>
            <w:tcW w:w="720" w:type="dxa"/>
          </w:tcPr>
          <w:p w14:paraId="18BABF1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12</w:t>
            </w:r>
          </w:p>
        </w:tc>
        <w:tc>
          <w:tcPr>
            <w:tcW w:w="720" w:type="dxa"/>
          </w:tcPr>
          <w:p w14:paraId="4F41343D"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4</w:t>
            </w:r>
          </w:p>
        </w:tc>
        <w:tc>
          <w:tcPr>
            <w:tcW w:w="720" w:type="dxa"/>
          </w:tcPr>
          <w:p w14:paraId="137DD710"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12</w:t>
            </w:r>
          </w:p>
        </w:tc>
      </w:tr>
      <w:tr w:rsidR="009A3F30" w:rsidRPr="00CE2A43" w14:paraId="4F9730F7" w14:textId="77777777" w:rsidTr="009A3F30">
        <w:tc>
          <w:tcPr>
            <w:tcW w:w="1908" w:type="dxa"/>
          </w:tcPr>
          <w:p w14:paraId="4D5C9AD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0,063</w:t>
            </w:r>
          </w:p>
        </w:tc>
        <w:tc>
          <w:tcPr>
            <w:tcW w:w="540" w:type="dxa"/>
          </w:tcPr>
          <w:p w14:paraId="74ACE7FE"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3,0</w:t>
            </w:r>
          </w:p>
        </w:tc>
        <w:tc>
          <w:tcPr>
            <w:tcW w:w="720" w:type="dxa"/>
          </w:tcPr>
          <w:p w14:paraId="284CFCD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8,0</w:t>
            </w:r>
          </w:p>
        </w:tc>
        <w:tc>
          <w:tcPr>
            <w:tcW w:w="720" w:type="dxa"/>
          </w:tcPr>
          <w:p w14:paraId="2C8C06BE"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3,0</w:t>
            </w:r>
          </w:p>
        </w:tc>
        <w:tc>
          <w:tcPr>
            <w:tcW w:w="720" w:type="dxa"/>
          </w:tcPr>
          <w:p w14:paraId="12EB6392"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8,0</w:t>
            </w:r>
          </w:p>
        </w:tc>
        <w:tc>
          <w:tcPr>
            <w:tcW w:w="720" w:type="dxa"/>
          </w:tcPr>
          <w:p w14:paraId="6B578285"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4,0</w:t>
            </w:r>
          </w:p>
        </w:tc>
        <w:tc>
          <w:tcPr>
            <w:tcW w:w="720" w:type="dxa"/>
          </w:tcPr>
          <w:p w14:paraId="1737282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c>
          <w:tcPr>
            <w:tcW w:w="720" w:type="dxa"/>
          </w:tcPr>
          <w:p w14:paraId="3A0BE8C9"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4,0</w:t>
            </w:r>
          </w:p>
        </w:tc>
        <w:tc>
          <w:tcPr>
            <w:tcW w:w="720" w:type="dxa"/>
          </w:tcPr>
          <w:p w14:paraId="75EE3C9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10,0</w:t>
            </w:r>
          </w:p>
        </w:tc>
      </w:tr>
      <w:tr w:rsidR="009A3F30" w:rsidRPr="00CE2A43" w14:paraId="486825BE" w14:textId="77777777" w:rsidTr="009A3F30">
        <w:tc>
          <w:tcPr>
            <w:tcW w:w="1908" w:type="dxa"/>
          </w:tcPr>
          <w:p w14:paraId="763E51EA" w14:textId="77777777" w:rsidR="009A3F30" w:rsidRPr="00CE2A43" w:rsidRDefault="009A3F30" w:rsidP="009A3F30">
            <w:pPr>
              <w:overflowPunct w:val="0"/>
              <w:autoSpaceDE w:val="0"/>
              <w:autoSpaceDN w:val="0"/>
              <w:adjustRightInd w:val="0"/>
              <w:jc w:val="both"/>
              <w:textAlignment w:val="baseline"/>
              <w:rPr>
                <w:sz w:val="18"/>
                <w:szCs w:val="18"/>
                <w:vertAlign w:val="superscript"/>
              </w:rPr>
            </w:pPr>
            <w:r w:rsidRPr="00CE2A43">
              <w:rPr>
                <w:sz w:val="18"/>
                <w:szCs w:val="18"/>
              </w:rPr>
              <w:t>Zawartość lepiszcza, minimum</w:t>
            </w:r>
            <w:r w:rsidRPr="00CE2A43">
              <w:rPr>
                <w:sz w:val="18"/>
                <w:szCs w:val="18"/>
                <w:vertAlign w:val="superscript"/>
              </w:rPr>
              <w:t>*)</w:t>
            </w:r>
          </w:p>
        </w:tc>
        <w:tc>
          <w:tcPr>
            <w:tcW w:w="1260" w:type="dxa"/>
            <w:gridSpan w:val="2"/>
            <w:vAlign w:val="center"/>
          </w:tcPr>
          <w:p w14:paraId="4FD9643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B</w:t>
            </w:r>
            <w:r w:rsidRPr="00CE2A43">
              <w:rPr>
                <w:sz w:val="18"/>
                <w:szCs w:val="18"/>
                <w:vertAlign w:val="subscript"/>
              </w:rPr>
              <w:t>min4,</w:t>
            </w:r>
            <w:r>
              <w:rPr>
                <w:sz w:val="18"/>
                <w:szCs w:val="18"/>
                <w:vertAlign w:val="subscript"/>
              </w:rPr>
              <w:t>8</w:t>
            </w:r>
          </w:p>
        </w:tc>
        <w:tc>
          <w:tcPr>
            <w:tcW w:w="1440" w:type="dxa"/>
            <w:gridSpan w:val="2"/>
            <w:vAlign w:val="center"/>
          </w:tcPr>
          <w:p w14:paraId="61E63C2A"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B</w:t>
            </w:r>
            <w:r w:rsidRPr="00CE2A43">
              <w:rPr>
                <w:sz w:val="18"/>
                <w:szCs w:val="18"/>
                <w:vertAlign w:val="subscript"/>
              </w:rPr>
              <w:t>min4,</w:t>
            </w:r>
            <w:r>
              <w:rPr>
                <w:sz w:val="18"/>
                <w:szCs w:val="18"/>
                <w:vertAlign w:val="subscript"/>
              </w:rPr>
              <w:t>6</w:t>
            </w:r>
          </w:p>
        </w:tc>
        <w:tc>
          <w:tcPr>
            <w:tcW w:w="1440" w:type="dxa"/>
            <w:gridSpan w:val="2"/>
            <w:vAlign w:val="center"/>
          </w:tcPr>
          <w:p w14:paraId="589EFB36"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B</w:t>
            </w:r>
            <w:r w:rsidRPr="00CE2A43">
              <w:rPr>
                <w:sz w:val="18"/>
                <w:szCs w:val="18"/>
                <w:vertAlign w:val="subscript"/>
              </w:rPr>
              <w:t>min4,</w:t>
            </w:r>
            <w:r>
              <w:rPr>
                <w:sz w:val="18"/>
                <w:szCs w:val="18"/>
                <w:vertAlign w:val="subscript"/>
              </w:rPr>
              <w:t>6</w:t>
            </w:r>
          </w:p>
        </w:tc>
        <w:tc>
          <w:tcPr>
            <w:tcW w:w="1440" w:type="dxa"/>
            <w:gridSpan w:val="2"/>
            <w:vAlign w:val="center"/>
          </w:tcPr>
          <w:p w14:paraId="66182C4B"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B</w:t>
            </w:r>
            <w:r w:rsidRPr="00CE2A43">
              <w:rPr>
                <w:sz w:val="18"/>
                <w:szCs w:val="18"/>
                <w:vertAlign w:val="subscript"/>
              </w:rPr>
              <w:t>min4,</w:t>
            </w:r>
            <w:r>
              <w:rPr>
                <w:sz w:val="18"/>
                <w:szCs w:val="18"/>
                <w:vertAlign w:val="subscript"/>
              </w:rPr>
              <w:t>4</w:t>
            </w:r>
          </w:p>
        </w:tc>
      </w:tr>
      <w:tr w:rsidR="009A3F30" w:rsidRPr="00CE2A43" w14:paraId="7389C5EB" w14:textId="77777777" w:rsidTr="009A3F30">
        <w:tc>
          <w:tcPr>
            <w:tcW w:w="7488" w:type="dxa"/>
            <w:gridSpan w:val="9"/>
          </w:tcPr>
          <w:p w14:paraId="5E7CC476" w14:textId="77777777" w:rsidR="009A3F30" w:rsidRPr="00CE2A43" w:rsidRDefault="009A3F30" w:rsidP="009A3F30">
            <w:pPr>
              <w:overflowPunct w:val="0"/>
              <w:autoSpaceDE w:val="0"/>
              <w:autoSpaceDN w:val="0"/>
              <w:adjustRightInd w:val="0"/>
              <w:jc w:val="center"/>
              <w:textAlignment w:val="baseline"/>
              <w:rPr>
                <w:sz w:val="18"/>
                <w:szCs w:val="18"/>
              </w:rPr>
            </w:pPr>
          </w:p>
        </w:tc>
      </w:tr>
    </w:tbl>
    <w:p w14:paraId="077ACD86" w14:textId="77777777" w:rsidR="009A3F30" w:rsidRDefault="009A3F30" w:rsidP="009A3F30">
      <w:pPr>
        <w:spacing w:before="120" w:after="120"/>
        <w:ind w:left="992" w:hanging="992"/>
      </w:pPr>
    </w:p>
    <w:p w14:paraId="0D2B389E" w14:textId="77777777" w:rsidR="009A3F30" w:rsidRPr="00CD7608" w:rsidRDefault="009A3F30" w:rsidP="009A3F30">
      <w:pPr>
        <w:spacing w:before="120" w:after="120"/>
        <w:ind w:left="992" w:hanging="992"/>
        <w:rPr>
          <w:sz w:val="16"/>
          <w:szCs w:val="16"/>
        </w:rPr>
      </w:pPr>
      <w:r w:rsidRPr="00CD7608">
        <w:rPr>
          <w:sz w:val="16"/>
          <w:szCs w:val="16"/>
        </w:rPr>
        <w:t>Tablica 6. Wymagane właściwości mieszanki mineralno-asfaltowej do warstwy wiążącej i wyrównawczej, dla ruchu KR1 ÷ KR2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8"/>
        <w:gridCol w:w="1260"/>
        <w:gridCol w:w="1260"/>
      </w:tblGrid>
      <w:tr w:rsidR="009A3F30" w:rsidRPr="00CD7608" w14:paraId="44E34658" w14:textId="77777777" w:rsidTr="009A3F30">
        <w:tc>
          <w:tcPr>
            <w:tcW w:w="1384" w:type="dxa"/>
            <w:vAlign w:val="center"/>
          </w:tcPr>
          <w:p w14:paraId="4E27BBF2" w14:textId="77777777" w:rsidR="009A3F30" w:rsidRPr="00CD7608" w:rsidRDefault="009A3F30" w:rsidP="009A3F30">
            <w:pPr>
              <w:jc w:val="center"/>
              <w:rPr>
                <w:sz w:val="16"/>
                <w:szCs w:val="16"/>
              </w:rPr>
            </w:pPr>
            <w:r w:rsidRPr="00CD7608">
              <w:rPr>
                <w:sz w:val="16"/>
                <w:szCs w:val="16"/>
              </w:rPr>
              <w:t>Właściwość</w:t>
            </w:r>
          </w:p>
        </w:tc>
        <w:tc>
          <w:tcPr>
            <w:tcW w:w="1276" w:type="dxa"/>
            <w:vAlign w:val="center"/>
          </w:tcPr>
          <w:p w14:paraId="656215BE" w14:textId="77777777" w:rsidR="009A3F30" w:rsidRPr="00CD7608" w:rsidRDefault="009A3F30" w:rsidP="009A3F30">
            <w:pPr>
              <w:jc w:val="center"/>
              <w:rPr>
                <w:sz w:val="16"/>
                <w:szCs w:val="16"/>
              </w:rPr>
            </w:pPr>
            <w:r w:rsidRPr="00CD7608">
              <w:rPr>
                <w:sz w:val="16"/>
                <w:szCs w:val="16"/>
              </w:rPr>
              <w:t xml:space="preserve">Warunki zagęszczania wg PN-EN </w:t>
            </w:r>
          </w:p>
          <w:p w14:paraId="7EE90A43" w14:textId="77777777" w:rsidR="009A3F30" w:rsidRPr="00CD7608" w:rsidRDefault="009A3F30" w:rsidP="009A3F30">
            <w:pPr>
              <w:jc w:val="center"/>
              <w:rPr>
                <w:sz w:val="16"/>
                <w:szCs w:val="16"/>
              </w:rPr>
            </w:pPr>
            <w:r w:rsidRPr="00CD7608">
              <w:rPr>
                <w:sz w:val="16"/>
                <w:szCs w:val="16"/>
              </w:rPr>
              <w:t>13108-20 [48]</w:t>
            </w:r>
          </w:p>
        </w:tc>
        <w:tc>
          <w:tcPr>
            <w:tcW w:w="2128" w:type="dxa"/>
            <w:vAlign w:val="center"/>
          </w:tcPr>
          <w:p w14:paraId="4D3BB04A" w14:textId="77777777" w:rsidR="009A3F30" w:rsidRPr="00CD7608" w:rsidRDefault="009A3F30" w:rsidP="009A3F30">
            <w:pPr>
              <w:jc w:val="center"/>
              <w:rPr>
                <w:sz w:val="16"/>
                <w:szCs w:val="16"/>
              </w:rPr>
            </w:pPr>
            <w:r w:rsidRPr="00CD7608">
              <w:rPr>
                <w:sz w:val="16"/>
                <w:szCs w:val="16"/>
              </w:rPr>
              <w:t>Metoda i warunki badania</w:t>
            </w:r>
          </w:p>
        </w:tc>
        <w:tc>
          <w:tcPr>
            <w:tcW w:w="1260" w:type="dxa"/>
            <w:shd w:val="clear" w:color="auto" w:fill="auto"/>
            <w:vAlign w:val="center"/>
          </w:tcPr>
          <w:p w14:paraId="05E6DBC8" w14:textId="77777777" w:rsidR="009A3F30" w:rsidRPr="00CD7608" w:rsidRDefault="009A3F30" w:rsidP="009A3F30">
            <w:pPr>
              <w:jc w:val="center"/>
              <w:rPr>
                <w:sz w:val="16"/>
                <w:szCs w:val="16"/>
              </w:rPr>
            </w:pPr>
            <w:r w:rsidRPr="00CD7608">
              <w:rPr>
                <w:sz w:val="16"/>
                <w:szCs w:val="16"/>
              </w:rPr>
              <w:t>AC11W</w:t>
            </w:r>
          </w:p>
        </w:tc>
        <w:tc>
          <w:tcPr>
            <w:tcW w:w="1260" w:type="dxa"/>
            <w:shd w:val="clear" w:color="auto" w:fill="auto"/>
            <w:vAlign w:val="center"/>
          </w:tcPr>
          <w:p w14:paraId="048A336B" w14:textId="77777777" w:rsidR="009A3F30" w:rsidRPr="00CD7608" w:rsidRDefault="009A3F30" w:rsidP="009A3F30">
            <w:pPr>
              <w:jc w:val="center"/>
              <w:rPr>
                <w:sz w:val="16"/>
                <w:szCs w:val="16"/>
              </w:rPr>
            </w:pPr>
            <w:r w:rsidRPr="00CD7608">
              <w:rPr>
                <w:sz w:val="16"/>
                <w:szCs w:val="16"/>
              </w:rPr>
              <w:t>AC16W</w:t>
            </w:r>
          </w:p>
        </w:tc>
      </w:tr>
      <w:tr w:rsidR="009A3F30" w:rsidRPr="00CD7608" w14:paraId="048C6F84" w14:textId="77777777" w:rsidTr="009A3F30">
        <w:tc>
          <w:tcPr>
            <w:tcW w:w="1384" w:type="dxa"/>
            <w:vAlign w:val="center"/>
          </w:tcPr>
          <w:p w14:paraId="5E0E79D4" w14:textId="77777777" w:rsidR="009A3F30" w:rsidRPr="00CD7608" w:rsidRDefault="009A3F30" w:rsidP="009A3F30">
            <w:pPr>
              <w:rPr>
                <w:sz w:val="16"/>
                <w:szCs w:val="16"/>
              </w:rPr>
            </w:pPr>
            <w:r w:rsidRPr="00CD7608">
              <w:rPr>
                <w:sz w:val="16"/>
                <w:szCs w:val="16"/>
              </w:rPr>
              <w:t>Zawartość wolnych przestrzeni</w:t>
            </w:r>
          </w:p>
        </w:tc>
        <w:tc>
          <w:tcPr>
            <w:tcW w:w="1276" w:type="dxa"/>
            <w:vAlign w:val="center"/>
          </w:tcPr>
          <w:p w14:paraId="6C64AE60" w14:textId="77777777" w:rsidR="009A3F30" w:rsidRPr="00CD7608" w:rsidRDefault="009A3F30" w:rsidP="009A3F30">
            <w:pPr>
              <w:rPr>
                <w:sz w:val="16"/>
                <w:szCs w:val="16"/>
              </w:rPr>
            </w:pPr>
            <w:r w:rsidRPr="00CD7608">
              <w:rPr>
                <w:sz w:val="16"/>
                <w:szCs w:val="16"/>
              </w:rPr>
              <w:t>C.1.2,ubijanie, 2×50 uderzeń</w:t>
            </w:r>
          </w:p>
        </w:tc>
        <w:tc>
          <w:tcPr>
            <w:tcW w:w="2128" w:type="dxa"/>
            <w:vAlign w:val="center"/>
          </w:tcPr>
          <w:p w14:paraId="6D829C72" w14:textId="77777777" w:rsidR="009A3F30" w:rsidRPr="00CD7608" w:rsidRDefault="009A3F30" w:rsidP="009A3F30">
            <w:pPr>
              <w:spacing w:before="120"/>
              <w:jc w:val="center"/>
              <w:rPr>
                <w:sz w:val="16"/>
                <w:szCs w:val="16"/>
              </w:rPr>
            </w:pPr>
            <w:r w:rsidRPr="00CD7608">
              <w:rPr>
                <w:sz w:val="16"/>
                <w:szCs w:val="16"/>
              </w:rPr>
              <w:t>PN-EN 12697-8 p. 4</w:t>
            </w:r>
          </w:p>
        </w:tc>
        <w:tc>
          <w:tcPr>
            <w:tcW w:w="1260" w:type="dxa"/>
            <w:shd w:val="clear" w:color="auto" w:fill="auto"/>
            <w:vAlign w:val="center"/>
          </w:tcPr>
          <w:p w14:paraId="46B8C01E" w14:textId="77777777" w:rsidR="009A3F30" w:rsidRPr="00CD7608" w:rsidRDefault="009A3F30" w:rsidP="009A3F30">
            <w:pPr>
              <w:jc w:val="center"/>
              <w:rPr>
                <w:sz w:val="16"/>
                <w:szCs w:val="16"/>
              </w:rPr>
            </w:pPr>
            <w:proofErr w:type="spellStart"/>
            <w:r w:rsidRPr="00CD7608">
              <w:rPr>
                <w:i/>
                <w:sz w:val="16"/>
                <w:szCs w:val="16"/>
              </w:rPr>
              <w:t>V</w:t>
            </w:r>
            <w:r w:rsidRPr="00CD7608">
              <w:rPr>
                <w:sz w:val="16"/>
                <w:szCs w:val="16"/>
                <w:vertAlign w:val="subscript"/>
              </w:rPr>
              <w:t>min</w:t>
            </w:r>
            <w:proofErr w:type="spellEnd"/>
            <w:r w:rsidRPr="00CD7608">
              <w:rPr>
                <w:sz w:val="16"/>
                <w:szCs w:val="16"/>
                <w:vertAlign w:val="subscript"/>
              </w:rPr>
              <w:t xml:space="preserve"> 3,0</w:t>
            </w:r>
          </w:p>
          <w:p w14:paraId="38AF1EBC" w14:textId="77777777" w:rsidR="009A3F30" w:rsidRPr="00CD7608" w:rsidRDefault="009A3F30" w:rsidP="009A3F30">
            <w:pPr>
              <w:jc w:val="center"/>
              <w:rPr>
                <w:sz w:val="16"/>
                <w:szCs w:val="16"/>
              </w:rPr>
            </w:pPr>
            <w:proofErr w:type="spellStart"/>
            <w:r w:rsidRPr="00CD7608">
              <w:rPr>
                <w:i/>
                <w:sz w:val="16"/>
                <w:szCs w:val="16"/>
              </w:rPr>
              <w:t>V</w:t>
            </w:r>
            <w:r w:rsidRPr="00CD7608">
              <w:rPr>
                <w:sz w:val="16"/>
                <w:szCs w:val="16"/>
                <w:vertAlign w:val="subscript"/>
              </w:rPr>
              <w:t>max</w:t>
            </w:r>
            <w:proofErr w:type="spellEnd"/>
            <w:r w:rsidRPr="00CD7608">
              <w:rPr>
                <w:sz w:val="16"/>
                <w:szCs w:val="16"/>
                <w:vertAlign w:val="subscript"/>
              </w:rPr>
              <w:t xml:space="preserve"> 6,0</w:t>
            </w:r>
          </w:p>
        </w:tc>
        <w:tc>
          <w:tcPr>
            <w:tcW w:w="1260" w:type="dxa"/>
            <w:shd w:val="clear" w:color="auto" w:fill="auto"/>
            <w:vAlign w:val="center"/>
          </w:tcPr>
          <w:p w14:paraId="313AD1FD" w14:textId="77777777" w:rsidR="009A3F30" w:rsidRPr="00CD7608" w:rsidRDefault="009A3F30" w:rsidP="009A3F30">
            <w:pPr>
              <w:jc w:val="center"/>
              <w:rPr>
                <w:sz w:val="16"/>
                <w:szCs w:val="16"/>
              </w:rPr>
            </w:pPr>
            <w:proofErr w:type="spellStart"/>
            <w:r w:rsidRPr="00CD7608">
              <w:rPr>
                <w:i/>
                <w:sz w:val="16"/>
                <w:szCs w:val="16"/>
              </w:rPr>
              <w:t>V</w:t>
            </w:r>
            <w:r w:rsidRPr="00CD7608">
              <w:rPr>
                <w:sz w:val="16"/>
                <w:szCs w:val="16"/>
                <w:vertAlign w:val="subscript"/>
              </w:rPr>
              <w:t>min</w:t>
            </w:r>
            <w:proofErr w:type="spellEnd"/>
            <w:r w:rsidRPr="00CD7608">
              <w:rPr>
                <w:sz w:val="16"/>
                <w:szCs w:val="16"/>
                <w:vertAlign w:val="subscript"/>
              </w:rPr>
              <w:t xml:space="preserve"> 3,0</w:t>
            </w:r>
          </w:p>
          <w:p w14:paraId="38969986" w14:textId="77777777" w:rsidR="009A3F30" w:rsidRPr="00CD7608" w:rsidRDefault="009A3F30" w:rsidP="009A3F30">
            <w:pPr>
              <w:jc w:val="center"/>
              <w:rPr>
                <w:sz w:val="16"/>
                <w:szCs w:val="16"/>
              </w:rPr>
            </w:pPr>
            <w:proofErr w:type="spellStart"/>
            <w:r w:rsidRPr="00CD7608">
              <w:rPr>
                <w:i/>
                <w:sz w:val="16"/>
                <w:szCs w:val="16"/>
              </w:rPr>
              <w:t>V</w:t>
            </w:r>
            <w:r w:rsidRPr="00CD7608">
              <w:rPr>
                <w:sz w:val="16"/>
                <w:szCs w:val="16"/>
                <w:vertAlign w:val="subscript"/>
              </w:rPr>
              <w:t>max</w:t>
            </w:r>
            <w:proofErr w:type="spellEnd"/>
            <w:r w:rsidRPr="00CD7608">
              <w:rPr>
                <w:sz w:val="16"/>
                <w:szCs w:val="16"/>
                <w:vertAlign w:val="subscript"/>
              </w:rPr>
              <w:t xml:space="preserve"> 6,0</w:t>
            </w:r>
          </w:p>
        </w:tc>
      </w:tr>
      <w:tr w:rsidR="009A3F30" w:rsidRPr="00CD7608" w14:paraId="44C0C6CA" w14:textId="77777777" w:rsidTr="009A3F30">
        <w:tc>
          <w:tcPr>
            <w:tcW w:w="1384" w:type="dxa"/>
            <w:vAlign w:val="center"/>
          </w:tcPr>
          <w:p w14:paraId="1A9ED985" w14:textId="77777777" w:rsidR="009A3F30" w:rsidRPr="00CD7608" w:rsidRDefault="009A3F30" w:rsidP="009A3F30">
            <w:pPr>
              <w:rPr>
                <w:sz w:val="16"/>
                <w:szCs w:val="16"/>
              </w:rPr>
            </w:pPr>
            <w:r w:rsidRPr="00CD7608">
              <w:rPr>
                <w:sz w:val="16"/>
                <w:szCs w:val="16"/>
              </w:rPr>
              <w:t>Wolne przestrzenie wypełnione lepiszczem</w:t>
            </w:r>
          </w:p>
        </w:tc>
        <w:tc>
          <w:tcPr>
            <w:tcW w:w="1276" w:type="dxa"/>
            <w:vAlign w:val="center"/>
          </w:tcPr>
          <w:p w14:paraId="5B0B907E" w14:textId="77777777" w:rsidR="009A3F30" w:rsidRPr="00CD7608" w:rsidRDefault="009A3F30" w:rsidP="009A3F30">
            <w:pPr>
              <w:rPr>
                <w:sz w:val="16"/>
                <w:szCs w:val="16"/>
              </w:rPr>
            </w:pPr>
            <w:r w:rsidRPr="00CD7608">
              <w:rPr>
                <w:sz w:val="16"/>
                <w:szCs w:val="16"/>
              </w:rPr>
              <w:t>C.1.2,ubijanie, 2×50 uderzeń</w:t>
            </w:r>
          </w:p>
        </w:tc>
        <w:tc>
          <w:tcPr>
            <w:tcW w:w="2128" w:type="dxa"/>
            <w:vAlign w:val="center"/>
          </w:tcPr>
          <w:p w14:paraId="65B30F0F" w14:textId="77777777" w:rsidR="009A3F30" w:rsidRPr="00CD7608" w:rsidRDefault="009A3F30" w:rsidP="009A3F30">
            <w:pPr>
              <w:spacing w:before="120"/>
              <w:jc w:val="center"/>
              <w:rPr>
                <w:sz w:val="16"/>
                <w:szCs w:val="16"/>
              </w:rPr>
            </w:pPr>
            <w:r w:rsidRPr="00CD7608">
              <w:rPr>
                <w:sz w:val="16"/>
                <w:szCs w:val="16"/>
              </w:rPr>
              <w:t>PN-EN 12697-8 p. 5</w:t>
            </w:r>
          </w:p>
        </w:tc>
        <w:tc>
          <w:tcPr>
            <w:tcW w:w="1260" w:type="dxa"/>
            <w:shd w:val="clear" w:color="auto" w:fill="auto"/>
            <w:vAlign w:val="center"/>
          </w:tcPr>
          <w:p w14:paraId="215591C3" w14:textId="77777777" w:rsidR="009A3F30" w:rsidRPr="00CD7608" w:rsidRDefault="009A3F30" w:rsidP="009A3F30">
            <w:pPr>
              <w:jc w:val="center"/>
              <w:rPr>
                <w:i/>
                <w:sz w:val="16"/>
                <w:szCs w:val="16"/>
                <w:vertAlign w:val="subscript"/>
              </w:rPr>
            </w:pPr>
            <w:proofErr w:type="spellStart"/>
            <w:r w:rsidRPr="00CD7608">
              <w:rPr>
                <w:i/>
                <w:sz w:val="16"/>
                <w:szCs w:val="16"/>
              </w:rPr>
              <w:t>VFB</w:t>
            </w:r>
            <w:r w:rsidRPr="00CD7608">
              <w:rPr>
                <w:i/>
                <w:sz w:val="16"/>
                <w:szCs w:val="16"/>
                <w:vertAlign w:val="subscript"/>
              </w:rPr>
              <w:t>min</w:t>
            </w:r>
            <w:proofErr w:type="spellEnd"/>
            <w:r w:rsidRPr="00CD7608">
              <w:rPr>
                <w:i/>
                <w:sz w:val="16"/>
                <w:szCs w:val="16"/>
                <w:vertAlign w:val="subscript"/>
              </w:rPr>
              <w:t xml:space="preserve"> 65</w:t>
            </w:r>
          </w:p>
          <w:p w14:paraId="6AC59B1D" w14:textId="77777777" w:rsidR="009A3F30" w:rsidRPr="00CD7608" w:rsidRDefault="009A3F30" w:rsidP="009A3F30">
            <w:pPr>
              <w:jc w:val="center"/>
              <w:rPr>
                <w:i/>
                <w:sz w:val="16"/>
                <w:szCs w:val="16"/>
                <w:vertAlign w:val="subscript"/>
              </w:rPr>
            </w:pPr>
            <w:proofErr w:type="spellStart"/>
            <w:r w:rsidRPr="00CD7608">
              <w:rPr>
                <w:i/>
                <w:sz w:val="16"/>
                <w:szCs w:val="16"/>
              </w:rPr>
              <w:t>VFB</w:t>
            </w:r>
            <w:r w:rsidRPr="00CD7608">
              <w:rPr>
                <w:i/>
                <w:sz w:val="16"/>
                <w:szCs w:val="16"/>
                <w:vertAlign w:val="subscript"/>
              </w:rPr>
              <w:t>min</w:t>
            </w:r>
            <w:proofErr w:type="spellEnd"/>
            <w:r w:rsidRPr="00CD7608">
              <w:rPr>
                <w:i/>
                <w:sz w:val="16"/>
                <w:szCs w:val="16"/>
                <w:vertAlign w:val="subscript"/>
              </w:rPr>
              <w:t xml:space="preserve"> 80</w:t>
            </w:r>
          </w:p>
        </w:tc>
        <w:tc>
          <w:tcPr>
            <w:tcW w:w="1260" w:type="dxa"/>
            <w:shd w:val="clear" w:color="auto" w:fill="auto"/>
            <w:vAlign w:val="center"/>
          </w:tcPr>
          <w:p w14:paraId="39DC86FF" w14:textId="77777777" w:rsidR="009A3F30" w:rsidRPr="00CD7608" w:rsidRDefault="009A3F30" w:rsidP="009A3F30">
            <w:pPr>
              <w:jc w:val="center"/>
              <w:rPr>
                <w:i/>
                <w:sz w:val="16"/>
                <w:szCs w:val="16"/>
                <w:vertAlign w:val="subscript"/>
              </w:rPr>
            </w:pPr>
            <w:proofErr w:type="spellStart"/>
            <w:r w:rsidRPr="00CD7608">
              <w:rPr>
                <w:i/>
                <w:sz w:val="16"/>
                <w:szCs w:val="16"/>
              </w:rPr>
              <w:t>VFB</w:t>
            </w:r>
            <w:r w:rsidRPr="00CD7608">
              <w:rPr>
                <w:i/>
                <w:sz w:val="16"/>
                <w:szCs w:val="16"/>
                <w:vertAlign w:val="subscript"/>
              </w:rPr>
              <w:t>min</w:t>
            </w:r>
            <w:proofErr w:type="spellEnd"/>
            <w:r w:rsidRPr="00CD7608">
              <w:rPr>
                <w:i/>
                <w:sz w:val="16"/>
                <w:szCs w:val="16"/>
                <w:vertAlign w:val="subscript"/>
              </w:rPr>
              <w:t xml:space="preserve"> 60</w:t>
            </w:r>
          </w:p>
          <w:p w14:paraId="5C33A7FF" w14:textId="77777777" w:rsidR="009A3F30" w:rsidRPr="00CD7608" w:rsidRDefault="009A3F30" w:rsidP="009A3F30">
            <w:pPr>
              <w:jc w:val="center"/>
              <w:rPr>
                <w:sz w:val="16"/>
                <w:szCs w:val="16"/>
              </w:rPr>
            </w:pPr>
            <w:proofErr w:type="spellStart"/>
            <w:r w:rsidRPr="00CD7608">
              <w:rPr>
                <w:i/>
                <w:sz w:val="16"/>
                <w:szCs w:val="16"/>
              </w:rPr>
              <w:t>VFB</w:t>
            </w:r>
            <w:r w:rsidRPr="00CD7608">
              <w:rPr>
                <w:i/>
                <w:sz w:val="16"/>
                <w:szCs w:val="16"/>
                <w:vertAlign w:val="subscript"/>
              </w:rPr>
              <w:t>min</w:t>
            </w:r>
            <w:proofErr w:type="spellEnd"/>
            <w:r w:rsidRPr="00CD7608">
              <w:rPr>
                <w:i/>
                <w:sz w:val="16"/>
                <w:szCs w:val="16"/>
                <w:vertAlign w:val="subscript"/>
              </w:rPr>
              <w:t xml:space="preserve"> 80</w:t>
            </w:r>
          </w:p>
        </w:tc>
      </w:tr>
      <w:tr w:rsidR="009A3F30" w:rsidRPr="00CD7608" w14:paraId="329D8E3A" w14:textId="77777777" w:rsidTr="009A3F30">
        <w:tc>
          <w:tcPr>
            <w:tcW w:w="1384" w:type="dxa"/>
            <w:vAlign w:val="center"/>
          </w:tcPr>
          <w:p w14:paraId="32971577" w14:textId="77777777" w:rsidR="009A3F30" w:rsidRPr="00CD7608" w:rsidRDefault="009A3F30" w:rsidP="009A3F30">
            <w:pPr>
              <w:rPr>
                <w:sz w:val="16"/>
                <w:szCs w:val="16"/>
              </w:rPr>
            </w:pPr>
            <w:r w:rsidRPr="00CD7608">
              <w:rPr>
                <w:sz w:val="16"/>
                <w:szCs w:val="16"/>
              </w:rPr>
              <w:t>Zawartość wolnych przestrzeni w mieszance mineralnej</w:t>
            </w:r>
          </w:p>
        </w:tc>
        <w:tc>
          <w:tcPr>
            <w:tcW w:w="1276" w:type="dxa"/>
            <w:vAlign w:val="center"/>
          </w:tcPr>
          <w:p w14:paraId="691F4727" w14:textId="77777777" w:rsidR="009A3F30" w:rsidRPr="00CD7608" w:rsidRDefault="009A3F30" w:rsidP="009A3F30">
            <w:pPr>
              <w:rPr>
                <w:sz w:val="16"/>
                <w:szCs w:val="16"/>
              </w:rPr>
            </w:pPr>
            <w:r w:rsidRPr="00CD7608">
              <w:rPr>
                <w:sz w:val="16"/>
                <w:szCs w:val="16"/>
              </w:rPr>
              <w:t>C.1.2,ubijanie, 2×50 uderzeń</w:t>
            </w:r>
          </w:p>
        </w:tc>
        <w:tc>
          <w:tcPr>
            <w:tcW w:w="2128" w:type="dxa"/>
            <w:vAlign w:val="center"/>
          </w:tcPr>
          <w:p w14:paraId="6FF98399" w14:textId="77777777" w:rsidR="009A3F30" w:rsidRPr="00CD7608" w:rsidRDefault="009A3F30" w:rsidP="009A3F30">
            <w:pPr>
              <w:spacing w:before="120"/>
              <w:jc w:val="center"/>
              <w:rPr>
                <w:sz w:val="16"/>
                <w:szCs w:val="16"/>
              </w:rPr>
            </w:pPr>
            <w:r w:rsidRPr="00CD7608">
              <w:rPr>
                <w:sz w:val="16"/>
                <w:szCs w:val="16"/>
              </w:rPr>
              <w:t>PN-EN 12697-8 p. 5</w:t>
            </w:r>
          </w:p>
        </w:tc>
        <w:tc>
          <w:tcPr>
            <w:tcW w:w="1260" w:type="dxa"/>
            <w:shd w:val="clear" w:color="auto" w:fill="auto"/>
            <w:vAlign w:val="center"/>
          </w:tcPr>
          <w:p w14:paraId="523A7C04" w14:textId="77777777" w:rsidR="009A3F30" w:rsidRPr="00CD7608" w:rsidRDefault="009A3F30" w:rsidP="009A3F30">
            <w:pPr>
              <w:jc w:val="center"/>
              <w:rPr>
                <w:i/>
                <w:sz w:val="16"/>
                <w:szCs w:val="16"/>
                <w:vertAlign w:val="subscript"/>
              </w:rPr>
            </w:pPr>
            <w:proofErr w:type="spellStart"/>
            <w:r w:rsidRPr="00CD7608">
              <w:rPr>
                <w:i/>
                <w:sz w:val="16"/>
                <w:szCs w:val="16"/>
              </w:rPr>
              <w:t>VMA</w:t>
            </w:r>
            <w:r w:rsidRPr="00CD7608">
              <w:rPr>
                <w:i/>
                <w:sz w:val="16"/>
                <w:szCs w:val="16"/>
                <w:vertAlign w:val="subscript"/>
              </w:rPr>
              <w:t>min</w:t>
            </w:r>
            <w:proofErr w:type="spellEnd"/>
            <w:r w:rsidRPr="00CD7608">
              <w:rPr>
                <w:i/>
                <w:sz w:val="16"/>
                <w:szCs w:val="16"/>
                <w:vertAlign w:val="subscript"/>
              </w:rPr>
              <w:t xml:space="preserve"> 14</w:t>
            </w:r>
          </w:p>
        </w:tc>
        <w:tc>
          <w:tcPr>
            <w:tcW w:w="1260" w:type="dxa"/>
            <w:shd w:val="clear" w:color="auto" w:fill="auto"/>
            <w:vAlign w:val="center"/>
          </w:tcPr>
          <w:p w14:paraId="28B493F9" w14:textId="77777777" w:rsidR="009A3F30" w:rsidRPr="00CD7608" w:rsidRDefault="009A3F30" w:rsidP="009A3F30">
            <w:pPr>
              <w:jc w:val="center"/>
              <w:rPr>
                <w:i/>
                <w:sz w:val="16"/>
                <w:szCs w:val="16"/>
              </w:rPr>
            </w:pPr>
            <w:proofErr w:type="spellStart"/>
            <w:r w:rsidRPr="00CD7608">
              <w:rPr>
                <w:i/>
                <w:sz w:val="16"/>
                <w:szCs w:val="16"/>
              </w:rPr>
              <w:t>VMA</w:t>
            </w:r>
            <w:r w:rsidRPr="00CD7608">
              <w:rPr>
                <w:i/>
                <w:sz w:val="16"/>
                <w:szCs w:val="16"/>
                <w:vertAlign w:val="subscript"/>
              </w:rPr>
              <w:t>min</w:t>
            </w:r>
            <w:proofErr w:type="spellEnd"/>
            <w:r w:rsidRPr="00CD7608">
              <w:rPr>
                <w:i/>
                <w:sz w:val="16"/>
                <w:szCs w:val="16"/>
                <w:vertAlign w:val="subscript"/>
              </w:rPr>
              <w:t xml:space="preserve"> 14</w:t>
            </w:r>
          </w:p>
        </w:tc>
      </w:tr>
      <w:tr w:rsidR="009A3F30" w:rsidRPr="00CD7608" w14:paraId="6D30DACA" w14:textId="77777777" w:rsidTr="009A3F30">
        <w:tc>
          <w:tcPr>
            <w:tcW w:w="1384" w:type="dxa"/>
            <w:vAlign w:val="center"/>
          </w:tcPr>
          <w:p w14:paraId="61660795" w14:textId="77777777" w:rsidR="009A3F30" w:rsidRPr="00CD7608" w:rsidRDefault="009A3F30" w:rsidP="009A3F30">
            <w:pPr>
              <w:rPr>
                <w:sz w:val="16"/>
                <w:szCs w:val="16"/>
              </w:rPr>
            </w:pPr>
            <w:r w:rsidRPr="00CD7608">
              <w:rPr>
                <w:sz w:val="16"/>
                <w:szCs w:val="16"/>
              </w:rPr>
              <w:t>Odporność na działanie wody</w:t>
            </w:r>
          </w:p>
        </w:tc>
        <w:tc>
          <w:tcPr>
            <w:tcW w:w="1276" w:type="dxa"/>
            <w:vAlign w:val="center"/>
          </w:tcPr>
          <w:p w14:paraId="223DC808" w14:textId="77777777" w:rsidR="009A3F30" w:rsidRPr="00CD7608" w:rsidRDefault="009A3F30" w:rsidP="009A3F30">
            <w:pPr>
              <w:rPr>
                <w:sz w:val="16"/>
                <w:szCs w:val="16"/>
              </w:rPr>
            </w:pPr>
            <w:r w:rsidRPr="00CD7608">
              <w:rPr>
                <w:sz w:val="16"/>
                <w:szCs w:val="16"/>
              </w:rPr>
              <w:t>C.1.1,ubijanie, 2×35 uderzeń</w:t>
            </w:r>
          </w:p>
        </w:tc>
        <w:tc>
          <w:tcPr>
            <w:tcW w:w="2128" w:type="dxa"/>
            <w:vAlign w:val="center"/>
          </w:tcPr>
          <w:p w14:paraId="372F99C6" w14:textId="77777777" w:rsidR="009A3F30" w:rsidRPr="00CD7608" w:rsidRDefault="009A3F30" w:rsidP="009A3F30">
            <w:pPr>
              <w:jc w:val="center"/>
              <w:rPr>
                <w:sz w:val="16"/>
                <w:szCs w:val="16"/>
              </w:rPr>
            </w:pPr>
            <w:r w:rsidRPr="00CD7608">
              <w:rPr>
                <w:sz w:val="16"/>
                <w:szCs w:val="16"/>
              </w:rPr>
              <w:t xml:space="preserve">PN-EN 12697-12 [35], przechowywanie w 40°C z jednym cyklem zamrażania, </w:t>
            </w:r>
            <w:r w:rsidRPr="00CD7608">
              <w:rPr>
                <w:sz w:val="16"/>
                <w:szCs w:val="16"/>
                <w:vertAlign w:val="superscript"/>
              </w:rPr>
              <w:t>a)</w:t>
            </w:r>
          </w:p>
          <w:p w14:paraId="382B039E" w14:textId="77777777" w:rsidR="009A3F30" w:rsidRPr="00CD7608" w:rsidRDefault="009A3F30" w:rsidP="009A3F30">
            <w:pPr>
              <w:jc w:val="center"/>
              <w:rPr>
                <w:sz w:val="16"/>
                <w:szCs w:val="16"/>
              </w:rPr>
            </w:pPr>
            <w:r w:rsidRPr="00CD7608">
              <w:rPr>
                <w:sz w:val="16"/>
                <w:szCs w:val="16"/>
              </w:rPr>
              <w:t>badanie w 25°C</w:t>
            </w:r>
          </w:p>
        </w:tc>
        <w:tc>
          <w:tcPr>
            <w:tcW w:w="1260" w:type="dxa"/>
            <w:shd w:val="clear" w:color="auto" w:fill="auto"/>
            <w:vAlign w:val="center"/>
          </w:tcPr>
          <w:p w14:paraId="65369133" w14:textId="77777777" w:rsidR="009A3F30" w:rsidRPr="00CD7608" w:rsidRDefault="009A3F30" w:rsidP="009A3F30">
            <w:pPr>
              <w:spacing w:before="120"/>
              <w:jc w:val="center"/>
              <w:rPr>
                <w:sz w:val="16"/>
                <w:szCs w:val="16"/>
                <w:vertAlign w:val="subscript"/>
              </w:rPr>
            </w:pPr>
            <w:r w:rsidRPr="00CD7608">
              <w:rPr>
                <w:i/>
                <w:sz w:val="16"/>
                <w:szCs w:val="16"/>
              </w:rPr>
              <w:t>ITSR</w:t>
            </w:r>
            <w:r w:rsidRPr="00CD7608">
              <w:rPr>
                <w:i/>
                <w:sz w:val="16"/>
                <w:szCs w:val="16"/>
                <w:vertAlign w:val="subscript"/>
              </w:rPr>
              <w:t>80</w:t>
            </w:r>
          </w:p>
        </w:tc>
        <w:tc>
          <w:tcPr>
            <w:tcW w:w="1260" w:type="dxa"/>
            <w:shd w:val="clear" w:color="auto" w:fill="auto"/>
            <w:vAlign w:val="center"/>
          </w:tcPr>
          <w:p w14:paraId="796D3255" w14:textId="77777777" w:rsidR="009A3F30" w:rsidRPr="00CD7608" w:rsidRDefault="009A3F30" w:rsidP="009A3F30">
            <w:pPr>
              <w:spacing w:before="120"/>
              <w:jc w:val="center"/>
              <w:rPr>
                <w:sz w:val="16"/>
                <w:szCs w:val="16"/>
              </w:rPr>
            </w:pPr>
            <w:r w:rsidRPr="00CD7608">
              <w:rPr>
                <w:i/>
                <w:sz w:val="16"/>
                <w:szCs w:val="16"/>
              </w:rPr>
              <w:t>ITSR</w:t>
            </w:r>
            <w:r w:rsidRPr="00CD7608">
              <w:rPr>
                <w:sz w:val="16"/>
                <w:szCs w:val="16"/>
                <w:vertAlign w:val="subscript"/>
              </w:rPr>
              <w:t>80</w:t>
            </w:r>
          </w:p>
        </w:tc>
      </w:tr>
    </w:tbl>
    <w:p w14:paraId="06467797" w14:textId="77777777" w:rsidR="009A3F30" w:rsidRDefault="009A3F30" w:rsidP="009A3F30">
      <w:pPr>
        <w:tabs>
          <w:tab w:val="left" w:pos="851"/>
        </w:tabs>
        <w:ind w:left="851" w:hanging="1015"/>
        <w:rPr>
          <w:sz w:val="16"/>
          <w:szCs w:val="16"/>
        </w:rPr>
      </w:pPr>
      <w:r>
        <w:rPr>
          <w:sz w:val="16"/>
          <w:szCs w:val="16"/>
        </w:rPr>
        <w:t>a</w:t>
      </w:r>
      <w:r w:rsidRPr="00860D52">
        <w:rPr>
          <w:sz w:val="16"/>
          <w:szCs w:val="16"/>
        </w:rPr>
        <w:t>)</w:t>
      </w:r>
      <w:r>
        <w:t xml:space="preserve"> </w:t>
      </w:r>
      <w:r>
        <w:rPr>
          <w:sz w:val="16"/>
          <w:szCs w:val="16"/>
        </w:rPr>
        <w:t>U</w:t>
      </w:r>
      <w:r w:rsidRPr="00A86FB8">
        <w:rPr>
          <w:sz w:val="16"/>
          <w:szCs w:val="16"/>
        </w:rPr>
        <w:t xml:space="preserve">jednoliconą procedurę badania </w:t>
      </w:r>
      <w:r>
        <w:rPr>
          <w:sz w:val="16"/>
          <w:szCs w:val="16"/>
        </w:rPr>
        <w:t xml:space="preserve">wrażliwości </w:t>
      </w:r>
      <w:r w:rsidRPr="00A86FB8">
        <w:rPr>
          <w:sz w:val="16"/>
          <w:szCs w:val="16"/>
        </w:rPr>
        <w:t xml:space="preserve"> na działanie wody podano w WT-2 201</w:t>
      </w:r>
      <w:r>
        <w:rPr>
          <w:sz w:val="16"/>
          <w:szCs w:val="16"/>
        </w:rPr>
        <w:t xml:space="preserve">4  </w:t>
      </w:r>
      <w:r w:rsidRPr="00A86FB8">
        <w:rPr>
          <w:sz w:val="16"/>
          <w:szCs w:val="16"/>
        </w:rPr>
        <w:t>w załączniku 1</w:t>
      </w:r>
      <w:r>
        <w:rPr>
          <w:sz w:val="16"/>
          <w:szCs w:val="16"/>
        </w:rPr>
        <w:t>.</w:t>
      </w:r>
    </w:p>
    <w:p w14:paraId="5866873D" w14:textId="77777777" w:rsidR="009A3F30" w:rsidRDefault="009A3F30" w:rsidP="009A3F30">
      <w:pPr>
        <w:tabs>
          <w:tab w:val="left" w:pos="851"/>
        </w:tabs>
        <w:ind w:left="851" w:hanging="1015"/>
        <w:rPr>
          <w:sz w:val="16"/>
          <w:szCs w:val="16"/>
        </w:rPr>
      </w:pPr>
    </w:p>
    <w:p w14:paraId="705F0F84" w14:textId="77777777" w:rsidR="009A3F30" w:rsidRDefault="009A3F30" w:rsidP="009A3F30">
      <w:pPr>
        <w:tabs>
          <w:tab w:val="left" w:pos="851"/>
        </w:tabs>
        <w:ind w:left="851" w:hanging="1015"/>
        <w:rPr>
          <w:sz w:val="16"/>
          <w:szCs w:val="16"/>
        </w:rPr>
      </w:pPr>
    </w:p>
    <w:p w14:paraId="09E32B6D" w14:textId="77777777" w:rsidR="009A3F30" w:rsidRPr="00CD7608" w:rsidRDefault="009A3F30" w:rsidP="009A3F30">
      <w:pPr>
        <w:tabs>
          <w:tab w:val="left" w:pos="851"/>
        </w:tabs>
        <w:overflowPunct w:val="0"/>
        <w:autoSpaceDE w:val="0"/>
        <w:autoSpaceDN w:val="0"/>
        <w:adjustRightInd w:val="0"/>
        <w:spacing w:before="120" w:after="120"/>
        <w:ind w:left="851" w:hanging="851"/>
        <w:jc w:val="both"/>
        <w:textAlignment w:val="baseline"/>
        <w:rPr>
          <w:sz w:val="16"/>
          <w:szCs w:val="16"/>
        </w:rPr>
      </w:pPr>
      <w:r w:rsidRPr="00CD7608">
        <w:rPr>
          <w:sz w:val="16"/>
          <w:szCs w:val="16"/>
        </w:rPr>
        <w:t>Tablica 6.</w:t>
      </w:r>
      <w:r w:rsidRPr="00CD7608">
        <w:rPr>
          <w:sz w:val="16"/>
          <w:szCs w:val="16"/>
        </w:rPr>
        <w:tab/>
        <w:t xml:space="preserve">Wymagane właściwości mieszanki mineralno-asfaltowej do warstwy wiążącej i wyrównawczej, przy ruchu KR3 ÷ KR4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3260"/>
        <w:gridCol w:w="1134"/>
        <w:gridCol w:w="1843"/>
      </w:tblGrid>
      <w:tr w:rsidR="009A3F30" w:rsidRPr="00CD7608" w14:paraId="2D1125DD" w14:textId="77777777" w:rsidTr="009A3F30">
        <w:tc>
          <w:tcPr>
            <w:tcW w:w="1809" w:type="dxa"/>
            <w:vAlign w:val="center"/>
          </w:tcPr>
          <w:p w14:paraId="6B059A6F"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sz w:val="16"/>
                <w:szCs w:val="16"/>
              </w:rPr>
              <w:t>Właściwość</w:t>
            </w:r>
          </w:p>
        </w:tc>
        <w:tc>
          <w:tcPr>
            <w:tcW w:w="1418" w:type="dxa"/>
            <w:vAlign w:val="center"/>
          </w:tcPr>
          <w:p w14:paraId="51028A1C"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sz w:val="16"/>
                <w:szCs w:val="16"/>
              </w:rPr>
              <w:t xml:space="preserve">Warunki zagęszczania wg PN-EN </w:t>
            </w:r>
          </w:p>
          <w:p w14:paraId="697942B0"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sz w:val="16"/>
                <w:szCs w:val="16"/>
              </w:rPr>
              <w:t>13108-20  [48]</w:t>
            </w:r>
          </w:p>
        </w:tc>
        <w:tc>
          <w:tcPr>
            <w:tcW w:w="3260" w:type="dxa"/>
            <w:vAlign w:val="center"/>
          </w:tcPr>
          <w:p w14:paraId="6C005711"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sz w:val="16"/>
                <w:szCs w:val="16"/>
              </w:rPr>
              <w:t>Metoda i warunki badania</w:t>
            </w:r>
          </w:p>
        </w:tc>
        <w:tc>
          <w:tcPr>
            <w:tcW w:w="1134" w:type="dxa"/>
            <w:vAlign w:val="center"/>
          </w:tcPr>
          <w:p w14:paraId="64190E0D" w14:textId="77777777" w:rsidR="009A3F30" w:rsidRPr="00CD7608" w:rsidRDefault="009A3F30" w:rsidP="009A3F30">
            <w:pPr>
              <w:overflowPunct w:val="0"/>
              <w:autoSpaceDE w:val="0"/>
              <w:autoSpaceDN w:val="0"/>
              <w:adjustRightInd w:val="0"/>
              <w:jc w:val="center"/>
              <w:textAlignment w:val="baseline"/>
              <w:rPr>
                <w:b/>
                <w:sz w:val="16"/>
                <w:szCs w:val="16"/>
              </w:rPr>
            </w:pPr>
            <w:r w:rsidRPr="00CD7608">
              <w:rPr>
                <w:b/>
                <w:sz w:val="16"/>
                <w:szCs w:val="16"/>
              </w:rPr>
              <w:t>AC16W</w:t>
            </w:r>
          </w:p>
        </w:tc>
        <w:tc>
          <w:tcPr>
            <w:tcW w:w="1843" w:type="dxa"/>
            <w:vAlign w:val="center"/>
          </w:tcPr>
          <w:p w14:paraId="303CF1B3"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sz w:val="16"/>
                <w:szCs w:val="16"/>
              </w:rPr>
              <w:t>AC22W</w:t>
            </w:r>
          </w:p>
        </w:tc>
      </w:tr>
      <w:tr w:rsidR="009A3F30" w:rsidRPr="00CD7608" w14:paraId="6CA18442" w14:textId="77777777" w:rsidTr="009A3F30">
        <w:tc>
          <w:tcPr>
            <w:tcW w:w="1809" w:type="dxa"/>
            <w:vAlign w:val="center"/>
          </w:tcPr>
          <w:p w14:paraId="05E64DDB" w14:textId="77777777" w:rsidR="009A3F30" w:rsidRPr="00CD7608" w:rsidRDefault="009A3F30" w:rsidP="009A3F30">
            <w:pPr>
              <w:overflowPunct w:val="0"/>
              <w:autoSpaceDE w:val="0"/>
              <w:autoSpaceDN w:val="0"/>
              <w:adjustRightInd w:val="0"/>
              <w:jc w:val="both"/>
              <w:textAlignment w:val="baseline"/>
              <w:rPr>
                <w:sz w:val="16"/>
                <w:szCs w:val="16"/>
              </w:rPr>
            </w:pPr>
            <w:r w:rsidRPr="00CD7608">
              <w:rPr>
                <w:sz w:val="16"/>
                <w:szCs w:val="16"/>
              </w:rPr>
              <w:t>Zawartość wolnych przestrzeni</w:t>
            </w:r>
          </w:p>
        </w:tc>
        <w:tc>
          <w:tcPr>
            <w:tcW w:w="1418" w:type="dxa"/>
            <w:vAlign w:val="center"/>
          </w:tcPr>
          <w:p w14:paraId="6F45715E" w14:textId="77777777" w:rsidR="009A3F30" w:rsidRPr="00CD7608" w:rsidRDefault="009A3F30" w:rsidP="009A3F30">
            <w:pPr>
              <w:overflowPunct w:val="0"/>
              <w:autoSpaceDE w:val="0"/>
              <w:autoSpaceDN w:val="0"/>
              <w:adjustRightInd w:val="0"/>
              <w:jc w:val="both"/>
              <w:textAlignment w:val="baseline"/>
              <w:rPr>
                <w:sz w:val="16"/>
                <w:szCs w:val="16"/>
              </w:rPr>
            </w:pPr>
            <w:r w:rsidRPr="00CD7608">
              <w:rPr>
                <w:sz w:val="16"/>
                <w:szCs w:val="16"/>
              </w:rPr>
              <w:t>C.1.3,ubijanie, 2×75 uderzeń</w:t>
            </w:r>
          </w:p>
        </w:tc>
        <w:tc>
          <w:tcPr>
            <w:tcW w:w="3260" w:type="dxa"/>
            <w:vAlign w:val="center"/>
          </w:tcPr>
          <w:p w14:paraId="561B26CC" w14:textId="77777777" w:rsidR="009A3F30" w:rsidRPr="00CD7608" w:rsidRDefault="009A3F30" w:rsidP="009A3F30">
            <w:pPr>
              <w:overflowPunct w:val="0"/>
              <w:autoSpaceDE w:val="0"/>
              <w:autoSpaceDN w:val="0"/>
              <w:adjustRightInd w:val="0"/>
              <w:spacing w:before="120"/>
              <w:jc w:val="center"/>
              <w:textAlignment w:val="baseline"/>
              <w:rPr>
                <w:sz w:val="16"/>
                <w:szCs w:val="16"/>
              </w:rPr>
            </w:pPr>
            <w:r w:rsidRPr="00CD7608">
              <w:rPr>
                <w:sz w:val="16"/>
                <w:szCs w:val="16"/>
              </w:rPr>
              <w:t>PN-EN 12697-8  p. 4</w:t>
            </w:r>
          </w:p>
        </w:tc>
        <w:tc>
          <w:tcPr>
            <w:tcW w:w="1134" w:type="dxa"/>
            <w:vAlign w:val="center"/>
          </w:tcPr>
          <w:p w14:paraId="6AAC3F7E"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i/>
                <w:sz w:val="16"/>
                <w:szCs w:val="16"/>
              </w:rPr>
              <w:t>V</w:t>
            </w:r>
            <w:r w:rsidRPr="00CD7608">
              <w:rPr>
                <w:sz w:val="16"/>
                <w:szCs w:val="16"/>
                <w:vertAlign w:val="subscript"/>
              </w:rPr>
              <w:t>min4,0</w:t>
            </w:r>
          </w:p>
          <w:p w14:paraId="6D0CA760"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i/>
                <w:sz w:val="16"/>
                <w:szCs w:val="16"/>
              </w:rPr>
              <w:t>V</w:t>
            </w:r>
            <w:r w:rsidRPr="00CD7608">
              <w:rPr>
                <w:sz w:val="16"/>
                <w:szCs w:val="16"/>
                <w:vertAlign w:val="subscript"/>
              </w:rPr>
              <w:t>max7,0</w:t>
            </w:r>
          </w:p>
        </w:tc>
        <w:tc>
          <w:tcPr>
            <w:tcW w:w="1843" w:type="dxa"/>
            <w:vAlign w:val="center"/>
          </w:tcPr>
          <w:p w14:paraId="197E0F94"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i/>
                <w:sz w:val="16"/>
                <w:szCs w:val="16"/>
              </w:rPr>
              <w:t>V</w:t>
            </w:r>
            <w:r w:rsidRPr="00CD7608">
              <w:rPr>
                <w:sz w:val="16"/>
                <w:szCs w:val="16"/>
                <w:vertAlign w:val="subscript"/>
              </w:rPr>
              <w:t>min4,0</w:t>
            </w:r>
          </w:p>
          <w:p w14:paraId="1428646E"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i/>
                <w:sz w:val="16"/>
                <w:szCs w:val="16"/>
              </w:rPr>
              <w:t>V</w:t>
            </w:r>
            <w:r w:rsidRPr="00CD7608">
              <w:rPr>
                <w:sz w:val="16"/>
                <w:szCs w:val="16"/>
                <w:vertAlign w:val="subscript"/>
              </w:rPr>
              <w:t>max7,0</w:t>
            </w:r>
          </w:p>
        </w:tc>
      </w:tr>
      <w:tr w:rsidR="009A3F30" w:rsidRPr="00CD7608" w14:paraId="0C9DE269" w14:textId="77777777" w:rsidTr="009A3F30">
        <w:tc>
          <w:tcPr>
            <w:tcW w:w="1809" w:type="dxa"/>
            <w:vAlign w:val="center"/>
          </w:tcPr>
          <w:p w14:paraId="0B5BCFF1" w14:textId="77777777" w:rsidR="009A3F30" w:rsidRPr="00CD7608" w:rsidRDefault="009A3F30" w:rsidP="009A3F30">
            <w:pPr>
              <w:overflowPunct w:val="0"/>
              <w:autoSpaceDE w:val="0"/>
              <w:autoSpaceDN w:val="0"/>
              <w:adjustRightInd w:val="0"/>
              <w:textAlignment w:val="baseline"/>
              <w:rPr>
                <w:sz w:val="16"/>
                <w:szCs w:val="16"/>
              </w:rPr>
            </w:pPr>
            <w:r w:rsidRPr="00CD7608">
              <w:rPr>
                <w:sz w:val="16"/>
                <w:szCs w:val="16"/>
              </w:rPr>
              <w:t>Odporność na deformacje trwałe</w:t>
            </w:r>
          </w:p>
        </w:tc>
        <w:tc>
          <w:tcPr>
            <w:tcW w:w="1418" w:type="dxa"/>
            <w:vAlign w:val="center"/>
          </w:tcPr>
          <w:p w14:paraId="5C44FCAF" w14:textId="77777777" w:rsidR="009A3F30" w:rsidRPr="00CD7608" w:rsidRDefault="009A3F30" w:rsidP="009A3F30">
            <w:pPr>
              <w:overflowPunct w:val="0"/>
              <w:autoSpaceDE w:val="0"/>
              <w:autoSpaceDN w:val="0"/>
              <w:adjustRightInd w:val="0"/>
              <w:jc w:val="both"/>
              <w:textAlignment w:val="baseline"/>
              <w:rPr>
                <w:sz w:val="16"/>
                <w:szCs w:val="16"/>
              </w:rPr>
            </w:pPr>
            <w:r w:rsidRPr="00CD7608">
              <w:rPr>
                <w:sz w:val="16"/>
                <w:szCs w:val="16"/>
              </w:rPr>
              <w:t>C.1.20, wałowanie,</w:t>
            </w:r>
          </w:p>
          <w:p w14:paraId="5D9E9EE3" w14:textId="77777777" w:rsidR="009A3F30" w:rsidRPr="00CD7608" w:rsidRDefault="009A3F30" w:rsidP="009A3F30">
            <w:pPr>
              <w:overflowPunct w:val="0"/>
              <w:autoSpaceDE w:val="0"/>
              <w:autoSpaceDN w:val="0"/>
              <w:adjustRightInd w:val="0"/>
              <w:jc w:val="both"/>
              <w:textAlignment w:val="baseline"/>
              <w:rPr>
                <w:sz w:val="16"/>
                <w:szCs w:val="16"/>
              </w:rPr>
            </w:pPr>
            <w:r w:rsidRPr="00CD7608">
              <w:rPr>
                <w:sz w:val="16"/>
                <w:szCs w:val="16"/>
              </w:rPr>
              <w:t>P</w:t>
            </w:r>
            <w:r w:rsidRPr="00CD7608">
              <w:rPr>
                <w:sz w:val="16"/>
                <w:szCs w:val="16"/>
                <w:vertAlign w:val="subscript"/>
              </w:rPr>
              <w:t>98</w:t>
            </w:r>
            <w:r w:rsidRPr="00CD7608">
              <w:rPr>
                <w:sz w:val="16"/>
                <w:szCs w:val="16"/>
              </w:rPr>
              <w:t>-P</w:t>
            </w:r>
            <w:r w:rsidRPr="00CD7608">
              <w:rPr>
                <w:sz w:val="16"/>
                <w:szCs w:val="16"/>
                <w:vertAlign w:val="subscript"/>
              </w:rPr>
              <w:t>100</w:t>
            </w:r>
          </w:p>
        </w:tc>
        <w:tc>
          <w:tcPr>
            <w:tcW w:w="3260" w:type="dxa"/>
            <w:vAlign w:val="center"/>
          </w:tcPr>
          <w:p w14:paraId="29425816"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sz w:val="16"/>
                <w:szCs w:val="16"/>
              </w:rPr>
              <w:t>PN-EN 12697-22, metoda B       w powietrzu, PN-EN 13108-20, D.1.6,60</w:t>
            </w:r>
            <w:r w:rsidRPr="00CD7608">
              <w:rPr>
                <w:sz w:val="16"/>
                <w:szCs w:val="16"/>
                <w:vertAlign w:val="superscript"/>
              </w:rPr>
              <w:t>o</w:t>
            </w:r>
            <w:r w:rsidRPr="00CD7608">
              <w:rPr>
                <w:sz w:val="16"/>
                <w:szCs w:val="16"/>
              </w:rPr>
              <w:t xml:space="preserve">C,  10 000 cykli </w:t>
            </w:r>
          </w:p>
        </w:tc>
        <w:tc>
          <w:tcPr>
            <w:tcW w:w="1134" w:type="dxa"/>
            <w:vAlign w:val="center"/>
          </w:tcPr>
          <w:p w14:paraId="713A13DD" w14:textId="77777777" w:rsidR="009A3F30" w:rsidRPr="00CD7608" w:rsidRDefault="009A3F30" w:rsidP="009A3F30">
            <w:pPr>
              <w:overflowPunct w:val="0"/>
              <w:autoSpaceDE w:val="0"/>
              <w:autoSpaceDN w:val="0"/>
              <w:adjustRightInd w:val="0"/>
              <w:textAlignment w:val="baseline"/>
              <w:rPr>
                <w:sz w:val="16"/>
                <w:szCs w:val="16"/>
                <w:vertAlign w:val="subscript"/>
              </w:rPr>
            </w:pPr>
            <w:r w:rsidRPr="00CD7608">
              <w:rPr>
                <w:i/>
                <w:sz w:val="16"/>
                <w:szCs w:val="16"/>
              </w:rPr>
              <w:t>WTS</w:t>
            </w:r>
            <w:r w:rsidRPr="00CD7608">
              <w:rPr>
                <w:sz w:val="16"/>
                <w:szCs w:val="16"/>
                <w:vertAlign w:val="subscript"/>
              </w:rPr>
              <w:t>AIR0,</w:t>
            </w:r>
            <w:r>
              <w:rPr>
                <w:sz w:val="16"/>
                <w:szCs w:val="16"/>
                <w:vertAlign w:val="subscript"/>
              </w:rPr>
              <w:t>15</w:t>
            </w:r>
          </w:p>
          <w:p w14:paraId="5C18F740" w14:textId="77777777" w:rsidR="009A3F30" w:rsidRPr="00CD7608" w:rsidRDefault="009A3F30" w:rsidP="009A3F30">
            <w:pPr>
              <w:overflowPunct w:val="0"/>
              <w:autoSpaceDE w:val="0"/>
              <w:autoSpaceDN w:val="0"/>
              <w:adjustRightInd w:val="0"/>
              <w:textAlignment w:val="baseline"/>
              <w:rPr>
                <w:sz w:val="16"/>
                <w:szCs w:val="16"/>
                <w:vertAlign w:val="subscript"/>
              </w:rPr>
            </w:pPr>
            <w:r w:rsidRPr="00CD7608">
              <w:rPr>
                <w:i/>
                <w:sz w:val="16"/>
                <w:szCs w:val="16"/>
              </w:rPr>
              <w:t>PRD</w:t>
            </w:r>
            <w:r w:rsidRPr="00CD7608">
              <w:rPr>
                <w:sz w:val="16"/>
                <w:szCs w:val="16"/>
                <w:vertAlign w:val="subscript"/>
              </w:rPr>
              <w:t>AIR</w:t>
            </w:r>
            <w:r>
              <w:rPr>
                <w:sz w:val="16"/>
                <w:szCs w:val="16"/>
                <w:vertAlign w:val="subscript"/>
              </w:rPr>
              <w:t xml:space="preserve"> 7,0</w:t>
            </w:r>
          </w:p>
        </w:tc>
        <w:tc>
          <w:tcPr>
            <w:tcW w:w="1843" w:type="dxa"/>
            <w:vAlign w:val="center"/>
          </w:tcPr>
          <w:p w14:paraId="44D236BB" w14:textId="77777777" w:rsidR="009A3F30" w:rsidRPr="00CD7608" w:rsidRDefault="009A3F30" w:rsidP="009A3F30">
            <w:pPr>
              <w:overflowPunct w:val="0"/>
              <w:autoSpaceDE w:val="0"/>
              <w:autoSpaceDN w:val="0"/>
              <w:adjustRightInd w:val="0"/>
              <w:jc w:val="center"/>
              <w:textAlignment w:val="baseline"/>
              <w:rPr>
                <w:sz w:val="16"/>
                <w:szCs w:val="16"/>
                <w:vertAlign w:val="subscript"/>
              </w:rPr>
            </w:pPr>
            <w:r w:rsidRPr="00CD7608">
              <w:rPr>
                <w:i/>
                <w:sz w:val="16"/>
                <w:szCs w:val="16"/>
              </w:rPr>
              <w:t>WTS</w:t>
            </w:r>
            <w:r w:rsidRPr="00CD7608">
              <w:rPr>
                <w:sz w:val="16"/>
                <w:szCs w:val="16"/>
                <w:vertAlign w:val="subscript"/>
              </w:rPr>
              <w:t>AIR0,</w:t>
            </w:r>
            <w:r>
              <w:rPr>
                <w:sz w:val="16"/>
                <w:szCs w:val="16"/>
                <w:vertAlign w:val="subscript"/>
              </w:rPr>
              <w:t>15</w:t>
            </w:r>
          </w:p>
          <w:p w14:paraId="4F8A6DAA"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i/>
                <w:sz w:val="16"/>
                <w:szCs w:val="16"/>
              </w:rPr>
              <w:t>PRD</w:t>
            </w:r>
            <w:r w:rsidRPr="00CD7608">
              <w:rPr>
                <w:sz w:val="16"/>
                <w:szCs w:val="16"/>
                <w:vertAlign w:val="subscript"/>
              </w:rPr>
              <w:t>AIR</w:t>
            </w:r>
            <w:r>
              <w:rPr>
                <w:sz w:val="16"/>
                <w:szCs w:val="16"/>
                <w:vertAlign w:val="subscript"/>
              </w:rPr>
              <w:t xml:space="preserve"> 7,0</w:t>
            </w:r>
          </w:p>
        </w:tc>
      </w:tr>
      <w:tr w:rsidR="009A3F30" w:rsidRPr="00CD7608" w14:paraId="0C13EF6B" w14:textId="77777777" w:rsidTr="009A3F30">
        <w:tc>
          <w:tcPr>
            <w:tcW w:w="1809" w:type="dxa"/>
            <w:vAlign w:val="center"/>
          </w:tcPr>
          <w:p w14:paraId="20038CD8" w14:textId="77777777" w:rsidR="009A3F30" w:rsidRPr="00CD7608" w:rsidRDefault="009A3F30" w:rsidP="009A3F30">
            <w:pPr>
              <w:overflowPunct w:val="0"/>
              <w:autoSpaceDE w:val="0"/>
              <w:autoSpaceDN w:val="0"/>
              <w:adjustRightInd w:val="0"/>
              <w:textAlignment w:val="baseline"/>
              <w:rPr>
                <w:sz w:val="16"/>
                <w:szCs w:val="16"/>
              </w:rPr>
            </w:pPr>
            <w:r w:rsidRPr="00CD7608">
              <w:rPr>
                <w:sz w:val="16"/>
                <w:szCs w:val="16"/>
              </w:rPr>
              <w:t>Odporność na działanie wody</w:t>
            </w:r>
          </w:p>
        </w:tc>
        <w:tc>
          <w:tcPr>
            <w:tcW w:w="1418" w:type="dxa"/>
            <w:vAlign w:val="center"/>
          </w:tcPr>
          <w:p w14:paraId="433F04DF" w14:textId="77777777" w:rsidR="009A3F30" w:rsidRPr="00CD7608" w:rsidRDefault="009A3F30" w:rsidP="009A3F30">
            <w:pPr>
              <w:overflowPunct w:val="0"/>
              <w:autoSpaceDE w:val="0"/>
              <w:autoSpaceDN w:val="0"/>
              <w:adjustRightInd w:val="0"/>
              <w:jc w:val="both"/>
              <w:textAlignment w:val="baseline"/>
              <w:rPr>
                <w:sz w:val="16"/>
                <w:szCs w:val="16"/>
              </w:rPr>
            </w:pPr>
            <w:r w:rsidRPr="00CD7608">
              <w:rPr>
                <w:sz w:val="16"/>
                <w:szCs w:val="16"/>
              </w:rPr>
              <w:t>C.1.1,ubijanie, 2×</w:t>
            </w:r>
            <w:r>
              <w:rPr>
                <w:sz w:val="16"/>
                <w:szCs w:val="16"/>
              </w:rPr>
              <w:t>3</w:t>
            </w:r>
            <w:r w:rsidRPr="00CD7608">
              <w:rPr>
                <w:sz w:val="16"/>
                <w:szCs w:val="16"/>
              </w:rPr>
              <w:t>5 uderzeń</w:t>
            </w:r>
          </w:p>
        </w:tc>
        <w:tc>
          <w:tcPr>
            <w:tcW w:w="3260" w:type="dxa"/>
            <w:vAlign w:val="center"/>
          </w:tcPr>
          <w:p w14:paraId="63AAC703"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sz w:val="16"/>
                <w:szCs w:val="16"/>
              </w:rPr>
              <w:t xml:space="preserve">PN-EN 12697-12 [35], przechowywanie w 40°C z jednym cyklem zamrażania, </w:t>
            </w:r>
          </w:p>
          <w:p w14:paraId="29A19C6D" w14:textId="77777777" w:rsidR="009A3F30" w:rsidRPr="00CD7608" w:rsidRDefault="009A3F30" w:rsidP="009A3F30">
            <w:pPr>
              <w:overflowPunct w:val="0"/>
              <w:autoSpaceDE w:val="0"/>
              <w:autoSpaceDN w:val="0"/>
              <w:adjustRightInd w:val="0"/>
              <w:jc w:val="center"/>
              <w:textAlignment w:val="baseline"/>
              <w:rPr>
                <w:sz w:val="16"/>
                <w:szCs w:val="16"/>
              </w:rPr>
            </w:pPr>
            <w:r w:rsidRPr="00CD7608">
              <w:rPr>
                <w:sz w:val="16"/>
                <w:szCs w:val="16"/>
              </w:rPr>
              <w:t>badanie w 25°C</w:t>
            </w:r>
          </w:p>
        </w:tc>
        <w:tc>
          <w:tcPr>
            <w:tcW w:w="1134" w:type="dxa"/>
            <w:vAlign w:val="center"/>
          </w:tcPr>
          <w:p w14:paraId="37FACF60" w14:textId="77777777" w:rsidR="009A3F30" w:rsidRPr="00CD7608" w:rsidRDefault="009A3F30" w:rsidP="009A3F30">
            <w:pPr>
              <w:overflowPunct w:val="0"/>
              <w:autoSpaceDE w:val="0"/>
              <w:autoSpaceDN w:val="0"/>
              <w:adjustRightInd w:val="0"/>
              <w:jc w:val="center"/>
              <w:textAlignment w:val="baseline"/>
              <w:rPr>
                <w:sz w:val="16"/>
                <w:szCs w:val="16"/>
                <w:vertAlign w:val="subscript"/>
              </w:rPr>
            </w:pPr>
            <w:r w:rsidRPr="00CD7608">
              <w:rPr>
                <w:i/>
                <w:sz w:val="16"/>
                <w:szCs w:val="16"/>
              </w:rPr>
              <w:t>ITS</w:t>
            </w:r>
            <w:r w:rsidRPr="00CD7608">
              <w:rPr>
                <w:i/>
                <w:sz w:val="16"/>
                <w:szCs w:val="16"/>
                <w:vertAlign w:val="subscript"/>
              </w:rPr>
              <w:t>80</w:t>
            </w:r>
          </w:p>
        </w:tc>
        <w:tc>
          <w:tcPr>
            <w:tcW w:w="1843" w:type="dxa"/>
            <w:vAlign w:val="center"/>
          </w:tcPr>
          <w:p w14:paraId="2BF25E2F" w14:textId="77777777" w:rsidR="009A3F30" w:rsidRPr="00CD7608" w:rsidRDefault="009A3F30" w:rsidP="009A3F30">
            <w:pPr>
              <w:overflowPunct w:val="0"/>
              <w:autoSpaceDE w:val="0"/>
              <w:autoSpaceDN w:val="0"/>
              <w:adjustRightInd w:val="0"/>
              <w:jc w:val="center"/>
              <w:textAlignment w:val="baseline"/>
              <w:rPr>
                <w:sz w:val="16"/>
                <w:szCs w:val="16"/>
                <w:vertAlign w:val="subscript"/>
              </w:rPr>
            </w:pPr>
            <w:r w:rsidRPr="00CD7608">
              <w:rPr>
                <w:i/>
                <w:sz w:val="16"/>
                <w:szCs w:val="16"/>
              </w:rPr>
              <w:t>ITSR</w:t>
            </w:r>
            <w:r w:rsidRPr="00CD7608">
              <w:rPr>
                <w:i/>
                <w:sz w:val="16"/>
                <w:szCs w:val="16"/>
                <w:vertAlign w:val="subscript"/>
              </w:rPr>
              <w:t>80</w:t>
            </w:r>
          </w:p>
        </w:tc>
      </w:tr>
    </w:tbl>
    <w:p w14:paraId="73D49424" w14:textId="77777777" w:rsidR="009A3F30" w:rsidRDefault="009A3F30" w:rsidP="009A3F30">
      <w:pPr>
        <w:tabs>
          <w:tab w:val="left" w:pos="851"/>
        </w:tabs>
      </w:pPr>
    </w:p>
    <w:p w14:paraId="3D4412BA"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5.3. Wytwarzanie mieszanki mineralno-asfaltowej</w:t>
      </w:r>
    </w:p>
    <w:p w14:paraId="778F47E7"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Mieszankę mineralno-asfaltową należy wytwarzać na gorąco w otaczarce (zespole maszyn i urządzeń dozowania, podgrzewania i mieszania składników oraz przechowywania gotowej mieszanki).</w:t>
      </w:r>
    </w:p>
    <w:p w14:paraId="4EC65D0E"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2AECD0E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w:t>
      </w:r>
      <w:r>
        <w:rPr>
          <w:sz w:val="18"/>
          <w:szCs w:val="18"/>
        </w:rPr>
        <w:t xml:space="preserve"> i 190 </w:t>
      </w:r>
      <w:r>
        <w:rPr>
          <w:rFonts w:ascii="Calibri" w:hAnsi="Calibri"/>
          <w:sz w:val="18"/>
          <w:szCs w:val="18"/>
        </w:rPr>
        <w:t>°</w:t>
      </w:r>
      <w:r>
        <w:rPr>
          <w:sz w:val="18"/>
          <w:szCs w:val="18"/>
        </w:rPr>
        <w:t xml:space="preserve"> C dla asfaltu drogowego 35/50</w:t>
      </w:r>
      <w:r w:rsidRPr="00CE2A43">
        <w:rPr>
          <w:sz w:val="18"/>
          <w:szCs w:val="18"/>
        </w:rPr>
        <w:t xml:space="preserve">  .</w:t>
      </w:r>
      <w:r w:rsidRPr="00CE2A43">
        <w:rPr>
          <w:sz w:val="18"/>
          <w:szCs w:val="18"/>
        </w:rPr>
        <w:tab/>
      </w:r>
    </w:p>
    <w:p w14:paraId="5A17208F"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12. W tej tablicy najniższa temperatura dotyczy mieszanki mineralno-asfaltowej dostarczonej na miejsce wbudowania</w:t>
      </w:r>
      <w:r>
        <w:rPr>
          <w:sz w:val="18"/>
          <w:szCs w:val="18"/>
        </w:rPr>
        <w:t xml:space="preserve"> (w koszu rozkładarki)</w:t>
      </w:r>
      <w:r w:rsidRPr="00CE2A43">
        <w:rPr>
          <w:sz w:val="18"/>
          <w:szCs w:val="18"/>
        </w:rPr>
        <w:t>, a najwyższa temperatura dotyczy mieszanki mineralno-asfaltowej bezpośrednio po wytworzeniu w wytwórni.</w:t>
      </w:r>
    </w:p>
    <w:p w14:paraId="4448E457" w14:textId="77777777" w:rsidR="009A3F30" w:rsidRPr="00CE2A43" w:rsidRDefault="009A3F30" w:rsidP="009A3F30">
      <w:pPr>
        <w:overflowPunct w:val="0"/>
        <w:autoSpaceDE w:val="0"/>
        <w:autoSpaceDN w:val="0"/>
        <w:adjustRightInd w:val="0"/>
        <w:spacing w:before="120" w:after="120"/>
        <w:jc w:val="both"/>
        <w:textAlignment w:val="baseline"/>
        <w:rPr>
          <w:sz w:val="18"/>
          <w:szCs w:val="18"/>
        </w:rPr>
      </w:pPr>
      <w:r w:rsidRPr="00CE2A43">
        <w:rPr>
          <w:sz w:val="18"/>
          <w:szCs w:val="18"/>
        </w:rPr>
        <w:t xml:space="preserve">Tablica </w:t>
      </w:r>
      <w:r>
        <w:rPr>
          <w:sz w:val="18"/>
          <w:szCs w:val="18"/>
        </w:rPr>
        <w:t>9</w:t>
      </w:r>
      <w:r w:rsidRPr="00CE2A43">
        <w:rPr>
          <w:sz w:val="18"/>
          <w:szCs w:val="18"/>
        </w:rPr>
        <w:t>.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9A3F30" w:rsidRPr="00CE2A43" w14:paraId="0C772939" w14:textId="77777777" w:rsidTr="009A3F30">
        <w:tc>
          <w:tcPr>
            <w:tcW w:w="2371" w:type="dxa"/>
          </w:tcPr>
          <w:p w14:paraId="3B6CC801"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Lepiszcze asfaltowe</w:t>
            </w:r>
          </w:p>
        </w:tc>
        <w:tc>
          <w:tcPr>
            <w:tcW w:w="2590" w:type="dxa"/>
          </w:tcPr>
          <w:p w14:paraId="5741A581"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Temperatura mieszanki [°C]</w:t>
            </w:r>
          </w:p>
        </w:tc>
      </w:tr>
      <w:tr w:rsidR="009A3F30" w:rsidRPr="00CE2A43" w14:paraId="0E028FA3" w14:textId="77777777" w:rsidTr="009A3F30">
        <w:tc>
          <w:tcPr>
            <w:tcW w:w="2371" w:type="dxa"/>
          </w:tcPr>
          <w:p w14:paraId="52751DA3" w14:textId="77777777" w:rsidR="009A3F30" w:rsidRDefault="009A3F30" w:rsidP="009A3F30">
            <w:pPr>
              <w:overflowPunct w:val="0"/>
              <w:autoSpaceDE w:val="0"/>
              <w:autoSpaceDN w:val="0"/>
              <w:adjustRightInd w:val="0"/>
              <w:spacing w:before="60"/>
              <w:jc w:val="both"/>
              <w:textAlignment w:val="baseline"/>
              <w:rPr>
                <w:sz w:val="18"/>
                <w:szCs w:val="18"/>
                <w:lang w:val="en-US"/>
              </w:rPr>
            </w:pPr>
            <w:proofErr w:type="spellStart"/>
            <w:r>
              <w:rPr>
                <w:sz w:val="18"/>
                <w:szCs w:val="18"/>
                <w:lang w:val="en-US"/>
              </w:rPr>
              <w:lastRenderedPageBreak/>
              <w:t>Asfalt</w:t>
            </w:r>
            <w:proofErr w:type="spellEnd"/>
            <w:r>
              <w:rPr>
                <w:sz w:val="18"/>
                <w:szCs w:val="18"/>
                <w:lang w:val="en-US"/>
              </w:rPr>
              <w:t xml:space="preserve"> 35/50</w:t>
            </w:r>
          </w:p>
          <w:p w14:paraId="71FEDD50" w14:textId="77777777" w:rsidR="009A3F30" w:rsidRPr="00CE2A43" w:rsidRDefault="009A3F30" w:rsidP="009A3F30">
            <w:pPr>
              <w:overflowPunct w:val="0"/>
              <w:autoSpaceDE w:val="0"/>
              <w:autoSpaceDN w:val="0"/>
              <w:adjustRightInd w:val="0"/>
              <w:spacing w:before="60"/>
              <w:jc w:val="both"/>
              <w:textAlignment w:val="baseline"/>
              <w:rPr>
                <w:sz w:val="18"/>
                <w:szCs w:val="18"/>
                <w:lang w:val="en-US"/>
              </w:rPr>
            </w:pPr>
            <w:proofErr w:type="spellStart"/>
            <w:r w:rsidRPr="00CE2A43">
              <w:rPr>
                <w:sz w:val="18"/>
                <w:szCs w:val="18"/>
                <w:lang w:val="en-US"/>
              </w:rPr>
              <w:t>Asfalt</w:t>
            </w:r>
            <w:proofErr w:type="spellEnd"/>
            <w:r w:rsidRPr="00CE2A43">
              <w:rPr>
                <w:sz w:val="18"/>
                <w:szCs w:val="18"/>
                <w:lang w:val="en-US"/>
              </w:rPr>
              <w:t xml:space="preserve"> 50/70</w:t>
            </w:r>
          </w:p>
        </w:tc>
        <w:tc>
          <w:tcPr>
            <w:tcW w:w="2590" w:type="dxa"/>
          </w:tcPr>
          <w:p w14:paraId="597D43DE" w14:textId="77777777" w:rsidR="009A3F30" w:rsidRDefault="009A3F30" w:rsidP="009A3F30">
            <w:pPr>
              <w:overflowPunct w:val="0"/>
              <w:autoSpaceDE w:val="0"/>
              <w:autoSpaceDN w:val="0"/>
              <w:adjustRightInd w:val="0"/>
              <w:spacing w:before="60"/>
              <w:jc w:val="center"/>
              <w:textAlignment w:val="baseline"/>
              <w:rPr>
                <w:sz w:val="18"/>
                <w:szCs w:val="18"/>
              </w:rPr>
            </w:pPr>
            <w:r>
              <w:rPr>
                <w:sz w:val="18"/>
                <w:szCs w:val="18"/>
              </w:rPr>
              <w:t>od 150 do 190</w:t>
            </w:r>
          </w:p>
          <w:p w14:paraId="35A17497" w14:textId="77777777" w:rsidR="009A3F30" w:rsidRPr="00CE2A43" w:rsidRDefault="009A3F30" w:rsidP="009A3F30">
            <w:pPr>
              <w:overflowPunct w:val="0"/>
              <w:autoSpaceDE w:val="0"/>
              <w:autoSpaceDN w:val="0"/>
              <w:adjustRightInd w:val="0"/>
              <w:spacing w:before="60"/>
              <w:jc w:val="center"/>
              <w:textAlignment w:val="baseline"/>
              <w:rPr>
                <w:sz w:val="18"/>
                <w:szCs w:val="18"/>
              </w:rPr>
            </w:pPr>
            <w:r w:rsidRPr="00CE2A43">
              <w:rPr>
                <w:sz w:val="18"/>
                <w:szCs w:val="18"/>
              </w:rPr>
              <w:t>od 140 do 180</w:t>
            </w:r>
          </w:p>
        </w:tc>
      </w:tr>
    </w:tbl>
    <w:p w14:paraId="134D1E55" w14:textId="77777777" w:rsidR="009A3F30" w:rsidRPr="00CE2A43" w:rsidRDefault="009A3F30" w:rsidP="009A3F30">
      <w:pPr>
        <w:overflowPunct w:val="0"/>
        <w:autoSpaceDE w:val="0"/>
        <w:autoSpaceDN w:val="0"/>
        <w:adjustRightInd w:val="0"/>
        <w:jc w:val="both"/>
        <w:textAlignment w:val="baseline"/>
        <w:rPr>
          <w:sz w:val="18"/>
          <w:szCs w:val="18"/>
        </w:rPr>
      </w:pPr>
    </w:p>
    <w:p w14:paraId="10916C9D"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Sposób i czas mieszania składników mieszanki mineralno-asfaltowej powinny zapewnić równomierne otoczenie kruszywa lepiszczem asfaltowym.</w:t>
      </w:r>
    </w:p>
    <w:p w14:paraId="36006C52"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494862DA"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5.4. Przygotowanie podłoża</w:t>
      </w:r>
    </w:p>
    <w:p w14:paraId="79050F99"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Podłoże (podbudowa lub stara warstwa ścieralna) pod warstwę wiążącą lub wyrównawczą  z betonu asfaltowego powinno być na całej powierzchni:</w:t>
      </w:r>
    </w:p>
    <w:p w14:paraId="52344895" w14:textId="77777777" w:rsidR="009A3F30" w:rsidRPr="00CE2A43" w:rsidRDefault="009A3F30" w:rsidP="009A3F30">
      <w:pPr>
        <w:numPr>
          <w:ilvl w:val="0"/>
          <w:numId w:val="10"/>
        </w:numPr>
        <w:overflowPunct w:val="0"/>
        <w:autoSpaceDE w:val="0"/>
        <w:autoSpaceDN w:val="0"/>
        <w:adjustRightInd w:val="0"/>
        <w:jc w:val="both"/>
        <w:textAlignment w:val="baseline"/>
        <w:rPr>
          <w:sz w:val="18"/>
          <w:szCs w:val="18"/>
        </w:rPr>
      </w:pPr>
      <w:r w:rsidRPr="00CE2A43">
        <w:rPr>
          <w:sz w:val="18"/>
          <w:szCs w:val="18"/>
        </w:rPr>
        <w:t>ustabilizowane i nośne,</w:t>
      </w:r>
    </w:p>
    <w:p w14:paraId="3AD15A77" w14:textId="77777777" w:rsidR="009A3F30" w:rsidRPr="00CE2A43" w:rsidRDefault="009A3F30" w:rsidP="009A3F30">
      <w:pPr>
        <w:numPr>
          <w:ilvl w:val="0"/>
          <w:numId w:val="10"/>
        </w:numPr>
        <w:overflowPunct w:val="0"/>
        <w:autoSpaceDE w:val="0"/>
        <w:autoSpaceDN w:val="0"/>
        <w:adjustRightInd w:val="0"/>
        <w:jc w:val="both"/>
        <w:textAlignment w:val="baseline"/>
        <w:rPr>
          <w:sz w:val="18"/>
          <w:szCs w:val="18"/>
        </w:rPr>
      </w:pPr>
      <w:r w:rsidRPr="00CE2A43">
        <w:rPr>
          <w:sz w:val="18"/>
          <w:szCs w:val="18"/>
        </w:rPr>
        <w:t>czyste, bez zanieczyszczenia lub pozostałości luźnego kruszywa,</w:t>
      </w:r>
    </w:p>
    <w:p w14:paraId="0C885502" w14:textId="77777777" w:rsidR="009A3F30" w:rsidRPr="00CE2A43" w:rsidRDefault="009A3F30" w:rsidP="009A3F30">
      <w:pPr>
        <w:numPr>
          <w:ilvl w:val="0"/>
          <w:numId w:val="10"/>
        </w:numPr>
        <w:overflowPunct w:val="0"/>
        <w:autoSpaceDE w:val="0"/>
        <w:autoSpaceDN w:val="0"/>
        <w:adjustRightInd w:val="0"/>
        <w:jc w:val="both"/>
        <w:textAlignment w:val="baseline"/>
        <w:rPr>
          <w:sz w:val="18"/>
          <w:szCs w:val="18"/>
        </w:rPr>
      </w:pPr>
      <w:r w:rsidRPr="00CE2A43">
        <w:rPr>
          <w:sz w:val="18"/>
          <w:szCs w:val="18"/>
        </w:rPr>
        <w:t>wyprofilowane, równe i bez kolein.</w:t>
      </w:r>
    </w:p>
    <w:p w14:paraId="6531F60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Wymagana równość podłużna jest określona w rozporządzeniu dotyczącym warunków technicznych, jakim powinny odpowiadać drogi publiczne [67]. W wypadku podłoża z warstwy starej nawierzchni, nierówności nie powinny przekraczać wartości podanych w tablicy 1</w:t>
      </w:r>
      <w:r>
        <w:rPr>
          <w:sz w:val="18"/>
          <w:szCs w:val="18"/>
        </w:rPr>
        <w:t>0</w:t>
      </w:r>
      <w:r w:rsidRPr="00CE2A43">
        <w:rPr>
          <w:sz w:val="18"/>
          <w:szCs w:val="18"/>
        </w:rPr>
        <w:t>.</w:t>
      </w:r>
    </w:p>
    <w:p w14:paraId="48B8759C" w14:textId="77777777" w:rsidR="009A3F30" w:rsidRPr="00CE2A43" w:rsidRDefault="009A3F30" w:rsidP="009A3F30">
      <w:pPr>
        <w:tabs>
          <w:tab w:val="left" w:pos="993"/>
        </w:tabs>
        <w:overflowPunct w:val="0"/>
        <w:autoSpaceDE w:val="0"/>
        <w:autoSpaceDN w:val="0"/>
        <w:adjustRightInd w:val="0"/>
        <w:spacing w:before="120" w:after="120"/>
        <w:ind w:left="992" w:hanging="992"/>
        <w:jc w:val="both"/>
        <w:textAlignment w:val="baseline"/>
        <w:rPr>
          <w:sz w:val="18"/>
          <w:szCs w:val="18"/>
        </w:rPr>
      </w:pPr>
      <w:r w:rsidRPr="00CE2A43">
        <w:rPr>
          <w:sz w:val="18"/>
          <w:szCs w:val="18"/>
        </w:rPr>
        <w:t>Tablica 1</w:t>
      </w:r>
      <w:r>
        <w:rPr>
          <w:sz w:val="18"/>
          <w:szCs w:val="18"/>
        </w:rPr>
        <w:t>0</w:t>
      </w:r>
      <w:r w:rsidRPr="00CE2A43">
        <w:rPr>
          <w:sz w:val="18"/>
          <w:szCs w:val="18"/>
        </w:rPr>
        <w:t>.</w:t>
      </w:r>
      <w:r w:rsidRPr="00CE2A43">
        <w:rPr>
          <w:sz w:val="18"/>
          <w:szCs w:val="18"/>
        </w:rPr>
        <w:tab/>
        <w:t>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9A3F30" w:rsidRPr="00CE2A43" w14:paraId="6AD2E52F" w14:textId="77777777" w:rsidTr="009A3F30">
        <w:tc>
          <w:tcPr>
            <w:tcW w:w="1242" w:type="dxa"/>
          </w:tcPr>
          <w:p w14:paraId="6784C04E" w14:textId="77777777" w:rsidR="009A3F30" w:rsidRPr="00CE2A43" w:rsidRDefault="009A3F30" w:rsidP="009A3F30">
            <w:pPr>
              <w:overflowPunct w:val="0"/>
              <w:autoSpaceDE w:val="0"/>
              <w:autoSpaceDN w:val="0"/>
              <w:adjustRightInd w:val="0"/>
              <w:jc w:val="center"/>
              <w:textAlignment w:val="baseline"/>
              <w:rPr>
                <w:sz w:val="18"/>
                <w:szCs w:val="18"/>
              </w:rPr>
            </w:pPr>
          </w:p>
          <w:p w14:paraId="6AD259FC"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Klasa drogi</w:t>
            </w:r>
          </w:p>
        </w:tc>
        <w:tc>
          <w:tcPr>
            <w:tcW w:w="3969" w:type="dxa"/>
          </w:tcPr>
          <w:p w14:paraId="22D2F6BC" w14:textId="77777777" w:rsidR="009A3F30" w:rsidRPr="00CE2A43" w:rsidRDefault="009A3F30" w:rsidP="009A3F30">
            <w:pPr>
              <w:overflowPunct w:val="0"/>
              <w:autoSpaceDE w:val="0"/>
              <w:autoSpaceDN w:val="0"/>
              <w:adjustRightInd w:val="0"/>
              <w:jc w:val="center"/>
              <w:textAlignment w:val="baseline"/>
              <w:rPr>
                <w:sz w:val="18"/>
                <w:szCs w:val="18"/>
              </w:rPr>
            </w:pPr>
          </w:p>
          <w:p w14:paraId="12504A37"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Element nawierzchni</w:t>
            </w:r>
          </w:p>
        </w:tc>
        <w:tc>
          <w:tcPr>
            <w:tcW w:w="2300" w:type="dxa"/>
          </w:tcPr>
          <w:p w14:paraId="2D3BD123"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Maksymalna nierówność podłoża pod warstwę wiążącą [mm]</w:t>
            </w:r>
          </w:p>
        </w:tc>
      </w:tr>
      <w:tr w:rsidR="009A3F30" w:rsidRPr="00CE2A43" w14:paraId="33B95E01" w14:textId="77777777" w:rsidTr="009A3F30">
        <w:tc>
          <w:tcPr>
            <w:tcW w:w="1242" w:type="dxa"/>
            <w:vAlign w:val="center"/>
          </w:tcPr>
          <w:p w14:paraId="37AF2221"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Z, L, D</w:t>
            </w:r>
          </w:p>
        </w:tc>
        <w:tc>
          <w:tcPr>
            <w:tcW w:w="3969" w:type="dxa"/>
          </w:tcPr>
          <w:p w14:paraId="54BD0EC0" w14:textId="77777777" w:rsidR="009A3F30" w:rsidRPr="00CE2A43" w:rsidRDefault="009A3F30" w:rsidP="009A3F30">
            <w:pPr>
              <w:overflowPunct w:val="0"/>
              <w:autoSpaceDE w:val="0"/>
              <w:autoSpaceDN w:val="0"/>
              <w:adjustRightInd w:val="0"/>
              <w:spacing w:before="60" w:after="60"/>
              <w:jc w:val="both"/>
              <w:textAlignment w:val="baseline"/>
              <w:rPr>
                <w:sz w:val="18"/>
                <w:szCs w:val="18"/>
              </w:rPr>
            </w:pPr>
            <w:r w:rsidRPr="00CE2A43">
              <w:rPr>
                <w:sz w:val="18"/>
                <w:szCs w:val="18"/>
              </w:rPr>
              <w:t>Pasy ruchu</w:t>
            </w:r>
          </w:p>
        </w:tc>
        <w:tc>
          <w:tcPr>
            <w:tcW w:w="2300" w:type="dxa"/>
          </w:tcPr>
          <w:p w14:paraId="73EBAF84"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12</w:t>
            </w:r>
          </w:p>
        </w:tc>
      </w:tr>
    </w:tbl>
    <w:p w14:paraId="69581A5D" w14:textId="77777777" w:rsidR="009A3F30" w:rsidRPr="00CE2A43" w:rsidRDefault="009A3F30" w:rsidP="009A3F30">
      <w:pPr>
        <w:overflowPunct w:val="0"/>
        <w:autoSpaceDE w:val="0"/>
        <w:autoSpaceDN w:val="0"/>
        <w:adjustRightInd w:val="0"/>
        <w:spacing w:after="120"/>
        <w:ind w:left="992" w:hanging="992"/>
        <w:jc w:val="both"/>
        <w:textAlignment w:val="baseline"/>
        <w:rPr>
          <w:sz w:val="18"/>
          <w:szCs w:val="18"/>
        </w:rPr>
      </w:pPr>
    </w:p>
    <w:p w14:paraId="73F83EFE"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Jeżeli nierówności  są większe niż dopuszczalne, to należy wyrównać podłoże.</w:t>
      </w:r>
    </w:p>
    <w:p w14:paraId="159594FB"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Rzędne wysokościowe podłoża oraz urządzeń usytuowanych w nawierzchni lub ją ograniczających powinny być zgodne z dokumentacją projektową. Z podłoża powinien być zapewniony odpływ wody.</w:t>
      </w:r>
    </w:p>
    <w:p w14:paraId="26811AA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xml:space="preserve">Oznakowanie poziome na warstwie podłoża należy usunąć. Dopuszcza się pozostawienie oznakowania poziomego z materiałów termoplastycznych przy spełnieniu warunku </w:t>
      </w:r>
      <w:proofErr w:type="spellStart"/>
      <w:r w:rsidRPr="00CE2A43">
        <w:rPr>
          <w:sz w:val="18"/>
          <w:szCs w:val="18"/>
        </w:rPr>
        <w:t>s</w:t>
      </w:r>
      <w:r>
        <w:rPr>
          <w:sz w:val="18"/>
          <w:szCs w:val="18"/>
        </w:rPr>
        <w:t>z</w:t>
      </w:r>
      <w:r w:rsidRPr="00CE2A43">
        <w:rPr>
          <w:sz w:val="18"/>
          <w:szCs w:val="18"/>
        </w:rPr>
        <w:t>czepności</w:t>
      </w:r>
      <w:proofErr w:type="spellEnd"/>
      <w:r w:rsidRPr="00CE2A43">
        <w:rPr>
          <w:sz w:val="18"/>
          <w:szCs w:val="18"/>
        </w:rPr>
        <w:t xml:space="preserve"> warstw</w:t>
      </w:r>
      <w:r>
        <w:rPr>
          <w:sz w:val="18"/>
          <w:szCs w:val="18"/>
        </w:rPr>
        <w:t xml:space="preserve">. </w:t>
      </w:r>
    </w:p>
    <w:p w14:paraId="41E85EB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Nierówności podłoża (w tym powierzchnię istniejącej warstwy ścieralnej) należy wyrównać poprzez frezowanie lub wykonanie warstwy wyrównawczej.</w:t>
      </w:r>
    </w:p>
    <w:p w14:paraId="0A86A1D2"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69FABB1F"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 celu polepszenia połączenia między warstwami technologicznymi nawierzchni powierzchnia podłoża powinna być w ocenie wizualnej chropowata.</w:t>
      </w:r>
    </w:p>
    <w:p w14:paraId="52E97930"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Jeżeli podłoże jest nieodpowiednie, to należy ustalić, jakie specjalne środki należy podjąć przed wykonaniem warstwy asfaltowej.</w:t>
      </w:r>
    </w:p>
    <w:p w14:paraId="61DB19FA"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Szerokie szczeliny w podłożu należy wypełnić odpowiednim materiałem, np. zalewami drogowymi według PN-EN 14188-1 [60] lub PN-EN 14188-2 [61] albo innymi materiałami według norm lub aprobat technicznych.</w:t>
      </w:r>
    </w:p>
    <w:p w14:paraId="2D80691C"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xml:space="preserve">Na podłożu wykazującym zniszczenia w postaci siatki spękań zmęczeniowych lub spękań poprzecznych zaleca się stosowanie membrany </w:t>
      </w:r>
      <w:proofErr w:type="spellStart"/>
      <w:r w:rsidRPr="00CE2A43">
        <w:rPr>
          <w:sz w:val="18"/>
          <w:szCs w:val="18"/>
        </w:rPr>
        <w:t>przeciwspękaniowej</w:t>
      </w:r>
      <w:proofErr w:type="spellEnd"/>
      <w:r w:rsidRPr="00CE2A43">
        <w:rPr>
          <w:sz w:val="18"/>
          <w:szCs w:val="18"/>
        </w:rPr>
        <w:t xml:space="preserve">, np. mieszanki mineralno-asfaltowej, warstwy SAMI lub z </w:t>
      </w:r>
      <w:proofErr w:type="spellStart"/>
      <w:r w:rsidRPr="00CE2A43">
        <w:rPr>
          <w:sz w:val="18"/>
          <w:szCs w:val="18"/>
        </w:rPr>
        <w:t>geosyntetyków</w:t>
      </w:r>
      <w:proofErr w:type="spellEnd"/>
      <w:r w:rsidRPr="00CE2A43">
        <w:rPr>
          <w:sz w:val="18"/>
          <w:szCs w:val="18"/>
        </w:rPr>
        <w:t xml:space="preserve"> według norm lub aprobat technicznych</w:t>
      </w:r>
      <w:r>
        <w:rPr>
          <w:sz w:val="18"/>
          <w:szCs w:val="18"/>
        </w:rPr>
        <w:t xml:space="preserve"> – nie dotyczy</w:t>
      </w:r>
      <w:r w:rsidRPr="00CE2A43">
        <w:rPr>
          <w:sz w:val="18"/>
          <w:szCs w:val="18"/>
        </w:rPr>
        <w:t>.</w:t>
      </w:r>
    </w:p>
    <w:p w14:paraId="324D101E"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 xml:space="preserve">5.5. Połączenie </w:t>
      </w:r>
      <w:proofErr w:type="spellStart"/>
      <w:r w:rsidRPr="00CE2A43">
        <w:rPr>
          <w:b/>
          <w:sz w:val="18"/>
          <w:szCs w:val="18"/>
        </w:rPr>
        <w:t>międzywarstwowe</w:t>
      </w:r>
      <w:proofErr w:type="spellEnd"/>
    </w:p>
    <w:p w14:paraId="51702A89"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Uzyskanie wymaganej trwałości nawierzchni jest uzależnione od zapewnienia połączenia między warstwami i ich współpracy w przenoszeniu obciążenia nawierzchni ruchem.</w:t>
      </w:r>
    </w:p>
    <w:p w14:paraId="571CA93A" w14:textId="77777777" w:rsidR="009A3F30" w:rsidRDefault="009A3F30" w:rsidP="009A3F30">
      <w:pPr>
        <w:pStyle w:val="Style97"/>
        <w:widowControl/>
        <w:ind w:left="5" w:firstLine="0"/>
        <w:rPr>
          <w:rStyle w:val="FontStyle268"/>
        </w:rPr>
      </w:pPr>
      <w:r w:rsidRPr="00CE2A43">
        <w:rPr>
          <w:rStyle w:val="FontStyle268"/>
        </w:rPr>
        <w:t xml:space="preserve">Przed ułożeniem każdej warstwy asfaltowej podłoże (poprzednią warstwę) należy skropić emulsją asfaltową, w celu zapewnienia odpowiedniego połączenia </w:t>
      </w:r>
      <w:proofErr w:type="spellStart"/>
      <w:r w:rsidRPr="00CE2A43">
        <w:rPr>
          <w:rStyle w:val="FontStyle268"/>
        </w:rPr>
        <w:t>międzywarstwowego</w:t>
      </w:r>
      <w:proofErr w:type="spellEnd"/>
      <w:r>
        <w:rPr>
          <w:rStyle w:val="FontStyle268"/>
        </w:rPr>
        <w:t>.</w:t>
      </w:r>
    </w:p>
    <w:p w14:paraId="0194FFA6" w14:textId="77777777" w:rsidR="009A3F30" w:rsidRPr="00CE2A43" w:rsidRDefault="009A3F30" w:rsidP="009A3F30">
      <w:pPr>
        <w:pStyle w:val="Style97"/>
        <w:widowControl/>
        <w:ind w:firstLine="0"/>
        <w:jc w:val="left"/>
        <w:rPr>
          <w:rStyle w:val="FontStyle268"/>
        </w:rPr>
      </w:pPr>
      <w:r w:rsidRPr="00CE2A43">
        <w:rPr>
          <w:rStyle w:val="FontStyle268"/>
        </w:rPr>
        <w:t>Podłoże powinno być wolne od zanieczyszczeń organicznych takich jak tłuszcze, smary i oleje.</w:t>
      </w:r>
    </w:p>
    <w:p w14:paraId="4C203428"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Skrapianie podłoża należy wykonywać równomiernie stosując rampy do skrapiania, np. skrapiarki do lepiszczy asfaltowych</w:t>
      </w:r>
      <w:r>
        <w:rPr>
          <w:sz w:val="18"/>
          <w:szCs w:val="18"/>
        </w:rPr>
        <w:t xml:space="preserve"> – </w:t>
      </w:r>
      <w:r w:rsidRPr="00CA5223">
        <w:rPr>
          <w:sz w:val="18"/>
          <w:szCs w:val="18"/>
        </w:rPr>
        <w:t>w ilości 0,3 do 0,5 kg/m</w:t>
      </w:r>
      <w:r w:rsidRPr="00CA5223">
        <w:rPr>
          <w:sz w:val="18"/>
          <w:szCs w:val="18"/>
          <w:vertAlign w:val="superscript"/>
        </w:rPr>
        <w:t>2</w:t>
      </w:r>
      <w:r w:rsidRPr="00CA5223">
        <w:rPr>
          <w:sz w:val="18"/>
          <w:szCs w:val="18"/>
        </w:rPr>
        <w:t xml:space="preserve"> (asfalt, emulsja asfaltowa)  . Dopuszcza się skrapianie ręczne lancą w miejscach trudno dostępnych (n</w:t>
      </w:r>
      <w:r w:rsidRPr="00CE2A43">
        <w:rPr>
          <w:sz w:val="18"/>
          <w:szCs w:val="18"/>
        </w:rPr>
        <w:t>p. ścieki uliczne) oraz przy urządzeniach usytuowanych w nawierzchni lub ją ograniczających. W razie potrzeby urządzenia te należy zabezpieczyć przed zabrudzeniem. Skropione podłoże należy wyłączyć z ruchu publicznego przez zmianę organizacji ruchu.</w:t>
      </w:r>
    </w:p>
    <w:p w14:paraId="0A7DCCDC"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 wypadku stosowania emulsji asfaltowej podłoże powinno być skropione 0,5 h przed układaniem warstwy asfaltowej w celu odparowania wody.</w:t>
      </w:r>
    </w:p>
    <w:p w14:paraId="1728C933"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Czas ten nie dotyczy skrapiania rampą zamontowaną na rozkładarce.</w:t>
      </w:r>
    </w:p>
    <w:p w14:paraId="12BB62A0"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color w:val="000000"/>
          <w:sz w:val="18"/>
          <w:szCs w:val="18"/>
        </w:rPr>
      </w:pPr>
      <w:r w:rsidRPr="00CE2A43">
        <w:rPr>
          <w:b/>
          <w:color w:val="000000"/>
          <w:sz w:val="18"/>
          <w:szCs w:val="18"/>
        </w:rPr>
        <w:t>5.6. Wbudowanie mieszanki mineralno-asfaltowej</w:t>
      </w:r>
    </w:p>
    <w:p w14:paraId="39C35756" w14:textId="77777777" w:rsidR="009A3F30" w:rsidRPr="00CE2A43" w:rsidRDefault="009A3F30" w:rsidP="009A3F30">
      <w:pPr>
        <w:overflowPunct w:val="0"/>
        <w:autoSpaceDE w:val="0"/>
        <w:autoSpaceDN w:val="0"/>
        <w:adjustRightInd w:val="0"/>
        <w:jc w:val="both"/>
        <w:textAlignment w:val="baseline"/>
        <w:rPr>
          <w:color w:val="000000"/>
          <w:sz w:val="18"/>
          <w:szCs w:val="18"/>
        </w:rPr>
      </w:pPr>
      <w:r w:rsidRPr="00CE2A43">
        <w:rPr>
          <w:color w:val="000000"/>
          <w:sz w:val="18"/>
          <w:szCs w:val="18"/>
        </w:rPr>
        <w:t>Mieszankę mineralno-asfaltową można wbudowywać na podłożu przygotowanym zgodnie z zapisami w punktach 5.4 i 5.5.</w:t>
      </w:r>
    </w:p>
    <w:p w14:paraId="15FA5576" w14:textId="77777777" w:rsidR="009A3F30" w:rsidRPr="00CE2A43" w:rsidRDefault="009A3F30" w:rsidP="009A3F30">
      <w:pPr>
        <w:overflowPunct w:val="0"/>
        <w:autoSpaceDE w:val="0"/>
        <w:autoSpaceDN w:val="0"/>
        <w:adjustRightInd w:val="0"/>
        <w:jc w:val="both"/>
        <w:textAlignment w:val="baseline"/>
        <w:rPr>
          <w:color w:val="000000"/>
          <w:sz w:val="18"/>
          <w:szCs w:val="18"/>
        </w:rPr>
      </w:pPr>
      <w:r w:rsidRPr="00CE2A43">
        <w:rPr>
          <w:color w:val="000000"/>
          <w:sz w:val="18"/>
          <w:szCs w:val="18"/>
        </w:rPr>
        <w:t>Transport mieszanki mineralno-asfaltowej asfaltowej powinien być zgodny z zaleceniami podanymi w punkcie 4.2.</w:t>
      </w:r>
    </w:p>
    <w:p w14:paraId="3FAD53D4" w14:textId="77777777" w:rsidR="009A3F30" w:rsidRPr="00CE2A43" w:rsidRDefault="009A3F30" w:rsidP="009A3F30">
      <w:pPr>
        <w:overflowPunct w:val="0"/>
        <w:autoSpaceDE w:val="0"/>
        <w:autoSpaceDN w:val="0"/>
        <w:adjustRightInd w:val="0"/>
        <w:jc w:val="both"/>
        <w:textAlignment w:val="baseline"/>
        <w:rPr>
          <w:color w:val="000000"/>
          <w:sz w:val="18"/>
          <w:szCs w:val="18"/>
        </w:rPr>
      </w:pPr>
      <w:r w:rsidRPr="00CE2A43">
        <w:rPr>
          <w:color w:val="000000"/>
          <w:sz w:val="18"/>
          <w:szCs w:val="18"/>
        </w:rPr>
        <w:lastRenderedPageBreak/>
        <w:t>Mieszankę mineralno-asfaltową asfaltową należy wbudowywać w odpowiednich warunkach atmosferycznych.</w:t>
      </w:r>
    </w:p>
    <w:p w14:paraId="7775BC30" w14:textId="77777777" w:rsidR="009A3F30" w:rsidRPr="00CE2A43" w:rsidRDefault="009A3F30" w:rsidP="009A3F30">
      <w:pPr>
        <w:overflowPunct w:val="0"/>
        <w:autoSpaceDE w:val="0"/>
        <w:autoSpaceDN w:val="0"/>
        <w:adjustRightInd w:val="0"/>
        <w:jc w:val="both"/>
        <w:textAlignment w:val="baseline"/>
        <w:rPr>
          <w:color w:val="000000"/>
          <w:sz w:val="18"/>
          <w:szCs w:val="18"/>
        </w:rPr>
      </w:pPr>
      <w:r w:rsidRPr="00CE2A43">
        <w:rPr>
          <w:color w:val="000000"/>
          <w:sz w:val="18"/>
          <w:szCs w:val="18"/>
        </w:rPr>
        <w:t>Temperatura otoczenia w ciągu doby nie powinna być niższa od temperatury podanej w tablicy 1</w:t>
      </w:r>
      <w:r>
        <w:rPr>
          <w:color w:val="000000"/>
          <w:sz w:val="18"/>
          <w:szCs w:val="18"/>
        </w:rPr>
        <w:t>1</w:t>
      </w:r>
      <w:r w:rsidRPr="00CE2A43">
        <w:rPr>
          <w:color w:val="000000"/>
          <w:sz w:val="18"/>
          <w:szCs w:val="18"/>
        </w:rPr>
        <w:t>. Temperatura otoczenia może być niższa w wypadku stosowania ogrzewania podłoża. Nie dopuszcza się układania mieszanki mineralno-asfaltowej podczas silnego wiatru (V &gt; 16 m/s).</w:t>
      </w:r>
    </w:p>
    <w:p w14:paraId="7AC164E9" w14:textId="77777777" w:rsidR="009A3F30" w:rsidRPr="00CE2A43" w:rsidRDefault="009A3F30" w:rsidP="009A3F30">
      <w:pPr>
        <w:overflowPunct w:val="0"/>
        <w:autoSpaceDE w:val="0"/>
        <w:autoSpaceDN w:val="0"/>
        <w:adjustRightInd w:val="0"/>
        <w:jc w:val="both"/>
        <w:textAlignment w:val="baseline"/>
        <w:rPr>
          <w:color w:val="000000"/>
          <w:sz w:val="18"/>
          <w:szCs w:val="18"/>
        </w:rPr>
      </w:pPr>
      <w:r w:rsidRPr="00CE2A43">
        <w:rPr>
          <w:color w:val="000000"/>
          <w:sz w:val="18"/>
          <w:szCs w:val="18"/>
        </w:rPr>
        <w:t>W wypadku stosowania mieszanek mineralno-asfaltowych z dodatkiem obniżającym temperaturę mieszania i wbudowania należy indywidualnie określić wymagane warunki otoczenia.</w:t>
      </w:r>
    </w:p>
    <w:p w14:paraId="68493900" w14:textId="77777777" w:rsidR="009A3F30" w:rsidRPr="00CE2A43" w:rsidRDefault="009A3F30" w:rsidP="009A3F30">
      <w:pPr>
        <w:tabs>
          <w:tab w:val="left" w:pos="993"/>
        </w:tabs>
        <w:overflowPunct w:val="0"/>
        <w:autoSpaceDE w:val="0"/>
        <w:autoSpaceDN w:val="0"/>
        <w:adjustRightInd w:val="0"/>
        <w:spacing w:before="120" w:after="120"/>
        <w:ind w:left="993" w:hanging="993"/>
        <w:jc w:val="both"/>
        <w:textAlignment w:val="baseline"/>
        <w:rPr>
          <w:color w:val="000000"/>
          <w:sz w:val="18"/>
          <w:szCs w:val="18"/>
        </w:rPr>
      </w:pPr>
      <w:r w:rsidRPr="00CE2A43">
        <w:rPr>
          <w:color w:val="000000"/>
          <w:sz w:val="18"/>
          <w:szCs w:val="18"/>
        </w:rPr>
        <w:t>Tablica 1</w:t>
      </w:r>
      <w:r>
        <w:rPr>
          <w:color w:val="000000"/>
          <w:sz w:val="18"/>
          <w:szCs w:val="18"/>
        </w:rPr>
        <w:t>1</w:t>
      </w:r>
      <w:r w:rsidRPr="00CE2A43">
        <w:rPr>
          <w:color w:val="000000"/>
          <w:sz w:val="18"/>
          <w:szCs w:val="18"/>
        </w:rPr>
        <w:t>.</w:t>
      </w:r>
      <w:r w:rsidRPr="00CE2A43">
        <w:rPr>
          <w:color w:val="000000"/>
          <w:sz w:val="18"/>
          <w:szCs w:val="18"/>
        </w:rPr>
        <w:tab/>
        <w:t>Minimalna temperatura otoczenia</w:t>
      </w:r>
      <w:r>
        <w:rPr>
          <w:color w:val="000000"/>
          <w:sz w:val="18"/>
          <w:szCs w:val="18"/>
        </w:rPr>
        <w:t xml:space="preserve"> na wysokości 2 m </w:t>
      </w:r>
      <w:r w:rsidRPr="00CE2A43">
        <w:rPr>
          <w:color w:val="000000"/>
          <w:sz w:val="18"/>
          <w:szCs w:val="18"/>
        </w:rPr>
        <w:t xml:space="preserve">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9A3F30" w:rsidRPr="00CE2A43" w14:paraId="7E95F7E9" w14:textId="77777777" w:rsidTr="009A3F30">
        <w:tc>
          <w:tcPr>
            <w:tcW w:w="3227" w:type="dxa"/>
            <w:vMerge w:val="restart"/>
            <w:vAlign w:val="center"/>
          </w:tcPr>
          <w:p w14:paraId="5C1CA6AA" w14:textId="77777777" w:rsidR="009A3F30" w:rsidRPr="00CE2A43" w:rsidRDefault="009A3F30" w:rsidP="009A3F30">
            <w:pPr>
              <w:overflowPunct w:val="0"/>
              <w:autoSpaceDE w:val="0"/>
              <w:autoSpaceDN w:val="0"/>
              <w:adjustRightInd w:val="0"/>
              <w:jc w:val="center"/>
              <w:textAlignment w:val="baseline"/>
              <w:rPr>
                <w:color w:val="000000"/>
                <w:sz w:val="18"/>
                <w:szCs w:val="18"/>
              </w:rPr>
            </w:pPr>
            <w:r w:rsidRPr="00CE2A43">
              <w:rPr>
                <w:color w:val="000000"/>
                <w:sz w:val="18"/>
                <w:szCs w:val="18"/>
              </w:rPr>
              <w:t>Rodzaj robót</w:t>
            </w:r>
          </w:p>
        </w:tc>
        <w:tc>
          <w:tcPr>
            <w:tcW w:w="4284" w:type="dxa"/>
            <w:gridSpan w:val="2"/>
          </w:tcPr>
          <w:p w14:paraId="5232B6A7" w14:textId="77777777" w:rsidR="009A3F30" w:rsidRPr="00CE2A43" w:rsidRDefault="009A3F30" w:rsidP="009A3F30">
            <w:pPr>
              <w:overflowPunct w:val="0"/>
              <w:autoSpaceDE w:val="0"/>
              <w:autoSpaceDN w:val="0"/>
              <w:adjustRightInd w:val="0"/>
              <w:jc w:val="center"/>
              <w:textAlignment w:val="baseline"/>
              <w:rPr>
                <w:color w:val="000000"/>
                <w:sz w:val="18"/>
                <w:szCs w:val="18"/>
              </w:rPr>
            </w:pPr>
            <w:r w:rsidRPr="00CE2A43">
              <w:rPr>
                <w:color w:val="000000"/>
                <w:sz w:val="18"/>
                <w:szCs w:val="18"/>
              </w:rPr>
              <w:t>Minimalna temperatura otoczenia  [°C]</w:t>
            </w:r>
          </w:p>
        </w:tc>
      </w:tr>
      <w:tr w:rsidR="009A3F30" w:rsidRPr="00CE2A43" w14:paraId="28B2304B" w14:textId="77777777" w:rsidTr="009A3F30">
        <w:tc>
          <w:tcPr>
            <w:tcW w:w="3227" w:type="dxa"/>
            <w:vMerge/>
          </w:tcPr>
          <w:p w14:paraId="5A549E47" w14:textId="77777777" w:rsidR="009A3F30" w:rsidRPr="00CE2A43" w:rsidRDefault="009A3F30" w:rsidP="009A3F30">
            <w:pPr>
              <w:overflowPunct w:val="0"/>
              <w:autoSpaceDE w:val="0"/>
              <w:autoSpaceDN w:val="0"/>
              <w:adjustRightInd w:val="0"/>
              <w:jc w:val="both"/>
              <w:textAlignment w:val="baseline"/>
              <w:rPr>
                <w:color w:val="000000"/>
                <w:sz w:val="18"/>
                <w:szCs w:val="18"/>
              </w:rPr>
            </w:pPr>
          </w:p>
        </w:tc>
        <w:tc>
          <w:tcPr>
            <w:tcW w:w="2693" w:type="dxa"/>
          </w:tcPr>
          <w:p w14:paraId="7B48F4B6" w14:textId="77777777" w:rsidR="009A3F30" w:rsidRPr="00CE2A43" w:rsidRDefault="009A3F30" w:rsidP="009A3F30">
            <w:pPr>
              <w:overflowPunct w:val="0"/>
              <w:autoSpaceDE w:val="0"/>
              <w:autoSpaceDN w:val="0"/>
              <w:adjustRightInd w:val="0"/>
              <w:jc w:val="center"/>
              <w:textAlignment w:val="baseline"/>
              <w:rPr>
                <w:color w:val="000000"/>
                <w:sz w:val="18"/>
                <w:szCs w:val="18"/>
              </w:rPr>
            </w:pPr>
            <w:r w:rsidRPr="00CE2A43">
              <w:rPr>
                <w:color w:val="000000"/>
                <w:sz w:val="18"/>
                <w:szCs w:val="18"/>
              </w:rPr>
              <w:t>przed przystąpieniem do robót</w:t>
            </w:r>
          </w:p>
        </w:tc>
        <w:tc>
          <w:tcPr>
            <w:tcW w:w="1591" w:type="dxa"/>
          </w:tcPr>
          <w:p w14:paraId="38E0F20A" w14:textId="77777777" w:rsidR="009A3F30" w:rsidRPr="00CE2A43" w:rsidRDefault="009A3F30" w:rsidP="009A3F30">
            <w:pPr>
              <w:overflowPunct w:val="0"/>
              <w:autoSpaceDE w:val="0"/>
              <w:autoSpaceDN w:val="0"/>
              <w:adjustRightInd w:val="0"/>
              <w:jc w:val="center"/>
              <w:textAlignment w:val="baseline"/>
              <w:rPr>
                <w:color w:val="000000"/>
                <w:sz w:val="18"/>
                <w:szCs w:val="18"/>
              </w:rPr>
            </w:pPr>
            <w:r w:rsidRPr="00CE2A43">
              <w:rPr>
                <w:color w:val="000000"/>
                <w:sz w:val="18"/>
                <w:szCs w:val="18"/>
              </w:rPr>
              <w:t>w czasie robót</w:t>
            </w:r>
          </w:p>
        </w:tc>
      </w:tr>
      <w:tr w:rsidR="009A3F30" w:rsidRPr="00CE2A43" w14:paraId="75CBB504" w14:textId="77777777" w:rsidTr="009A3F30">
        <w:tc>
          <w:tcPr>
            <w:tcW w:w="3227" w:type="dxa"/>
          </w:tcPr>
          <w:p w14:paraId="56F36BBC" w14:textId="77777777" w:rsidR="009A3F30" w:rsidRPr="00CE2A43" w:rsidRDefault="009A3F30" w:rsidP="009A3F30">
            <w:pPr>
              <w:overflowPunct w:val="0"/>
              <w:autoSpaceDE w:val="0"/>
              <w:autoSpaceDN w:val="0"/>
              <w:adjustRightInd w:val="0"/>
              <w:spacing w:before="60" w:after="60"/>
              <w:jc w:val="both"/>
              <w:textAlignment w:val="baseline"/>
              <w:rPr>
                <w:sz w:val="18"/>
                <w:szCs w:val="18"/>
              </w:rPr>
            </w:pPr>
            <w:r w:rsidRPr="00CE2A43">
              <w:rPr>
                <w:sz w:val="18"/>
                <w:szCs w:val="18"/>
              </w:rPr>
              <w:t>Warstwa wiążąca</w:t>
            </w:r>
          </w:p>
        </w:tc>
        <w:tc>
          <w:tcPr>
            <w:tcW w:w="2693" w:type="dxa"/>
          </w:tcPr>
          <w:p w14:paraId="5378F7DE"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0</w:t>
            </w:r>
          </w:p>
        </w:tc>
        <w:tc>
          <w:tcPr>
            <w:tcW w:w="1591" w:type="dxa"/>
          </w:tcPr>
          <w:p w14:paraId="62C9E10E"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w:t>
            </w:r>
            <w:r>
              <w:rPr>
                <w:sz w:val="18"/>
                <w:szCs w:val="18"/>
              </w:rPr>
              <w:t>5</w:t>
            </w:r>
          </w:p>
        </w:tc>
      </w:tr>
      <w:tr w:rsidR="009A3F30" w:rsidRPr="00CE2A43" w14:paraId="0ACD5310" w14:textId="77777777" w:rsidTr="009A3F30">
        <w:tc>
          <w:tcPr>
            <w:tcW w:w="3227" w:type="dxa"/>
          </w:tcPr>
          <w:p w14:paraId="22EC5FFA" w14:textId="77777777" w:rsidR="009A3F30" w:rsidRPr="00CE2A43" w:rsidRDefault="009A3F30" w:rsidP="009A3F30">
            <w:pPr>
              <w:overflowPunct w:val="0"/>
              <w:autoSpaceDE w:val="0"/>
              <w:autoSpaceDN w:val="0"/>
              <w:adjustRightInd w:val="0"/>
              <w:spacing w:before="60" w:after="60"/>
              <w:jc w:val="both"/>
              <w:textAlignment w:val="baseline"/>
              <w:rPr>
                <w:sz w:val="18"/>
                <w:szCs w:val="18"/>
              </w:rPr>
            </w:pPr>
            <w:r w:rsidRPr="00CE2A43">
              <w:rPr>
                <w:sz w:val="18"/>
                <w:szCs w:val="18"/>
              </w:rPr>
              <w:t>Warstwa wyrównawcza</w:t>
            </w:r>
          </w:p>
        </w:tc>
        <w:tc>
          <w:tcPr>
            <w:tcW w:w="2693" w:type="dxa"/>
          </w:tcPr>
          <w:p w14:paraId="612AC7AB"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0</w:t>
            </w:r>
          </w:p>
        </w:tc>
        <w:tc>
          <w:tcPr>
            <w:tcW w:w="1591" w:type="dxa"/>
          </w:tcPr>
          <w:p w14:paraId="413AE0C2"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w:t>
            </w:r>
            <w:r>
              <w:rPr>
                <w:sz w:val="18"/>
                <w:szCs w:val="18"/>
              </w:rPr>
              <w:t>5</w:t>
            </w:r>
          </w:p>
        </w:tc>
      </w:tr>
    </w:tbl>
    <w:p w14:paraId="01F84576" w14:textId="77777777" w:rsidR="009A3F30" w:rsidRDefault="009A3F30" w:rsidP="009A3F30">
      <w:pPr>
        <w:overflowPunct w:val="0"/>
        <w:autoSpaceDE w:val="0"/>
        <w:autoSpaceDN w:val="0"/>
        <w:adjustRightInd w:val="0"/>
        <w:spacing w:before="120"/>
        <w:jc w:val="both"/>
        <w:textAlignment w:val="baseline"/>
        <w:rPr>
          <w:sz w:val="18"/>
          <w:szCs w:val="18"/>
        </w:rPr>
      </w:pPr>
      <w:r w:rsidRPr="00CE2A43">
        <w:rPr>
          <w:sz w:val="18"/>
          <w:szCs w:val="18"/>
        </w:rPr>
        <w:tab/>
        <w:t>Właściwości wykonanej warstwy powinny spełniać warunki podane w tablicy 1</w:t>
      </w:r>
      <w:r>
        <w:rPr>
          <w:sz w:val="18"/>
          <w:szCs w:val="18"/>
        </w:rPr>
        <w:t>2</w:t>
      </w:r>
    </w:p>
    <w:p w14:paraId="2C8D7FA2"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sz w:val="18"/>
          <w:szCs w:val="18"/>
        </w:rPr>
        <w:t>Tablica 1</w:t>
      </w:r>
      <w:r>
        <w:rPr>
          <w:sz w:val="18"/>
          <w:szCs w:val="18"/>
        </w:rPr>
        <w:t>2</w:t>
      </w:r>
      <w:r w:rsidRPr="00CE2A43">
        <w:rPr>
          <w:sz w:val="18"/>
          <w:szCs w:val="18"/>
        </w:rPr>
        <w:t xml:space="preserve">.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9A3F30" w:rsidRPr="00CE2A43" w14:paraId="43503508" w14:textId="77777777" w:rsidTr="009A3F30">
        <w:tc>
          <w:tcPr>
            <w:tcW w:w="2088" w:type="dxa"/>
          </w:tcPr>
          <w:p w14:paraId="4B66336F" w14:textId="77777777" w:rsidR="009A3F30" w:rsidRPr="00CE2A43" w:rsidRDefault="009A3F30" w:rsidP="009A3F30">
            <w:pPr>
              <w:overflowPunct w:val="0"/>
              <w:autoSpaceDE w:val="0"/>
              <w:autoSpaceDN w:val="0"/>
              <w:adjustRightInd w:val="0"/>
              <w:jc w:val="center"/>
              <w:textAlignment w:val="baseline"/>
              <w:rPr>
                <w:sz w:val="18"/>
                <w:szCs w:val="18"/>
              </w:rPr>
            </w:pPr>
          </w:p>
          <w:p w14:paraId="2AD0020A"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Typ i wymiar mieszanki</w:t>
            </w:r>
          </w:p>
        </w:tc>
        <w:tc>
          <w:tcPr>
            <w:tcW w:w="1667" w:type="dxa"/>
          </w:tcPr>
          <w:p w14:paraId="08EB15E0"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Projektowana grubość warstwy technologicznej [cm]</w:t>
            </w:r>
          </w:p>
        </w:tc>
        <w:tc>
          <w:tcPr>
            <w:tcW w:w="1878" w:type="dxa"/>
          </w:tcPr>
          <w:p w14:paraId="3DB2D67E" w14:textId="77777777" w:rsidR="009A3F30" w:rsidRPr="00CE2A43" w:rsidRDefault="009A3F30" w:rsidP="009A3F30">
            <w:pPr>
              <w:overflowPunct w:val="0"/>
              <w:autoSpaceDE w:val="0"/>
              <w:autoSpaceDN w:val="0"/>
              <w:adjustRightInd w:val="0"/>
              <w:spacing w:before="120"/>
              <w:jc w:val="center"/>
              <w:textAlignment w:val="baseline"/>
              <w:rPr>
                <w:sz w:val="18"/>
                <w:szCs w:val="18"/>
              </w:rPr>
            </w:pPr>
            <w:r w:rsidRPr="00CE2A43">
              <w:rPr>
                <w:sz w:val="18"/>
                <w:szCs w:val="18"/>
              </w:rPr>
              <w:t xml:space="preserve">Wskaźnik zagęszczenia </w:t>
            </w:r>
          </w:p>
          <w:p w14:paraId="10DB6862"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w:t>
            </w:r>
          </w:p>
        </w:tc>
        <w:tc>
          <w:tcPr>
            <w:tcW w:w="1878" w:type="dxa"/>
          </w:tcPr>
          <w:p w14:paraId="4C402B74"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Zawartość wolnych przestrzeni w warstwie</w:t>
            </w:r>
          </w:p>
          <w:p w14:paraId="54CFCF4A" w14:textId="77777777" w:rsidR="009A3F30" w:rsidRPr="00CE2A43" w:rsidRDefault="009A3F30" w:rsidP="009A3F30">
            <w:pPr>
              <w:overflowPunct w:val="0"/>
              <w:autoSpaceDE w:val="0"/>
              <w:autoSpaceDN w:val="0"/>
              <w:adjustRightInd w:val="0"/>
              <w:jc w:val="center"/>
              <w:textAlignment w:val="baseline"/>
              <w:rPr>
                <w:sz w:val="18"/>
                <w:szCs w:val="18"/>
              </w:rPr>
            </w:pPr>
            <w:r w:rsidRPr="00CE2A43">
              <w:rPr>
                <w:sz w:val="18"/>
                <w:szCs w:val="18"/>
              </w:rPr>
              <w:t>[%(v/v)]</w:t>
            </w:r>
          </w:p>
        </w:tc>
      </w:tr>
      <w:tr w:rsidR="009A3F30" w:rsidRPr="00CE2A43" w14:paraId="1DCD42AA" w14:textId="77777777" w:rsidTr="009A3F30">
        <w:tc>
          <w:tcPr>
            <w:tcW w:w="2088" w:type="dxa"/>
          </w:tcPr>
          <w:p w14:paraId="770F4400" w14:textId="77777777" w:rsidR="009A3F30" w:rsidRPr="00CE2A43" w:rsidRDefault="009A3F30" w:rsidP="009A3F30">
            <w:pPr>
              <w:overflowPunct w:val="0"/>
              <w:autoSpaceDE w:val="0"/>
              <w:autoSpaceDN w:val="0"/>
              <w:adjustRightInd w:val="0"/>
              <w:spacing w:before="60" w:after="60"/>
              <w:textAlignment w:val="baseline"/>
              <w:rPr>
                <w:sz w:val="18"/>
                <w:szCs w:val="18"/>
                <w:vertAlign w:val="superscript"/>
              </w:rPr>
            </w:pPr>
            <w:r w:rsidRPr="00FF10B3">
              <w:rPr>
                <w:b/>
                <w:sz w:val="18"/>
                <w:szCs w:val="18"/>
              </w:rPr>
              <w:t>AC11W,</w:t>
            </w:r>
            <w:r w:rsidRPr="00CE2A43">
              <w:rPr>
                <w:sz w:val="18"/>
                <w:szCs w:val="18"/>
              </w:rPr>
              <w:t xml:space="preserve">  KR1÷</w:t>
            </w:r>
            <w:r w:rsidRPr="00BF0ECF">
              <w:rPr>
                <w:sz w:val="18"/>
                <w:szCs w:val="18"/>
              </w:rPr>
              <w:t>KR2</w:t>
            </w:r>
          </w:p>
        </w:tc>
        <w:tc>
          <w:tcPr>
            <w:tcW w:w="1667" w:type="dxa"/>
          </w:tcPr>
          <w:p w14:paraId="1FB0BAE0"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4,0 ÷ 10,0</w:t>
            </w:r>
          </w:p>
        </w:tc>
        <w:tc>
          <w:tcPr>
            <w:tcW w:w="1878" w:type="dxa"/>
          </w:tcPr>
          <w:p w14:paraId="59FDD50D"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 98</w:t>
            </w:r>
          </w:p>
        </w:tc>
        <w:tc>
          <w:tcPr>
            <w:tcW w:w="1878" w:type="dxa"/>
          </w:tcPr>
          <w:p w14:paraId="79E33DF8"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3,</w:t>
            </w:r>
            <w:r>
              <w:rPr>
                <w:sz w:val="18"/>
                <w:szCs w:val="18"/>
              </w:rPr>
              <w:t>5</w:t>
            </w:r>
            <w:r w:rsidRPr="00CE2A43">
              <w:rPr>
                <w:sz w:val="18"/>
                <w:szCs w:val="18"/>
              </w:rPr>
              <w:t xml:space="preserve"> ÷ </w:t>
            </w:r>
            <w:r>
              <w:rPr>
                <w:sz w:val="18"/>
                <w:szCs w:val="18"/>
              </w:rPr>
              <w:t>7</w:t>
            </w:r>
            <w:r w:rsidRPr="00CE2A43">
              <w:rPr>
                <w:sz w:val="18"/>
                <w:szCs w:val="18"/>
              </w:rPr>
              <w:t>,0</w:t>
            </w:r>
          </w:p>
        </w:tc>
      </w:tr>
      <w:tr w:rsidR="009A3F30" w:rsidRPr="00CE2A43" w14:paraId="6538B480" w14:textId="77777777" w:rsidTr="009A3F30">
        <w:tc>
          <w:tcPr>
            <w:tcW w:w="2088" w:type="dxa"/>
          </w:tcPr>
          <w:p w14:paraId="66833911" w14:textId="77777777" w:rsidR="009A3F30" w:rsidRPr="00CE2A43" w:rsidRDefault="009A3F30" w:rsidP="009A3F30">
            <w:pPr>
              <w:overflowPunct w:val="0"/>
              <w:autoSpaceDE w:val="0"/>
              <w:autoSpaceDN w:val="0"/>
              <w:adjustRightInd w:val="0"/>
              <w:spacing w:before="60" w:after="60"/>
              <w:jc w:val="both"/>
              <w:textAlignment w:val="baseline"/>
              <w:rPr>
                <w:sz w:val="18"/>
                <w:szCs w:val="18"/>
                <w:vertAlign w:val="superscript"/>
              </w:rPr>
            </w:pPr>
            <w:r w:rsidRPr="000D51E2">
              <w:rPr>
                <w:sz w:val="18"/>
                <w:szCs w:val="18"/>
              </w:rPr>
              <w:t>AC16W,</w:t>
            </w:r>
            <w:r w:rsidRPr="00CE2A43">
              <w:rPr>
                <w:sz w:val="18"/>
                <w:szCs w:val="18"/>
              </w:rPr>
              <w:t xml:space="preserve">  KR1÷</w:t>
            </w:r>
            <w:r w:rsidRPr="00BF0ECF">
              <w:rPr>
                <w:sz w:val="18"/>
                <w:szCs w:val="18"/>
              </w:rPr>
              <w:t xml:space="preserve">KR2 </w:t>
            </w:r>
          </w:p>
        </w:tc>
        <w:tc>
          <w:tcPr>
            <w:tcW w:w="1667" w:type="dxa"/>
          </w:tcPr>
          <w:p w14:paraId="53311BB0"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5,0 ÷ 10,0</w:t>
            </w:r>
          </w:p>
        </w:tc>
        <w:tc>
          <w:tcPr>
            <w:tcW w:w="1878" w:type="dxa"/>
          </w:tcPr>
          <w:p w14:paraId="1E0018F7"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 98</w:t>
            </w:r>
          </w:p>
        </w:tc>
        <w:tc>
          <w:tcPr>
            <w:tcW w:w="1878" w:type="dxa"/>
          </w:tcPr>
          <w:p w14:paraId="04CA7009"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3,</w:t>
            </w:r>
            <w:r>
              <w:rPr>
                <w:sz w:val="18"/>
                <w:szCs w:val="18"/>
              </w:rPr>
              <w:t>5</w:t>
            </w:r>
            <w:r w:rsidRPr="00CE2A43">
              <w:rPr>
                <w:sz w:val="18"/>
                <w:szCs w:val="18"/>
              </w:rPr>
              <w:t xml:space="preserve"> ÷ </w:t>
            </w:r>
            <w:r>
              <w:rPr>
                <w:sz w:val="18"/>
                <w:szCs w:val="18"/>
              </w:rPr>
              <w:t>7</w:t>
            </w:r>
            <w:r w:rsidRPr="00CE2A43">
              <w:rPr>
                <w:sz w:val="18"/>
                <w:szCs w:val="18"/>
              </w:rPr>
              <w:t>,0</w:t>
            </w:r>
          </w:p>
        </w:tc>
      </w:tr>
      <w:tr w:rsidR="009A3F30" w:rsidRPr="00CE2A43" w14:paraId="6A60361E" w14:textId="77777777" w:rsidTr="009A3F30">
        <w:tc>
          <w:tcPr>
            <w:tcW w:w="2088" w:type="dxa"/>
          </w:tcPr>
          <w:p w14:paraId="4B718B49" w14:textId="77777777" w:rsidR="009A3F30" w:rsidRPr="00CE2A43" w:rsidRDefault="009A3F30" w:rsidP="009A3F30">
            <w:pPr>
              <w:overflowPunct w:val="0"/>
              <w:autoSpaceDE w:val="0"/>
              <w:autoSpaceDN w:val="0"/>
              <w:adjustRightInd w:val="0"/>
              <w:spacing w:before="60" w:after="60"/>
              <w:jc w:val="both"/>
              <w:textAlignment w:val="baseline"/>
              <w:rPr>
                <w:sz w:val="18"/>
                <w:szCs w:val="18"/>
                <w:vertAlign w:val="superscript"/>
              </w:rPr>
            </w:pPr>
            <w:r w:rsidRPr="000D51E2">
              <w:rPr>
                <w:b/>
                <w:sz w:val="18"/>
                <w:szCs w:val="18"/>
              </w:rPr>
              <w:t>AC16W</w:t>
            </w:r>
            <w:r w:rsidRPr="00CE2A43">
              <w:rPr>
                <w:sz w:val="18"/>
                <w:szCs w:val="18"/>
              </w:rPr>
              <w:t xml:space="preserve">,  </w:t>
            </w:r>
            <w:r w:rsidRPr="000D51E2">
              <w:rPr>
                <w:b/>
                <w:sz w:val="18"/>
                <w:szCs w:val="18"/>
              </w:rPr>
              <w:t>KR3</w:t>
            </w:r>
            <w:r w:rsidRPr="00CE2A43">
              <w:rPr>
                <w:sz w:val="18"/>
                <w:szCs w:val="18"/>
              </w:rPr>
              <w:t xml:space="preserve">÷KR6 </w:t>
            </w:r>
          </w:p>
        </w:tc>
        <w:tc>
          <w:tcPr>
            <w:tcW w:w="1667" w:type="dxa"/>
          </w:tcPr>
          <w:p w14:paraId="5DF941DD"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5,0 ÷ 10,0</w:t>
            </w:r>
          </w:p>
        </w:tc>
        <w:tc>
          <w:tcPr>
            <w:tcW w:w="1878" w:type="dxa"/>
          </w:tcPr>
          <w:p w14:paraId="3E60AD07"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 98</w:t>
            </w:r>
          </w:p>
        </w:tc>
        <w:tc>
          <w:tcPr>
            <w:tcW w:w="1878" w:type="dxa"/>
          </w:tcPr>
          <w:p w14:paraId="1DDAB50B"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4,</w:t>
            </w:r>
            <w:r>
              <w:rPr>
                <w:sz w:val="18"/>
                <w:szCs w:val="18"/>
              </w:rPr>
              <w:t>5</w:t>
            </w:r>
            <w:r w:rsidRPr="00CE2A43">
              <w:rPr>
                <w:sz w:val="18"/>
                <w:szCs w:val="18"/>
              </w:rPr>
              <w:t xml:space="preserve"> ÷ </w:t>
            </w:r>
            <w:r>
              <w:rPr>
                <w:sz w:val="18"/>
                <w:szCs w:val="18"/>
              </w:rPr>
              <w:t>8</w:t>
            </w:r>
            <w:r w:rsidRPr="00CE2A43">
              <w:rPr>
                <w:sz w:val="18"/>
                <w:szCs w:val="18"/>
              </w:rPr>
              <w:t>,0</w:t>
            </w:r>
          </w:p>
        </w:tc>
      </w:tr>
      <w:tr w:rsidR="009A3F30" w:rsidRPr="00CE2A43" w14:paraId="7E69C37F" w14:textId="77777777" w:rsidTr="009A3F30">
        <w:tc>
          <w:tcPr>
            <w:tcW w:w="2088" w:type="dxa"/>
            <w:tcBorders>
              <w:bottom w:val="single" w:sz="4" w:space="0" w:color="auto"/>
            </w:tcBorders>
          </w:tcPr>
          <w:p w14:paraId="080915E9" w14:textId="77777777" w:rsidR="009A3F30" w:rsidRPr="00CE2A43" w:rsidRDefault="009A3F30" w:rsidP="009A3F30">
            <w:pPr>
              <w:overflowPunct w:val="0"/>
              <w:autoSpaceDE w:val="0"/>
              <w:autoSpaceDN w:val="0"/>
              <w:adjustRightInd w:val="0"/>
              <w:spacing w:before="60" w:after="60"/>
              <w:jc w:val="both"/>
              <w:textAlignment w:val="baseline"/>
              <w:rPr>
                <w:sz w:val="18"/>
                <w:szCs w:val="18"/>
                <w:vertAlign w:val="superscript"/>
              </w:rPr>
            </w:pPr>
            <w:r w:rsidRPr="00CE2A43">
              <w:rPr>
                <w:sz w:val="18"/>
                <w:szCs w:val="18"/>
              </w:rPr>
              <w:t>AC22</w:t>
            </w:r>
            <w:r>
              <w:rPr>
                <w:sz w:val="18"/>
                <w:szCs w:val="18"/>
              </w:rPr>
              <w:t>W</w:t>
            </w:r>
            <w:r w:rsidRPr="00CE2A43">
              <w:rPr>
                <w:sz w:val="18"/>
                <w:szCs w:val="18"/>
              </w:rPr>
              <w:t xml:space="preserve">,  KR3÷KR6 </w:t>
            </w:r>
          </w:p>
        </w:tc>
        <w:tc>
          <w:tcPr>
            <w:tcW w:w="1667" w:type="dxa"/>
            <w:tcBorders>
              <w:bottom w:val="single" w:sz="4" w:space="0" w:color="auto"/>
            </w:tcBorders>
          </w:tcPr>
          <w:p w14:paraId="5F9A4C88"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7,0 ÷ 10,0</w:t>
            </w:r>
          </w:p>
        </w:tc>
        <w:tc>
          <w:tcPr>
            <w:tcW w:w="1878" w:type="dxa"/>
            <w:tcBorders>
              <w:bottom w:val="single" w:sz="4" w:space="0" w:color="auto"/>
            </w:tcBorders>
          </w:tcPr>
          <w:p w14:paraId="3D76E2C9"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 98</w:t>
            </w:r>
          </w:p>
        </w:tc>
        <w:tc>
          <w:tcPr>
            <w:tcW w:w="1878" w:type="dxa"/>
            <w:tcBorders>
              <w:bottom w:val="single" w:sz="4" w:space="0" w:color="auto"/>
            </w:tcBorders>
          </w:tcPr>
          <w:p w14:paraId="14E709A5" w14:textId="77777777" w:rsidR="009A3F30" w:rsidRPr="00CE2A43" w:rsidRDefault="009A3F30" w:rsidP="009A3F30">
            <w:pPr>
              <w:overflowPunct w:val="0"/>
              <w:autoSpaceDE w:val="0"/>
              <w:autoSpaceDN w:val="0"/>
              <w:adjustRightInd w:val="0"/>
              <w:spacing w:before="60" w:after="60"/>
              <w:jc w:val="center"/>
              <w:textAlignment w:val="baseline"/>
              <w:rPr>
                <w:sz w:val="18"/>
                <w:szCs w:val="18"/>
              </w:rPr>
            </w:pPr>
            <w:r w:rsidRPr="00CE2A43">
              <w:rPr>
                <w:sz w:val="18"/>
                <w:szCs w:val="18"/>
              </w:rPr>
              <w:t>4,</w:t>
            </w:r>
            <w:r>
              <w:rPr>
                <w:sz w:val="18"/>
                <w:szCs w:val="18"/>
              </w:rPr>
              <w:t>5</w:t>
            </w:r>
            <w:r w:rsidRPr="00CE2A43">
              <w:rPr>
                <w:sz w:val="18"/>
                <w:szCs w:val="18"/>
              </w:rPr>
              <w:t xml:space="preserve"> ÷ </w:t>
            </w:r>
            <w:r>
              <w:rPr>
                <w:sz w:val="18"/>
                <w:szCs w:val="18"/>
              </w:rPr>
              <w:t>8</w:t>
            </w:r>
            <w:r w:rsidRPr="00CE2A43">
              <w:rPr>
                <w:sz w:val="18"/>
                <w:szCs w:val="18"/>
              </w:rPr>
              <w:t>,0</w:t>
            </w:r>
          </w:p>
        </w:tc>
      </w:tr>
    </w:tbl>
    <w:p w14:paraId="3A7DE70F" w14:textId="77777777" w:rsidR="009A3F30" w:rsidRPr="00CE2A43" w:rsidRDefault="009A3F30" w:rsidP="009A3F30">
      <w:pPr>
        <w:overflowPunct w:val="0"/>
        <w:autoSpaceDE w:val="0"/>
        <w:autoSpaceDN w:val="0"/>
        <w:adjustRightInd w:val="0"/>
        <w:spacing w:before="120"/>
        <w:jc w:val="both"/>
        <w:textAlignment w:val="baseline"/>
        <w:rPr>
          <w:sz w:val="18"/>
          <w:szCs w:val="18"/>
        </w:rPr>
      </w:pPr>
      <w:r w:rsidRPr="00CE2A43">
        <w:rPr>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0B15F11C"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Grubość wykonywanej warstwy powinna być sprawdzana co 25 m, w co najmniej trzech miejscach (w osi i przy brzegach warstwy).</w:t>
      </w:r>
    </w:p>
    <w:p w14:paraId="63CF7DA9"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 xml:space="preserve">Warstwy wałowane powinny być równomiernie zagęszczone ciężkimi walcami drogowymi. Do warstw z betonu asfaltowego należy stosować walce drogowe stalowe gładkie z możliwością wibracji, oscylacji lub walce ogumione. </w:t>
      </w:r>
    </w:p>
    <w:p w14:paraId="2A14A8F8"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5.9. Połączenia technologiczne</w:t>
      </w:r>
    </w:p>
    <w:p w14:paraId="75A2ED22" w14:textId="77777777" w:rsidR="009A3F30" w:rsidRPr="00CE2A43" w:rsidRDefault="009A3F30" w:rsidP="009A3F30">
      <w:pPr>
        <w:pStyle w:val="Style97"/>
        <w:widowControl/>
        <w:spacing w:before="115"/>
        <w:ind w:left="19" w:right="5" w:firstLine="0"/>
        <w:rPr>
          <w:rFonts w:ascii="Times New Roman" w:hAnsi="Times New Roman" w:cs="Times New Roman"/>
          <w:sz w:val="18"/>
          <w:szCs w:val="18"/>
        </w:rPr>
      </w:pPr>
      <w:r w:rsidRPr="00CE2A43">
        <w:rPr>
          <w:rFonts w:ascii="Times New Roman" w:hAnsi="Times New Roman" w:cs="Times New Roman"/>
          <w:sz w:val="18"/>
          <w:szCs w:val="18"/>
        </w:rPr>
        <w:t xml:space="preserve">Złącza w nawierzchni powinny być wykonane w linii prostej, równolegle lub prostopadle do osi drogi. Wszystkie zimne </w:t>
      </w:r>
      <w:proofErr w:type="spellStart"/>
      <w:r w:rsidRPr="00CE2A43">
        <w:rPr>
          <w:rFonts w:ascii="Times New Roman" w:hAnsi="Times New Roman" w:cs="Times New Roman"/>
          <w:sz w:val="18"/>
          <w:szCs w:val="18"/>
        </w:rPr>
        <w:t>złacza</w:t>
      </w:r>
      <w:proofErr w:type="spellEnd"/>
      <w:r w:rsidRPr="00CE2A43">
        <w:rPr>
          <w:rFonts w:ascii="Times New Roman" w:hAnsi="Times New Roman" w:cs="Times New Roman"/>
          <w:sz w:val="18"/>
          <w:szCs w:val="18"/>
        </w:rPr>
        <w:t xml:space="preserve"> technologiczne oraz zakończenia dziennych działek roboczych powinny być ukształtowane skośnie, poprzez odcięcie i dogęszczenie ciepłej mieszanki asfaltowej za pomocą noża zamontowanego na walcu stalowym. Odcięta mieszanka asfaltowa powinna być usunięta z budowy (może być wykorzystana w warstwie podbudowy asfaltowej, jako granulat asfaltowy).</w:t>
      </w:r>
    </w:p>
    <w:p w14:paraId="067036A7" w14:textId="77777777" w:rsidR="009A3F30" w:rsidRPr="00CE2A43" w:rsidRDefault="009A3F30" w:rsidP="009A3F30">
      <w:pPr>
        <w:autoSpaceDE w:val="0"/>
        <w:autoSpaceDN w:val="0"/>
        <w:adjustRightInd w:val="0"/>
        <w:spacing w:line="226" w:lineRule="exact"/>
        <w:ind w:left="19" w:right="5"/>
        <w:jc w:val="both"/>
        <w:rPr>
          <w:sz w:val="18"/>
          <w:szCs w:val="18"/>
        </w:rPr>
      </w:pPr>
      <w:r w:rsidRPr="00CE2A43">
        <w:rPr>
          <w:sz w:val="18"/>
          <w:szCs w:val="18"/>
        </w:rPr>
        <w:t>Wszelkie złącza wykonywane metodą na zimno, krawędzie warstwy oraz zakończenia działek roboczych należy posmarować asfaltem drogowym na gorąco lub innym podobnym materiałem posiadającym Aprobatę Techniczną, w ilości co najmniej 50 g na metr bieżący na 1 cm grubości warstwy. Nie dopuszcza się stosowania emulsji asfaltowych do uszczelniania złączy.</w:t>
      </w:r>
    </w:p>
    <w:p w14:paraId="19ED5D8B" w14:textId="77777777" w:rsidR="009A3F30" w:rsidRPr="00CE2A43" w:rsidRDefault="009A3F30" w:rsidP="009A3F30">
      <w:pPr>
        <w:autoSpaceDE w:val="0"/>
        <w:autoSpaceDN w:val="0"/>
        <w:adjustRightInd w:val="0"/>
        <w:spacing w:line="226" w:lineRule="exact"/>
        <w:ind w:left="19"/>
        <w:jc w:val="both"/>
        <w:rPr>
          <w:sz w:val="18"/>
          <w:szCs w:val="18"/>
        </w:rPr>
      </w:pPr>
      <w:r w:rsidRPr="00CE2A43">
        <w:rPr>
          <w:sz w:val="18"/>
          <w:szCs w:val="18"/>
        </w:rPr>
        <w:t>Złącza w konstrukcji wielowarstwowej powinny być przesunięte względem siebie, co najmniej o 20 cm, a poprzeczne o min. 2 m. Złącza powinny być całkowicie związane, a przylegające warstwy powinny być w jednym poziomie.</w:t>
      </w:r>
    </w:p>
    <w:p w14:paraId="422A4BCD" w14:textId="77777777" w:rsidR="009A3F30" w:rsidRDefault="009A3F30" w:rsidP="009A3F30">
      <w:pPr>
        <w:autoSpaceDE w:val="0"/>
        <w:autoSpaceDN w:val="0"/>
        <w:adjustRightInd w:val="0"/>
        <w:spacing w:line="226" w:lineRule="exact"/>
        <w:ind w:right="5"/>
        <w:jc w:val="both"/>
        <w:rPr>
          <w:sz w:val="18"/>
          <w:szCs w:val="18"/>
        </w:rPr>
      </w:pPr>
      <w:r w:rsidRPr="00CE2A43">
        <w:rPr>
          <w:sz w:val="18"/>
          <w:szCs w:val="18"/>
        </w:rPr>
        <w:t>Krawędzie warstwy podbudowy z betonu asfaltowego bez ograniczeń należy ukształtować ze spadkiem nie większym niż 2:1 i dogęścić urządzeniem zagęszczającym zamontowanym na walcu. Górna krawędź warstwy oraz obie krawędzie w strefie przechyłki powinny być posmarowane gorącym asfaltem w ilości 4,0 kg/m</w:t>
      </w:r>
      <w:r w:rsidRPr="00CE2A43">
        <w:rPr>
          <w:sz w:val="18"/>
          <w:szCs w:val="18"/>
          <w:vertAlign w:val="superscript"/>
        </w:rPr>
        <w:t>2</w:t>
      </w:r>
      <w:r w:rsidRPr="00CE2A43">
        <w:rPr>
          <w:sz w:val="18"/>
          <w:szCs w:val="18"/>
        </w:rPr>
        <w:t>. Lepiszcze powinno być naniesione odpowiednio szybko tak, aby krawędzie nie uległy zabrudzeniu. Niżej położona krawędź (z wyjątkiem strefy zmiany przechyłki) powinna pozostać nieuszczelniona. Dopuszcza się jednoczesne uszczelnianie krawędzi warstwy podbudowy wraz z krawędziami warstw wyższych, jeżeli warstwy były ułożone jedna po drugiej, a krawędzie były zabezpieczone przed zanieczyszczeniem.</w:t>
      </w:r>
    </w:p>
    <w:p w14:paraId="6BAADB0D" w14:textId="77777777" w:rsidR="009A3F30" w:rsidRPr="00CE2A43" w:rsidRDefault="009A3F30" w:rsidP="009A3F30">
      <w:pPr>
        <w:autoSpaceDE w:val="0"/>
        <w:autoSpaceDN w:val="0"/>
        <w:adjustRightInd w:val="0"/>
        <w:spacing w:line="226" w:lineRule="exact"/>
        <w:ind w:right="5"/>
        <w:jc w:val="both"/>
        <w:rPr>
          <w:sz w:val="18"/>
          <w:szCs w:val="18"/>
        </w:rPr>
      </w:pPr>
    </w:p>
    <w:p w14:paraId="14A26AED" w14:textId="77777777" w:rsidR="009A3F30" w:rsidRPr="00CE2A43" w:rsidRDefault="009A3F30" w:rsidP="009A3F30">
      <w:pPr>
        <w:overflowPunct w:val="0"/>
        <w:autoSpaceDE w:val="0"/>
        <w:autoSpaceDN w:val="0"/>
        <w:adjustRightInd w:val="0"/>
        <w:jc w:val="both"/>
        <w:textAlignment w:val="baseline"/>
        <w:rPr>
          <w:b/>
          <w:caps/>
          <w:kern w:val="28"/>
          <w:sz w:val="18"/>
          <w:szCs w:val="18"/>
        </w:rPr>
      </w:pPr>
      <w:r w:rsidRPr="00CE2A43">
        <w:rPr>
          <w:b/>
          <w:caps/>
          <w:kern w:val="28"/>
          <w:sz w:val="18"/>
          <w:szCs w:val="18"/>
        </w:rPr>
        <w:t>6. KONTROLA JAKOŚCI ROBÓT</w:t>
      </w:r>
    </w:p>
    <w:p w14:paraId="35ECBA79"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6.1. Ogólne zasady kontroli jakości robót</w:t>
      </w:r>
    </w:p>
    <w:p w14:paraId="55BA8C85"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Ogólne zasady kontroli jakości robót podano w ST   D.00.00.00 „Wymagania ogólne” [1] pkt 6.</w:t>
      </w:r>
    </w:p>
    <w:p w14:paraId="70ADBEFA"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6.2. Badania przed przystąpieniem do robót</w:t>
      </w:r>
    </w:p>
    <w:p w14:paraId="548475E7"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Przed przystąpieniem do robót Wykonawca powinien:</w:t>
      </w:r>
    </w:p>
    <w:p w14:paraId="78AC0D22"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lastRenderedPageBreak/>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7B80D8F8"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ew. wykonać własne badania właściwości materiałów przeznaczonych do wykonania robót, określone przez In</w:t>
      </w:r>
      <w:r>
        <w:rPr>
          <w:sz w:val="18"/>
          <w:szCs w:val="18"/>
        </w:rPr>
        <w:t>spektora</w:t>
      </w:r>
      <w:r w:rsidRPr="00CE2A43">
        <w:rPr>
          <w:sz w:val="18"/>
          <w:szCs w:val="18"/>
        </w:rPr>
        <w:t>.</w:t>
      </w:r>
    </w:p>
    <w:p w14:paraId="1910999B"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Wszystkie dokumenty oraz wyniki badań Wykonawca przedstawia Inspektorowi  do akceptacji.</w:t>
      </w:r>
    </w:p>
    <w:p w14:paraId="2CE19E5C"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6.3. Badania w czasie robót</w:t>
      </w:r>
    </w:p>
    <w:p w14:paraId="6684FB19" w14:textId="77777777" w:rsidR="009A3F30" w:rsidRPr="00CE2A43" w:rsidRDefault="009A3F30" w:rsidP="009A3F30">
      <w:pPr>
        <w:overflowPunct w:val="0"/>
        <w:autoSpaceDE w:val="0"/>
        <w:autoSpaceDN w:val="0"/>
        <w:adjustRightInd w:val="0"/>
        <w:spacing w:after="120"/>
        <w:jc w:val="both"/>
        <w:textAlignment w:val="baseline"/>
        <w:rPr>
          <w:sz w:val="18"/>
          <w:szCs w:val="18"/>
        </w:rPr>
      </w:pPr>
      <w:r w:rsidRPr="00CE2A43">
        <w:rPr>
          <w:b/>
          <w:sz w:val="18"/>
          <w:szCs w:val="18"/>
        </w:rPr>
        <w:t xml:space="preserve">6.3.1. </w:t>
      </w:r>
      <w:r w:rsidRPr="00CE2A43">
        <w:rPr>
          <w:sz w:val="18"/>
          <w:szCs w:val="18"/>
        </w:rPr>
        <w:t>Uwagi ogólne</w:t>
      </w:r>
    </w:p>
    <w:p w14:paraId="16A1D975"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Badania dzielą się na:</w:t>
      </w:r>
    </w:p>
    <w:p w14:paraId="5A201C25" w14:textId="77777777" w:rsidR="009A3F30" w:rsidRPr="00CE2A43" w:rsidRDefault="009A3F30" w:rsidP="009A3F30">
      <w:pPr>
        <w:numPr>
          <w:ilvl w:val="0"/>
          <w:numId w:val="11"/>
        </w:numPr>
        <w:overflowPunct w:val="0"/>
        <w:autoSpaceDE w:val="0"/>
        <w:autoSpaceDN w:val="0"/>
        <w:adjustRightInd w:val="0"/>
        <w:jc w:val="both"/>
        <w:textAlignment w:val="baseline"/>
        <w:rPr>
          <w:sz w:val="18"/>
          <w:szCs w:val="18"/>
        </w:rPr>
      </w:pPr>
      <w:r w:rsidRPr="00CE2A43">
        <w:rPr>
          <w:sz w:val="18"/>
          <w:szCs w:val="18"/>
        </w:rPr>
        <w:t>badania wykonawcy (w ramach własnego nadzoru),</w:t>
      </w:r>
    </w:p>
    <w:p w14:paraId="1CE48B97" w14:textId="77777777" w:rsidR="009A3F30" w:rsidRPr="00CE2A43" w:rsidRDefault="009A3F30" w:rsidP="009A3F30">
      <w:pPr>
        <w:numPr>
          <w:ilvl w:val="0"/>
          <w:numId w:val="11"/>
        </w:numPr>
        <w:overflowPunct w:val="0"/>
        <w:autoSpaceDE w:val="0"/>
        <w:autoSpaceDN w:val="0"/>
        <w:adjustRightInd w:val="0"/>
        <w:jc w:val="both"/>
        <w:textAlignment w:val="baseline"/>
        <w:rPr>
          <w:sz w:val="18"/>
          <w:szCs w:val="18"/>
        </w:rPr>
      </w:pPr>
      <w:r w:rsidRPr="00CE2A43">
        <w:rPr>
          <w:sz w:val="18"/>
          <w:szCs w:val="18"/>
        </w:rPr>
        <w:t>badania kontrolne (w ramach nadzoru zleceniodawcy – Inspektora).</w:t>
      </w:r>
    </w:p>
    <w:p w14:paraId="06CBD2A9" w14:textId="77777777" w:rsidR="009A3F30" w:rsidRPr="00CE2A43" w:rsidRDefault="009A3F30" w:rsidP="009A3F30">
      <w:pPr>
        <w:overflowPunct w:val="0"/>
        <w:autoSpaceDE w:val="0"/>
        <w:autoSpaceDN w:val="0"/>
        <w:adjustRightInd w:val="0"/>
        <w:spacing w:before="120" w:after="120"/>
        <w:jc w:val="both"/>
        <w:textAlignment w:val="baseline"/>
        <w:rPr>
          <w:sz w:val="18"/>
          <w:szCs w:val="18"/>
        </w:rPr>
      </w:pPr>
      <w:r w:rsidRPr="00CE2A43">
        <w:rPr>
          <w:b/>
          <w:sz w:val="18"/>
          <w:szCs w:val="18"/>
        </w:rPr>
        <w:t xml:space="preserve">6.3.2. </w:t>
      </w:r>
      <w:r w:rsidRPr="00CE2A43">
        <w:rPr>
          <w:sz w:val="18"/>
          <w:szCs w:val="18"/>
        </w:rPr>
        <w:t>Badania Wykonawcy</w:t>
      </w:r>
    </w:p>
    <w:p w14:paraId="545D56B7"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1BD48299"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42A2F270"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Wyniki badań Wykonawcy należy przekazywać Inspektorowi na jego żądanie. Inspektor może zdecydować o dokonaniu odbioru na podstawie badań Wykonawcy. W razie zastrzeżeń Inspektor może przeprowadzić badania kontrolne..</w:t>
      </w:r>
    </w:p>
    <w:p w14:paraId="003B77C7"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Zakres badań Wykonawcy związany z wykonywaniem nawierzchni:</w:t>
      </w:r>
    </w:p>
    <w:p w14:paraId="046EAC8B"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pomiar temperatury powietrza,</w:t>
      </w:r>
    </w:p>
    <w:p w14:paraId="24DDFA29"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pomiar temperatury mieszanki mineralno-asfaltowej podczas wykonywania nawierzchni (wg PN-EN 12697-13 [36]),</w:t>
      </w:r>
    </w:p>
    <w:p w14:paraId="72D2B871"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ocena wizualna mieszanki mineralno-asfaltowej,</w:t>
      </w:r>
    </w:p>
    <w:p w14:paraId="18FAADE5"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wykaz ilości materiałów lub grubości wykonanej warstwy,</w:t>
      </w:r>
    </w:p>
    <w:p w14:paraId="63EDD62C"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pomiar spadku poprzecznego warstwy asfaltowej,</w:t>
      </w:r>
    </w:p>
    <w:p w14:paraId="363E47BA"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 xml:space="preserve">pomiar równości warstwy asfaltowej </w:t>
      </w:r>
    </w:p>
    <w:p w14:paraId="0E527A13"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pomiar parametrów geometrycznych poboczy,</w:t>
      </w:r>
    </w:p>
    <w:p w14:paraId="0D21D3AB"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ocena wizualna jednorodności powierzchni warstwy,</w:t>
      </w:r>
    </w:p>
    <w:p w14:paraId="65C1F367" w14:textId="77777777" w:rsidR="009A3F30" w:rsidRPr="00CE2A43" w:rsidRDefault="009A3F30" w:rsidP="009A3F30">
      <w:pPr>
        <w:numPr>
          <w:ilvl w:val="0"/>
          <w:numId w:val="12"/>
        </w:numPr>
        <w:overflowPunct w:val="0"/>
        <w:autoSpaceDE w:val="0"/>
        <w:autoSpaceDN w:val="0"/>
        <w:adjustRightInd w:val="0"/>
        <w:jc w:val="both"/>
        <w:textAlignment w:val="baseline"/>
        <w:rPr>
          <w:sz w:val="18"/>
          <w:szCs w:val="18"/>
        </w:rPr>
      </w:pPr>
      <w:r w:rsidRPr="00CE2A43">
        <w:rPr>
          <w:sz w:val="18"/>
          <w:szCs w:val="18"/>
        </w:rPr>
        <w:t>ocena wizualna jakości wykonania połączeń technologicznych.</w:t>
      </w:r>
    </w:p>
    <w:p w14:paraId="5CA39DAB" w14:textId="77777777" w:rsidR="009A3F30" w:rsidRPr="00CE2A43" w:rsidRDefault="009A3F30" w:rsidP="009A3F30">
      <w:pPr>
        <w:overflowPunct w:val="0"/>
        <w:autoSpaceDE w:val="0"/>
        <w:autoSpaceDN w:val="0"/>
        <w:adjustRightInd w:val="0"/>
        <w:spacing w:before="120" w:after="120"/>
        <w:jc w:val="both"/>
        <w:textAlignment w:val="baseline"/>
        <w:rPr>
          <w:color w:val="000000"/>
          <w:sz w:val="18"/>
          <w:szCs w:val="18"/>
        </w:rPr>
      </w:pPr>
      <w:r w:rsidRPr="00CE2A43">
        <w:rPr>
          <w:b/>
          <w:color w:val="000000"/>
          <w:sz w:val="18"/>
          <w:szCs w:val="18"/>
        </w:rPr>
        <w:t xml:space="preserve">6.3.3. </w:t>
      </w:r>
      <w:r w:rsidRPr="00CE2A43">
        <w:rPr>
          <w:color w:val="000000"/>
          <w:sz w:val="18"/>
          <w:szCs w:val="18"/>
        </w:rPr>
        <w:t xml:space="preserve">Badania kontrolne </w:t>
      </w:r>
    </w:p>
    <w:p w14:paraId="0BE48E81" w14:textId="77777777" w:rsidR="009A3F30" w:rsidRPr="00CE2A43" w:rsidRDefault="009A3F30" w:rsidP="009A3F30">
      <w:pPr>
        <w:overflowPunct w:val="0"/>
        <w:autoSpaceDE w:val="0"/>
        <w:autoSpaceDN w:val="0"/>
        <w:adjustRightInd w:val="0"/>
        <w:jc w:val="both"/>
        <w:textAlignment w:val="baseline"/>
        <w:rPr>
          <w:color w:val="000000"/>
          <w:sz w:val="18"/>
          <w:szCs w:val="18"/>
        </w:rPr>
      </w:pPr>
      <w:r w:rsidRPr="00CE2A43">
        <w:rPr>
          <w:color w:val="000000"/>
          <w:sz w:val="18"/>
          <w:szCs w:val="18"/>
        </w:rPr>
        <w:t>Badania kontrolne są badaniami Inspektora,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5A3B951F" w14:textId="77777777" w:rsidR="009A3F30" w:rsidRPr="00CE2A43" w:rsidRDefault="009A3F30" w:rsidP="009A3F30">
      <w:pPr>
        <w:overflowPunct w:val="0"/>
        <w:autoSpaceDE w:val="0"/>
        <w:autoSpaceDN w:val="0"/>
        <w:adjustRightInd w:val="0"/>
        <w:jc w:val="both"/>
        <w:textAlignment w:val="baseline"/>
        <w:rPr>
          <w:color w:val="000000"/>
          <w:sz w:val="18"/>
          <w:szCs w:val="18"/>
        </w:rPr>
      </w:pPr>
      <w:r w:rsidRPr="00CE2A43">
        <w:rPr>
          <w:color w:val="000000"/>
          <w:sz w:val="18"/>
          <w:szCs w:val="18"/>
        </w:rPr>
        <w:t>Rodzaj badań kontrolnych mieszanki mineralno-asfaltowej i wykonanej z niej warstwy podano w tablicy 1</w:t>
      </w:r>
      <w:r>
        <w:rPr>
          <w:color w:val="000000"/>
          <w:sz w:val="18"/>
          <w:szCs w:val="18"/>
        </w:rPr>
        <w:t>3</w:t>
      </w:r>
      <w:r w:rsidRPr="00CE2A43">
        <w:rPr>
          <w:color w:val="000000"/>
          <w:sz w:val="18"/>
          <w:szCs w:val="18"/>
        </w:rPr>
        <w:t>.</w:t>
      </w:r>
    </w:p>
    <w:p w14:paraId="3AD4B12F" w14:textId="77777777" w:rsidR="009A3F30" w:rsidRPr="00D11342" w:rsidRDefault="009A3F30" w:rsidP="009A3F30">
      <w:pPr>
        <w:overflowPunct w:val="0"/>
        <w:autoSpaceDE w:val="0"/>
        <w:autoSpaceDN w:val="0"/>
        <w:adjustRightInd w:val="0"/>
        <w:spacing w:before="120" w:after="120"/>
        <w:jc w:val="both"/>
        <w:textAlignment w:val="baseline"/>
        <w:rPr>
          <w:color w:val="000000"/>
          <w:sz w:val="16"/>
          <w:szCs w:val="16"/>
        </w:rPr>
      </w:pPr>
      <w:r w:rsidRPr="00D11342">
        <w:rPr>
          <w:color w:val="000000"/>
          <w:sz w:val="16"/>
          <w:szCs w:val="16"/>
        </w:rPr>
        <w:t>Tablica 1</w:t>
      </w:r>
      <w:r>
        <w:rPr>
          <w:color w:val="000000"/>
          <w:sz w:val="16"/>
          <w:szCs w:val="16"/>
        </w:rPr>
        <w:t>3</w:t>
      </w:r>
      <w:r w:rsidRPr="00D11342">
        <w:rPr>
          <w:color w:val="000000"/>
          <w:sz w:val="16"/>
          <w:szCs w:val="16"/>
        </w:rPr>
        <w:t>. Rodzaj badań kontrolnych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650"/>
      </w:tblGrid>
      <w:tr w:rsidR="009A3F30" w:rsidRPr="00D11342" w14:paraId="36CE1A57" w14:textId="77777777" w:rsidTr="009A3F30">
        <w:tc>
          <w:tcPr>
            <w:tcW w:w="1134" w:type="dxa"/>
          </w:tcPr>
          <w:p w14:paraId="0C9E39A2" w14:textId="77777777" w:rsidR="009A3F30" w:rsidRPr="00D11342" w:rsidRDefault="009A3F30" w:rsidP="009A3F30">
            <w:pPr>
              <w:overflowPunct w:val="0"/>
              <w:autoSpaceDE w:val="0"/>
              <w:autoSpaceDN w:val="0"/>
              <w:adjustRightInd w:val="0"/>
              <w:spacing w:before="60" w:after="60"/>
              <w:jc w:val="center"/>
              <w:textAlignment w:val="baseline"/>
              <w:rPr>
                <w:sz w:val="16"/>
                <w:szCs w:val="16"/>
              </w:rPr>
            </w:pPr>
            <w:r w:rsidRPr="00D11342">
              <w:rPr>
                <w:sz w:val="16"/>
                <w:szCs w:val="16"/>
              </w:rPr>
              <w:t>Lp.</w:t>
            </w:r>
          </w:p>
        </w:tc>
        <w:tc>
          <w:tcPr>
            <w:tcW w:w="7650" w:type="dxa"/>
          </w:tcPr>
          <w:p w14:paraId="2D15C25C" w14:textId="77777777" w:rsidR="009A3F30" w:rsidRPr="00D11342" w:rsidRDefault="009A3F30" w:rsidP="009A3F30">
            <w:pPr>
              <w:overflowPunct w:val="0"/>
              <w:autoSpaceDE w:val="0"/>
              <w:autoSpaceDN w:val="0"/>
              <w:adjustRightInd w:val="0"/>
              <w:spacing w:before="60" w:after="60"/>
              <w:jc w:val="center"/>
              <w:textAlignment w:val="baseline"/>
              <w:rPr>
                <w:sz w:val="16"/>
                <w:szCs w:val="16"/>
              </w:rPr>
            </w:pPr>
            <w:r w:rsidRPr="00D11342">
              <w:rPr>
                <w:sz w:val="16"/>
                <w:szCs w:val="16"/>
              </w:rPr>
              <w:t>Rodzaj badań</w:t>
            </w:r>
          </w:p>
        </w:tc>
      </w:tr>
      <w:tr w:rsidR="009A3F30" w:rsidRPr="00D11342" w14:paraId="2EE7517A" w14:textId="77777777" w:rsidTr="009A3F30">
        <w:tc>
          <w:tcPr>
            <w:tcW w:w="1134" w:type="dxa"/>
          </w:tcPr>
          <w:p w14:paraId="1BD54A0F" w14:textId="77777777" w:rsidR="009A3F30" w:rsidRPr="00D11342" w:rsidRDefault="009A3F30" w:rsidP="009A3F30">
            <w:pPr>
              <w:overflowPunct w:val="0"/>
              <w:autoSpaceDE w:val="0"/>
              <w:autoSpaceDN w:val="0"/>
              <w:adjustRightInd w:val="0"/>
              <w:spacing w:before="120" w:after="60"/>
              <w:jc w:val="center"/>
              <w:textAlignment w:val="baseline"/>
              <w:rPr>
                <w:sz w:val="16"/>
                <w:szCs w:val="16"/>
              </w:rPr>
            </w:pPr>
            <w:r w:rsidRPr="00D11342">
              <w:rPr>
                <w:sz w:val="16"/>
                <w:szCs w:val="16"/>
              </w:rPr>
              <w:t>1</w:t>
            </w:r>
          </w:p>
          <w:p w14:paraId="6086DBBE"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1.1</w:t>
            </w:r>
          </w:p>
          <w:p w14:paraId="30A8EE01"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1.2</w:t>
            </w:r>
          </w:p>
          <w:p w14:paraId="5BBF5801"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1.3</w:t>
            </w:r>
          </w:p>
          <w:p w14:paraId="56A00EAE"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1.4</w:t>
            </w:r>
          </w:p>
          <w:p w14:paraId="55600DC4" w14:textId="77777777" w:rsidR="009A3F30" w:rsidRPr="00D11342" w:rsidRDefault="009A3F30" w:rsidP="009A3F30">
            <w:pPr>
              <w:overflowPunct w:val="0"/>
              <w:autoSpaceDE w:val="0"/>
              <w:autoSpaceDN w:val="0"/>
              <w:adjustRightInd w:val="0"/>
              <w:spacing w:before="60" w:after="60"/>
              <w:jc w:val="center"/>
              <w:textAlignment w:val="baseline"/>
              <w:rPr>
                <w:sz w:val="16"/>
                <w:szCs w:val="16"/>
              </w:rPr>
            </w:pPr>
            <w:r w:rsidRPr="00D11342">
              <w:rPr>
                <w:sz w:val="16"/>
                <w:szCs w:val="16"/>
              </w:rPr>
              <w:t>2</w:t>
            </w:r>
          </w:p>
          <w:p w14:paraId="60FCE8E6"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2.1</w:t>
            </w:r>
          </w:p>
          <w:p w14:paraId="617FB172"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2.2</w:t>
            </w:r>
          </w:p>
          <w:p w14:paraId="7AC73FD9"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2.3</w:t>
            </w:r>
          </w:p>
          <w:p w14:paraId="48E95514"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2.4</w:t>
            </w:r>
          </w:p>
          <w:p w14:paraId="3A71B3D0"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2.5</w:t>
            </w:r>
          </w:p>
          <w:p w14:paraId="370BFA58"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2.6</w:t>
            </w:r>
          </w:p>
        </w:tc>
        <w:tc>
          <w:tcPr>
            <w:tcW w:w="7650" w:type="dxa"/>
          </w:tcPr>
          <w:p w14:paraId="618FDC41" w14:textId="77777777" w:rsidR="009A3F30" w:rsidRPr="00D11342" w:rsidRDefault="009A3F30" w:rsidP="009A3F30">
            <w:pPr>
              <w:overflowPunct w:val="0"/>
              <w:autoSpaceDE w:val="0"/>
              <w:autoSpaceDN w:val="0"/>
              <w:adjustRightInd w:val="0"/>
              <w:spacing w:before="120" w:after="60"/>
              <w:jc w:val="both"/>
              <w:textAlignment w:val="baseline"/>
              <w:rPr>
                <w:sz w:val="16"/>
                <w:szCs w:val="16"/>
                <w:vertAlign w:val="superscript"/>
              </w:rPr>
            </w:pPr>
            <w:r w:rsidRPr="00D11342">
              <w:rPr>
                <w:sz w:val="16"/>
                <w:szCs w:val="16"/>
              </w:rPr>
              <w:t xml:space="preserve">Mieszanka mineralno-asfaltowa </w:t>
            </w:r>
            <w:r w:rsidRPr="00D11342">
              <w:rPr>
                <w:sz w:val="16"/>
                <w:szCs w:val="16"/>
                <w:vertAlign w:val="superscript"/>
              </w:rPr>
              <w:t>a), b)</w:t>
            </w:r>
          </w:p>
          <w:p w14:paraId="6701A518"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Uziarnienie</w:t>
            </w:r>
          </w:p>
          <w:p w14:paraId="452770BF"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Zawartość lepiszcza</w:t>
            </w:r>
          </w:p>
          <w:p w14:paraId="151D1FDD"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Temperatura mi</w:t>
            </w:r>
            <w:r>
              <w:rPr>
                <w:sz w:val="16"/>
                <w:szCs w:val="16"/>
              </w:rPr>
              <w:t>ę</w:t>
            </w:r>
            <w:r w:rsidRPr="00D11342">
              <w:rPr>
                <w:sz w:val="16"/>
                <w:szCs w:val="16"/>
              </w:rPr>
              <w:t>knienia lepiszcza odzyskanego</w:t>
            </w:r>
          </w:p>
          <w:p w14:paraId="195C17E9"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Gęstość i zawartość wolnych przestrzeni próbki</w:t>
            </w:r>
          </w:p>
          <w:p w14:paraId="7D0E0914" w14:textId="77777777" w:rsidR="009A3F30" w:rsidRPr="00D11342" w:rsidRDefault="009A3F30" w:rsidP="009A3F30">
            <w:pPr>
              <w:overflowPunct w:val="0"/>
              <w:autoSpaceDE w:val="0"/>
              <w:autoSpaceDN w:val="0"/>
              <w:adjustRightInd w:val="0"/>
              <w:spacing w:before="60" w:after="60"/>
              <w:jc w:val="both"/>
              <w:textAlignment w:val="baseline"/>
              <w:rPr>
                <w:sz w:val="16"/>
                <w:szCs w:val="16"/>
              </w:rPr>
            </w:pPr>
            <w:r w:rsidRPr="00D11342">
              <w:rPr>
                <w:sz w:val="16"/>
                <w:szCs w:val="16"/>
              </w:rPr>
              <w:t>Warstwa asfaltowa</w:t>
            </w:r>
          </w:p>
          <w:p w14:paraId="1E7F3064"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 xml:space="preserve">Wskaźnik zagęszczenia </w:t>
            </w:r>
            <w:r w:rsidRPr="00D11342">
              <w:rPr>
                <w:sz w:val="16"/>
                <w:szCs w:val="16"/>
                <w:vertAlign w:val="superscript"/>
              </w:rPr>
              <w:t>a)</w:t>
            </w:r>
          </w:p>
          <w:p w14:paraId="10702401"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Spadki poprzeczne</w:t>
            </w:r>
          </w:p>
          <w:p w14:paraId="3921EC44"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Równość</w:t>
            </w:r>
          </w:p>
          <w:p w14:paraId="6571C57E"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Grubość lub ilość materiału</w:t>
            </w:r>
          </w:p>
          <w:p w14:paraId="58B255FA"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 xml:space="preserve">Zawartość wolnych przestrzeni </w:t>
            </w:r>
            <w:r w:rsidRPr="00D11342">
              <w:rPr>
                <w:sz w:val="16"/>
                <w:szCs w:val="16"/>
                <w:vertAlign w:val="superscript"/>
              </w:rPr>
              <w:t>a)</w:t>
            </w:r>
          </w:p>
          <w:p w14:paraId="4C99448A" w14:textId="77777777" w:rsidR="009A3F30" w:rsidRPr="00D11342" w:rsidRDefault="009A3F30" w:rsidP="009A3F30">
            <w:pPr>
              <w:overflowPunct w:val="0"/>
              <w:autoSpaceDE w:val="0"/>
              <w:autoSpaceDN w:val="0"/>
              <w:adjustRightInd w:val="0"/>
              <w:spacing w:after="120"/>
              <w:jc w:val="both"/>
              <w:textAlignment w:val="baseline"/>
              <w:rPr>
                <w:sz w:val="16"/>
                <w:szCs w:val="16"/>
              </w:rPr>
            </w:pPr>
            <w:r w:rsidRPr="00D11342">
              <w:rPr>
                <w:sz w:val="16"/>
                <w:szCs w:val="16"/>
              </w:rPr>
              <w:t>Właściwości przeciwpoślizgowe</w:t>
            </w:r>
          </w:p>
        </w:tc>
      </w:tr>
      <w:tr w:rsidR="009A3F30" w:rsidRPr="00D11342" w14:paraId="3454D9A9" w14:textId="77777777" w:rsidTr="009A3F30">
        <w:tc>
          <w:tcPr>
            <w:tcW w:w="8784" w:type="dxa"/>
            <w:gridSpan w:val="2"/>
          </w:tcPr>
          <w:p w14:paraId="7B2D8C02" w14:textId="77777777" w:rsidR="009A3F30" w:rsidRPr="00D11342" w:rsidRDefault="009A3F30" w:rsidP="009A3F30">
            <w:pPr>
              <w:overflowPunct w:val="0"/>
              <w:autoSpaceDE w:val="0"/>
              <w:autoSpaceDN w:val="0"/>
              <w:adjustRightInd w:val="0"/>
              <w:ind w:left="317" w:hanging="317"/>
              <w:jc w:val="both"/>
              <w:textAlignment w:val="baseline"/>
              <w:rPr>
                <w:sz w:val="16"/>
                <w:szCs w:val="16"/>
              </w:rPr>
            </w:pPr>
            <w:r w:rsidRPr="00D11342">
              <w:rPr>
                <w:sz w:val="16"/>
                <w:szCs w:val="16"/>
                <w:vertAlign w:val="superscript"/>
              </w:rPr>
              <w:t>a)</w:t>
            </w:r>
            <w:r w:rsidRPr="00D11342">
              <w:rPr>
                <w:sz w:val="16"/>
                <w:szCs w:val="16"/>
              </w:rPr>
              <w:t xml:space="preserve"> do każdej warstwy i na każde rozpoczęte 6 000 m</w:t>
            </w:r>
            <w:r w:rsidRPr="00D11342">
              <w:rPr>
                <w:sz w:val="16"/>
                <w:szCs w:val="16"/>
                <w:vertAlign w:val="superscript"/>
              </w:rPr>
              <w:t>2</w:t>
            </w:r>
            <w:r w:rsidRPr="00D11342">
              <w:rPr>
                <w:sz w:val="16"/>
                <w:szCs w:val="16"/>
              </w:rPr>
              <w:t xml:space="preserve"> nawierzchni jedna próbka; w razie potrzeby liczba próbek może zostać zwiększona (np. nawierzchnie dróg w terenie zabudowy)</w:t>
            </w:r>
          </w:p>
          <w:p w14:paraId="1D612F00"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vertAlign w:val="superscript"/>
              </w:rPr>
              <w:t>b)</w:t>
            </w:r>
            <w:r w:rsidRPr="00D11342">
              <w:rPr>
                <w:sz w:val="16"/>
                <w:szCs w:val="16"/>
              </w:rPr>
              <w:t xml:space="preserve">   w razie potrzeby specjalne kruszywa i dodatki</w:t>
            </w:r>
          </w:p>
        </w:tc>
      </w:tr>
    </w:tbl>
    <w:p w14:paraId="362EE6E3" w14:textId="77777777" w:rsidR="009A3F30" w:rsidRDefault="009A3F30" w:rsidP="009A3F30">
      <w:pPr>
        <w:overflowPunct w:val="0"/>
        <w:autoSpaceDE w:val="0"/>
        <w:autoSpaceDN w:val="0"/>
        <w:adjustRightInd w:val="0"/>
        <w:spacing w:after="120"/>
        <w:jc w:val="both"/>
        <w:textAlignment w:val="baseline"/>
        <w:rPr>
          <w:b/>
          <w:sz w:val="18"/>
          <w:szCs w:val="18"/>
        </w:rPr>
      </w:pPr>
    </w:p>
    <w:p w14:paraId="405C58AC" w14:textId="77777777" w:rsidR="009A3F30" w:rsidRPr="00CE2A43" w:rsidRDefault="009A3F30" w:rsidP="009A3F30">
      <w:pPr>
        <w:overflowPunct w:val="0"/>
        <w:autoSpaceDE w:val="0"/>
        <w:autoSpaceDN w:val="0"/>
        <w:adjustRightInd w:val="0"/>
        <w:spacing w:after="120"/>
        <w:jc w:val="both"/>
        <w:textAlignment w:val="baseline"/>
        <w:rPr>
          <w:b/>
          <w:sz w:val="18"/>
          <w:szCs w:val="18"/>
        </w:rPr>
      </w:pPr>
      <w:r w:rsidRPr="00CE2A43">
        <w:rPr>
          <w:b/>
          <w:sz w:val="18"/>
          <w:szCs w:val="18"/>
        </w:rPr>
        <w:t>6.3.4.  Właściwości warstwy i nawierzchni oraz dopuszczalne odchyłki</w:t>
      </w:r>
    </w:p>
    <w:p w14:paraId="31C29FE4" w14:textId="77777777" w:rsidR="009A3F30" w:rsidRPr="00A00FB3" w:rsidRDefault="009A3F30" w:rsidP="009A3F30">
      <w:pPr>
        <w:overflowPunct w:val="0"/>
        <w:autoSpaceDE w:val="0"/>
        <w:autoSpaceDN w:val="0"/>
        <w:adjustRightInd w:val="0"/>
        <w:spacing w:after="120"/>
        <w:jc w:val="both"/>
        <w:textAlignment w:val="baseline"/>
        <w:rPr>
          <w:b/>
          <w:sz w:val="18"/>
          <w:szCs w:val="18"/>
        </w:rPr>
      </w:pPr>
      <w:r w:rsidRPr="00A00FB3">
        <w:rPr>
          <w:b/>
          <w:sz w:val="18"/>
          <w:szCs w:val="18"/>
        </w:rPr>
        <w:t>6.4.1. Mieszanka mineralno-asfaltowa</w:t>
      </w:r>
    </w:p>
    <w:p w14:paraId="127CCCC4" w14:textId="77777777" w:rsidR="009A3F30" w:rsidRPr="00CE2A43" w:rsidRDefault="009A3F30" w:rsidP="009A3F30">
      <w:pPr>
        <w:rPr>
          <w:sz w:val="18"/>
          <w:szCs w:val="18"/>
        </w:rPr>
      </w:pPr>
      <w:r w:rsidRPr="008C0BA0">
        <w:rPr>
          <w:sz w:val="18"/>
          <w:szCs w:val="18"/>
        </w:rPr>
        <w:lastRenderedPageBreak/>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58C833FF" w14:textId="77777777" w:rsidR="009A3F30" w:rsidRPr="00A00FB3" w:rsidRDefault="009A3F30" w:rsidP="009A3F30">
      <w:pPr>
        <w:overflowPunct w:val="0"/>
        <w:autoSpaceDE w:val="0"/>
        <w:autoSpaceDN w:val="0"/>
        <w:adjustRightInd w:val="0"/>
        <w:spacing w:before="120"/>
        <w:jc w:val="both"/>
        <w:textAlignment w:val="baseline"/>
        <w:rPr>
          <w:b/>
          <w:sz w:val="18"/>
          <w:szCs w:val="18"/>
        </w:rPr>
      </w:pPr>
      <w:r w:rsidRPr="00A00FB3">
        <w:rPr>
          <w:b/>
          <w:sz w:val="18"/>
          <w:szCs w:val="18"/>
        </w:rPr>
        <w:t>6.4.2. Warstwa asfaltowa</w:t>
      </w:r>
    </w:p>
    <w:p w14:paraId="137FB1B4" w14:textId="77777777" w:rsidR="009A3F30" w:rsidRPr="00A00FB3" w:rsidRDefault="009A3F30" w:rsidP="009A3F30">
      <w:pPr>
        <w:overflowPunct w:val="0"/>
        <w:autoSpaceDE w:val="0"/>
        <w:autoSpaceDN w:val="0"/>
        <w:adjustRightInd w:val="0"/>
        <w:spacing w:before="120" w:after="120"/>
        <w:jc w:val="both"/>
        <w:textAlignment w:val="baseline"/>
        <w:rPr>
          <w:b/>
          <w:sz w:val="18"/>
          <w:szCs w:val="18"/>
        </w:rPr>
      </w:pPr>
      <w:r w:rsidRPr="00A00FB3">
        <w:rPr>
          <w:b/>
          <w:sz w:val="18"/>
          <w:szCs w:val="18"/>
        </w:rPr>
        <w:t>6.4.2.1. Grubość warstwy oraz ilość materiału</w:t>
      </w:r>
    </w:p>
    <w:p w14:paraId="24D107BB"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Grubość wykonanej warstwy oznaczana według PN-EN 12697-36 [40] oraz ilość wbudowanego materiału na określoną powierzchnię (dotyczy przede wszystkim cienkich warstw) mogą odbiegać od projektu o wartości podane w tablicy 1</w:t>
      </w:r>
      <w:r>
        <w:rPr>
          <w:sz w:val="18"/>
          <w:szCs w:val="18"/>
        </w:rPr>
        <w:t>4</w:t>
      </w:r>
      <w:r w:rsidRPr="00CE2A43">
        <w:rPr>
          <w:sz w:val="18"/>
          <w:szCs w:val="18"/>
        </w:rPr>
        <w:t>.</w:t>
      </w:r>
    </w:p>
    <w:p w14:paraId="02225366"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 wypadku określania ilości materiału na powierzchnię i średniej wartości grubości warstwy z reguły należy przyjąć za podstawę cały odcinek budowy. Inspektor  ma prawo sprawdzać odcinki częściowe. Odcinek częściowy powinien zawierać co najmniej jedną dzienną działkę roboczą. Do odcinka częściowego obowiązują te same wymagania jak do odcinka budowy.</w:t>
      </w:r>
    </w:p>
    <w:p w14:paraId="79E627F3"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Za grubość warstwy lub warstw przyjmuje się średnią arytmetyczną wszystkich pojedynczych oznaczeń grubości warstwy na całym odcinku budowy lub odcinku częściowym.</w:t>
      </w:r>
    </w:p>
    <w:p w14:paraId="0D978274" w14:textId="77777777" w:rsidR="009A3F30" w:rsidRPr="00D11342" w:rsidRDefault="009A3F30" w:rsidP="009A3F30">
      <w:pPr>
        <w:tabs>
          <w:tab w:val="left" w:pos="993"/>
        </w:tabs>
        <w:overflowPunct w:val="0"/>
        <w:autoSpaceDE w:val="0"/>
        <w:autoSpaceDN w:val="0"/>
        <w:adjustRightInd w:val="0"/>
        <w:spacing w:before="120" w:after="120"/>
        <w:ind w:left="992" w:hanging="992"/>
        <w:jc w:val="both"/>
        <w:textAlignment w:val="baseline"/>
        <w:rPr>
          <w:sz w:val="16"/>
          <w:szCs w:val="16"/>
        </w:rPr>
      </w:pPr>
      <w:r w:rsidRPr="00D11342">
        <w:rPr>
          <w:sz w:val="16"/>
          <w:szCs w:val="16"/>
        </w:rPr>
        <w:t>Tablica 1</w:t>
      </w:r>
      <w:r>
        <w:rPr>
          <w:sz w:val="16"/>
          <w:szCs w:val="16"/>
        </w:rPr>
        <w:t>4</w:t>
      </w:r>
      <w:r w:rsidRPr="00D11342">
        <w:rPr>
          <w:sz w:val="16"/>
          <w:szCs w:val="16"/>
        </w:rPr>
        <w:t>.</w:t>
      </w:r>
      <w:r w:rsidRPr="00D11342">
        <w:rPr>
          <w:sz w:val="16"/>
          <w:szCs w:val="16"/>
        </w:rPr>
        <w:tab/>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9A3F30" w:rsidRPr="00D11342" w14:paraId="7805A7EE" w14:textId="77777777" w:rsidTr="009A3F30">
        <w:tc>
          <w:tcPr>
            <w:tcW w:w="4786" w:type="dxa"/>
          </w:tcPr>
          <w:p w14:paraId="08745936" w14:textId="77777777" w:rsidR="009A3F30" w:rsidRPr="00D11342" w:rsidRDefault="009A3F30" w:rsidP="009A3F30">
            <w:pPr>
              <w:overflowPunct w:val="0"/>
              <w:autoSpaceDE w:val="0"/>
              <w:autoSpaceDN w:val="0"/>
              <w:adjustRightInd w:val="0"/>
              <w:spacing w:before="60" w:after="60"/>
              <w:jc w:val="center"/>
              <w:textAlignment w:val="baseline"/>
              <w:rPr>
                <w:sz w:val="16"/>
                <w:szCs w:val="16"/>
              </w:rPr>
            </w:pPr>
            <w:r w:rsidRPr="00D11342">
              <w:rPr>
                <w:sz w:val="16"/>
                <w:szCs w:val="16"/>
              </w:rPr>
              <w:t>Warunki oceny</w:t>
            </w:r>
          </w:p>
        </w:tc>
        <w:tc>
          <w:tcPr>
            <w:tcW w:w="2725" w:type="dxa"/>
          </w:tcPr>
          <w:p w14:paraId="728F2184" w14:textId="77777777" w:rsidR="009A3F30" w:rsidRPr="00D11342" w:rsidRDefault="009A3F30" w:rsidP="009A3F30">
            <w:pPr>
              <w:overflowPunct w:val="0"/>
              <w:autoSpaceDE w:val="0"/>
              <w:autoSpaceDN w:val="0"/>
              <w:adjustRightInd w:val="0"/>
              <w:spacing w:before="60" w:after="60"/>
              <w:jc w:val="center"/>
              <w:textAlignment w:val="baseline"/>
              <w:rPr>
                <w:sz w:val="16"/>
                <w:szCs w:val="16"/>
              </w:rPr>
            </w:pPr>
            <w:r w:rsidRPr="00D11342">
              <w:rPr>
                <w:sz w:val="16"/>
                <w:szCs w:val="16"/>
              </w:rPr>
              <w:t xml:space="preserve">Warstwa asfaltowa </w:t>
            </w:r>
            <w:proofErr w:type="spellStart"/>
            <w:r w:rsidRPr="00D11342">
              <w:rPr>
                <w:sz w:val="16"/>
                <w:szCs w:val="16"/>
              </w:rPr>
              <w:t>AC</w:t>
            </w:r>
            <w:r w:rsidRPr="00D11342">
              <w:rPr>
                <w:sz w:val="16"/>
                <w:szCs w:val="16"/>
                <w:vertAlign w:val="superscript"/>
              </w:rPr>
              <w:t>a</w:t>
            </w:r>
            <w:proofErr w:type="spellEnd"/>
            <w:r w:rsidRPr="00D11342">
              <w:rPr>
                <w:sz w:val="16"/>
                <w:szCs w:val="16"/>
                <w:vertAlign w:val="superscript"/>
              </w:rPr>
              <w:t>)</w:t>
            </w:r>
          </w:p>
        </w:tc>
      </w:tr>
      <w:tr w:rsidR="009A3F30" w:rsidRPr="00D11342" w14:paraId="3C084E09" w14:textId="77777777" w:rsidTr="009A3F30">
        <w:tc>
          <w:tcPr>
            <w:tcW w:w="4786" w:type="dxa"/>
          </w:tcPr>
          <w:p w14:paraId="0C0853B8" w14:textId="77777777" w:rsidR="009A3F30" w:rsidRPr="00D11342" w:rsidRDefault="009A3F30" w:rsidP="009A3F30">
            <w:pPr>
              <w:overflowPunct w:val="0"/>
              <w:autoSpaceDE w:val="0"/>
              <w:autoSpaceDN w:val="0"/>
              <w:adjustRightInd w:val="0"/>
              <w:jc w:val="both"/>
              <w:textAlignment w:val="baseline"/>
              <w:rPr>
                <w:sz w:val="16"/>
                <w:szCs w:val="16"/>
              </w:rPr>
            </w:pPr>
            <w:r w:rsidRPr="00D11342">
              <w:rPr>
                <w:sz w:val="16"/>
                <w:szCs w:val="16"/>
              </w:rPr>
              <w:t>A – Średnia z wielu oznaczeń grubości oraz ilości</w:t>
            </w:r>
          </w:p>
          <w:p w14:paraId="36806FDE" w14:textId="77777777" w:rsidR="009A3F30" w:rsidRPr="00D11342" w:rsidRDefault="009A3F30" w:rsidP="009A3F30">
            <w:pPr>
              <w:overflowPunct w:val="0"/>
              <w:autoSpaceDE w:val="0"/>
              <w:autoSpaceDN w:val="0"/>
              <w:adjustRightInd w:val="0"/>
              <w:ind w:left="426" w:hanging="426"/>
              <w:jc w:val="both"/>
              <w:textAlignment w:val="baseline"/>
              <w:rPr>
                <w:sz w:val="16"/>
                <w:szCs w:val="16"/>
              </w:rPr>
            </w:pPr>
            <w:r w:rsidRPr="00D11342">
              <w:rPr>
                <w:sz w:val="16"/>
                <w:szCs w:val="16"/>
              </w:rPr>
              <w:t>1. – duży odcinek budowy, powierzchnia większa niż 6000 m</w:t>
            </w:r>
            <w:r w:rsidRPr="00D11342">
              <w:rPr>
                <w:sz w:val="16"/>
                <w:szCs w:val="16"/>
                <w:vertAlign w:val="superscript"/>
              </w:rPr>
              <w:t>2</w:t>
            </w:r>
            <w:r w:rsidRPr="00D11342">
              <w:rPr>
                <w:sz w:val="16"/>
                <w:szCs w:val="16"/>
              </w:rPr>
              <w:t xml:space="preserve"> lub</w:t>
            </w:r>
          </w:p>
          <w:p w14:paraId="78507010" w14:textId="77777777" w:rsidR="009A3F30" w:rsidRPr="00D11342" w:rsidRDefault="009A3F30" w:rsidP="009A3F30">
            <w:pPr>
              <w:overflowPunct w:val="0"/>
              <w:autoSpaceDE w:val="0"/>
              <w:autoSpaceDN w:val="0"/>
              <w:adjustRightInd w:val="0"/>
              <w:ind w:left="426" w:hanging="426"/>
              <w:jc w:val="both"/>
              <w:textAlignment w:val="baseline"/>
              <w:rPr>
                <w:sz w:val="16"/>
                <w:szCs w:val="16"/>
              </w:rPr>
            </w:pPr>
            <w:r w:rsidRPr="00D11342">
              <w:rPr>
                <w:sz w:val="16"/>
                <w:szCs w:val="16"/>
              </w:rPr>
              <w:t xml:space="preserve">     – droga ograniczona krawężnikami, powierzchnia większa niż 1000 m</w:t>
            </w:r>
            <w:r w:rsidRPr="00D11342">
              <w:rPr>
                <w:sz w:val="16"/>
                <w:szCs w:val="16"/>
                <w:vertAlign w:val="superscript"/>
              </w:rPr>
              <w:t>2</w:t>
            </w:r>
            <w:r w:rsidRPr="00D11342">
              <w:rPr>
                <w:sz w:val="16"/>
                <w:szCs w:val="16"/>
              </w:rPr>
              <w:t xml:space="preserve"> lub</w:t>
            </w:r>
          </w:p>
          <w:p w14:paraId="40E7FC8A" w14:textId="77777777" w:rsidR="009A3F30" w:rsidRPr="00D11342" w:rsidRDefault="009A3F30" w:rsidP="009A3F30">
            <w:pPr>
              <w:overflowPunct w:val="0"/>
              <w:autoSpaceDE w:val="0"/>
              <w:autoSpaceDN w:val="0"/>
              <w:adjustRightInd w:val="0"/>
              <w:ind w:left="426" w:hanging="426"/>
              <w:jc w:val="both"/>
              <w:textAlignment w:val="baseline"/>
              <w:rPr>
                <w:sz w:val="16"/>
                <w:szCs w:val="16"/>
              </w:rPr>
            </w:pPr>
            <w:r w:rsidRPr="00D11342">
              <w:rPr>
                <w:sz w:val="16"/>
                <w:szCs w:val="16"/>
              </w:rPr>
              <w:t xml:space="preserve">2.  –  mały odcinek budowy </w:t>
            </w:r>
          </w:p>
        </w:tc>
        <w:tc>
          <w:tcPr>
            <w:tcW w:w="2725" w:type="dxa"/>
          </w:tcPr>
          <w:p w14:paraId="1ED0152C" w14:textId="77777777" w:rsidR="009A3F30" w:rsidRPr="00D11342" w:rsidRDefault="009A3F30" w:rsidP="009A3F30">
            <w:pPr>
              <w:overflowPunct w:val="0"/>
              <w:autoSpaceDE w:val="0"/>
              <w:autoSpaceDN w:val="0"/>
              <w:adjustRightInd w:val="0"/>
              <w:jc w:val="center"/>
              <w:textAlignment w:val="baseline"/>
              <w:rPr>
                <w:sz w:val="16"/>
                <w:szCs w:val="16"/>
              </w:rPr>
            </w:pPr>
          </w:p>
          <w:p w14:paraId="2FC90710" w14:textId="77777777" w:rsidR="009A3F30" w:rsidRPr="00D11342" w:rsidRDefault="009A3F30" w:rsidP="009A3F30">
            <w:pPr>
              <w:overflowPunct w:val="0"/>
              <w:autoSpaceDE w:val="0"/>
              <w:autoSpaceDN w:val="0"/>
              <w:adjustRightInd w:val="0"/>
              <w:jc w:val="center"/>
              <w:textAlignment w:val="baseline"/>
              <w:rPr>
                <w:sz w:val="16"/>
                <w:szCs w:val="16"/>
              </w:rPr>
            </w:pPr>
          </w:p>
          <w:p w14:paraId="4E20AEA1" w14:textId="77777777" w:rsidR="009A3F30" w:rsidRPr="00D11342" w:rsidRDefault="009A3F30" w:rsidP="009A3F30">
            <w:pPr>
              <w:overflowPunct w:val="0"/>
              <w:autoSpaceDE w:val="0"/>
              <w:autoSpaceDN w:val="0"/>
              <w:adjustRightInd w:val="0"/>
              <w:jc w:val="center"/>
              <w:textAlignment w:val="baseline"/>
              <w:rPr>
                <w:sz w:val="16"/>
                <w:szCs w:val="16"/>
              </w:rPr>
            </w:pPr>
          </w:p>
          <w:p w14:paraId="56D82AB5"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 10</w:t>
            </w:r>
          </w:p>
          <w:p w14:paraId="3DEB41E3" w14:textId="77777777" w:rsidR="009A3F30" w:rsidRPr="00D11342" w:rsidRDefault="009A3F30" w:rsidP="009A3F30">
            <w:pPr>
              <w:overflowPunct w:val="0"/>
              <w:autoSpaceDE w:val="0"/>
              <w:autoSpaceDN w:val="0"/>
              <w:adjustRightInd w:val="0"/>
              <w:jc w:val="center"/>
              <w:textAlignment w:val="baseline"/>
              <w:rPr>
                <w:sz w:val="16"/>
                <w:szCs w:val="16"/>
              </w:rPr>
            </w:pPr>
          </w:p>
          <w:p w14:paraId="054B7D08" w14:textId="77777777" w:rsidR="009A3F30" w:rsidRPr="00D11342" w:rsidRDefault="009A3F30" w:rsidP="009A3F30">
            <w:pPr>
              <w:overflowPunct w:val="0"/>
              <w:autoSpaceDE w:val="0"/>
              <w:autoSpaceDN w:val="0"/>
              <w:adjustRightInd w:val="0"/>
              <w:jc w:val="center"/>
              <w:textAlignment w:val="baseline"/>
              <w:rPr>
                <w:sz w:val="16"/>
                <w:szCs w:val="16"/>
              </w:rPr>
            </w:pPr>
            <w:r w:rsidRPr="00D11342">
              <w:rPr>
                <w:sz w:val="16"/>
                <w:szCs w:val="16"/>
              </w:rPr>
              <w:t>≤ 15</w:t>
            </w:r>
          </w:p>
        </w:tc>
      </w:tr>
      <w:tr w:rsidR="009A3F30" w:rsidRPr="00D11342" w14:paraId="4AC3B4DD" w14:textId="77777777" w:rsidTr="009A3F30">
        <w:tc>
          <w:tcPr>
            <w:tcW w:w="4786" w:type="dxa"/>
          </w:tcPr>
          <w:p w14:paraId="25A6769A" w14:textId="77777777" w:rsidR="009A3F30" w:rsidRPr="00D11342" w:rsidRDefault="009A3F30" w:rsidP="009A3F30">
            <w:pPr>
              <w:overflowPunct w:val="0"/>
              <w:autoSpaceDE w:val="0"/>
              <w:autoSpaceDN w:val="0"/>
              <w:adjustRightInd w:val="0"/>
              <w:spacing w:before="60" w:after="60"/>
              <w:jc w:val="both"/>
              <w:textAlignment w:val="baseline"/>
              <w:rPr>
                <w:sz w:val="16"/>
                <w:szCs w:val="16"/>
              </w:rPr>
            </w:pPr>
            <w:r w:rsidRPr="00D11342">
              <w:rPr>
                <w:sz w:val="16"/>
                <w:szCs w:val="16"/>
              </w:rPr>
              <w:t>B – Pojedyncze oznaczenie grubości</w:t>
            </w:r>
          </w:p>
        </w:tc>
        <w:tc>
          <w:tcPr>
            <w:tcW w:w="2725" w:type="dxa"/>
          </w:tcPr>
          <w:p w14:paraId="7E20C8C9" w14:textId="77777777" w:rsidR="009A3F30" w:rsidRPr="00D11342" w:rsidRDefault="009A3F30" w:rsidP="009A3F30">
            <w:pPr>
              <w:overflowPunct w:val="0"/>
              <w:autoSpaceDE w:val="0"/>
              <w:autoSpaceDN w:val="0"/>
              <w:adjustRightInd w:val="0"/>
              <w:spacing w:before="60" w:after="60"/>
              <w:jc w:val="center"/>
              <w:textAlignment w:val="baseline"/>
              <w:rPr>
                <w:sz w:val="16"/>
                <w:szCs w:val="16"/>
              </w:rPr>
            </w:pPr>
            <w:r w:rsidRPr="00D11342">
              <w:rPr>
                <w:sz w:val="16"/>
                <w:szCs w:val="16"/>
              </w:rPr>
              <w:t>≤ 15</w:t>
            </w:r>
          </w:p>
        </w:tc>
      </w:tr>
      <w:tr w:rsidR="009A3F30" w:rsidRPr="00D11342" w14:paraId="4ACA7628" w14:textId="77777777" w:rsidTr="009A3F30">
        <w:tc>
          <w:tcPr>
            <w:tcW w:w="7511" w:type="dxa"/>
            <w:gridSpan w:val="2"/>
          </w:tcPr>
          <w:p w14:paraId="50FE6736" w14:textId="77777777" w:rsidR="009A3F30" w:rsidRPr="00D11342" w:rsidRDefault="009A3F30" w:rsidP="009A3F30">
            <w:pPr>
              <w:overflowPunct w:val="0"/>
              <w:autoSpaceDE w:val="0"/>
              <w:autoSpaceDN w:val="0"/>
              <w:adjustRightInd w:val="0"/>
              <w:ind w:left="284" w:hanging="284"/>
              <w:jc w:val="both"/>
              <w:textAlignment w:val="baseline"/>
              <w:rPr>
                <w:sz w:val="16"/>
                <w:szCs w:val="16"/>
              </w:rPr>
            </w:pPr>
            <w:r w:rsidRPr="00D11342">
              <w:rPr>
                <w:sz w:val="16"/>
                <w:szCs w:val="16"/>
                <w:vertAlign w:val="superscript"/>
              </w:rPr>
              <w:t>a)</w:t>
            </w:r>
            <w:r w:rsidRPr="00D11342">
              <w:rPr>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14:paraId="5423B9D1" w14:textId="77777777" w:rsidR="009A3F30" w:rsidRDefault="009A3F30" w:rsidP="009A3F30">
      <w:pPr>
        <w:overflowPunct w:val="0"/>
        <w:autoSpaceDE w:val="0"/>
        <w:autoSpaceDN w:val="0"/>
        <w:adjustRightInd w:val="0"/>
        <w:spacing w:after="120"/>
        <w:jc w:val="both"/>
        <w:textAlignment w:val="baseline"/>
        <w:rPr>
          <w:sz w:val="18"/>
          <w:szCs w:val="18"/>
        </w:rPr>
      </w:pPr>
    </w:p>
    <w:p w14:paraId="799C663B" w14:textId="77777777" w:rsidR="009A3F30" w:rsidRPr="00A00FB3" w:rsidRDefault="009A3F30" w:rsidP="009A3F30">
      <w:pPr>
        <w:overflowPunct w:val="0"/>
        <w:autoSpaceDE w:val="0"/>
        <w:autoSpaceDN w:val="0"/>
        <w:adjustRightInd w:val="0"/>
        <w:spacing w:after="120"/>
        <w:jc w:val="both"/>
        <w:textAlignment w:val="baseline"/>
        <w:rPr>
          <w:b/>
          <w:sz w:val="18"/>
          <w:szCs w:val="18"/>
        </w:rPr>
      </w:pPr>
      <w:r w:rsidRPr="00A00FB3">
        <w:rPr>
          <w:b/>
          <w:sz w:val="18"/>
          <w:szCs w:val="18"/>
        </w:rPr>
        <w:t>6.4.2.2. Wskaźnik zagęszczenia warstwy</w:t>
      </w:r>
    </w:p>
    <w:p w14:paraId="000AE770"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Zagęszczenie wykonanej warstwy, wyrażone wskaźnikiem zagęszczenia oraz zawartością wolnych przestrzeni, nie może przekroczyć wartości dopuszczalnych podanych w tablicy 15. Dotyczy to każdego pojedynczego oznaczenia danej właściwości.</w:t>
      </w:r>
    </w:p>
    <w:p w14:paraId="3D5D6CDC"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Określenie gęstości objętościowej należy wykonywać według PN-EN 12697-6 [32].</w:t>
      </w:r>
    </w:p>
    <w:p w14:paraId="4425FE1A" w14:textId="77777777" w:rsidR="009A3F30" w:rsidRPr="00A00FB3" w:rsidRDefault="009A3F30" w:rsidP="009A3F30">
      <w:pPr>
        <w:overflowPunct w:val="0"/>
        <w:autoSpaceDE w:val="0"/>
        <w:autoSpaceDN w:val="0"/>
        <w:adjustRightInd w:val="0"/>
        <w:spacing w:before="120" w:after="120"/>
        <w:jc w:val="both"/>
        <w:textAlignment w:val="baseline"/>
        <w:rPr>
          <w:b/>
          <w:sz w:val="18"/>
          <w:szCs w:val="18"/>
        </w:rPr>
      </w:pPr>
      <w:r w:rsidRPr="00A00FB3">
        <w:rPr>
          <w:b/>
          <w:sz w:val="18"/>
          <w:szCs w:val="18"/>
        </w:rPr>
        <w:t xml:space="preserve">6.4.2.3. Zawartość wolnych przestrzeni w nawierzchni </w:t>
      </w:r>
    </w:p>
    <w:p w14:paraId="00920C2F"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Zawartość wolnych przestrzeni w próbce Marshalla z mieszanki mineralno-asfaltowej lub wyjątkowo powtórnie rozgrzanej próbki pobranej z nawierzchni,  nie może wykroczyć poza wartości dopuszczalne podane w p. 5.2 o więcej niż 2,0 %(v/v).</w:t>
      </w:r>
    </w:p>
    <w:p w14:paraId="7DEA074A" w14:textId="77777777" w:rsidR="009A3F30" w:rsidRPr="00A00FB3" w:rsidRDefault="009A3F30" w:rsidP="009A3F30">
      <w:pPr>
        <w:overflowPunct w:val="0"/>
        <w:autoSpaceDE w:val="0"/>
        <w:autoSpaceDN w:val="0"/>
        <w:adjustRightInd w:val="0"/>
        <w:spacing w:before="120" w:after="120"/>
        <w:jc w:val="both"/>
        <w:textAlignment w:val="baseline"/>
        <w:rPr>
          <w:b/>
          <w:sz w:val="18"/>
          <w:szCs w:val="18"/>
        </w:rPr>
      </w:pPr>
      <w:r w:rsidRPr="00A00FB3">
        <w:rPr>
          <w:b/>
          <w:sz w:val="18"/>
          <w:szCs w:val="18"/>
        </w:rPr>
        <w:t>6.4.2.4. Spadki poprzeczne</w:t>
      </w:r>
    </w:p>
    <w:p w14:paraId="1626A623"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Spadki poprzeczne nawierzchni należy badać nie rzadziej niż co 20 m oraz w punktach głównych łuków poziomych.</w:t>
      </w:r>
    </w:p>
    <w:p w14:paraId="63C03C4B"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Spadki poprzeczne powinny być zgodne z dokumentacją projektową, z tolerancją ± 0,5%.</w:t>
      </w:r>
    </w:p>
    <w:p w14:paraId="60D5F032" w14:textId="77777777" w:rsidR="009A3F30" w:rsidRPr="00A00FB3" w:rsidRDefault="009A3F30" w:rsidP="009A3F30">
      <w:pPr>
        <w:overflowPunct w:val="0"/>
        <w:autoSpaceDE w:val="0"/>
        <w:autoSpaceDN w:val="0"/>
        <w:adjustRightInd w:val="0"/>
        <w:spacing w:before="120" w:after="120"/>
        <w:jc w:val="both"/>
        <w:textAlignment w:val="baseline"/>
        <w:rPr>
          <w:b/>
          <w:sz w:val="18"/>
          <w:szCs w:val="18"/>
        </w:rPr>
      </w:pPr>
      <w:r w:rsidRPr="00A00FB3">
        <w:rPr>
          <w:b/>
          <w:sz w:val="18"/>
          <w:szCs w:val="18"/>
        </w:rPr>
        <w:t xml:space="preserve">6.4.2.5. Równość podłużna i poprzeczna </w:t>
      </w:r>
    </w:p>
    <w:p w14:paraId="0A6C9E09"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sidRPr="00CE2A43">
        <w:rPr>
          <w:sz w:val="18"/>
          <w:szCs w:val="18"/>
        </w:rPr>
        <w:tab/>
      </w:r>
      <w:r w:rsidRPr="00CE2A43">
        <w:rPr>
          <w:sz w:val="18"/>
          <w:szCs w:val="18"/>
        </w:rPr>
        <w:tab/>
      </w:r>
    </w:p>
    <w:p w14:paraId="03F77A04"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14:paraId="4810AE84" w14:textId="77777777" w:rsidR="009A3F30" w:rsidRPr="00A00FB3" w:rsidRDefault="009A3F30" w:rsidP="009A3F30">
      <w:pPr>
        <w:overflowPunct w:val="0"/>
        <w:autoSpaceDE w:val="0"/>
        <w:autoSpaceDN w:val="0"/>
        <w:adjustRightInd w:val="0"/>
        <w:spacing w:before="120" w:after="120"/>
        <w:jc w:val="both"/>
        <w:textAlignment w:val="baseline"/>
        <w:rPr>
          <w:b/>
          <w:sz w:val="18"/>
          <w:szCs w:val="18"/>
        </w:rPr>
      </w:pPr>
      <w:r w:rsidRPr="00A00FB3">
        <w:rPr>
          <w:b/>
          <w:sz w:val="18"/>
          <w:szCs w:val="18"/>
        </w:rPr>
        <w:t>6.4.2.6. Pozostałe właściwości warstwy asfaltowej</w:t>
      </w:r>
    </w:p>
    <w:p w14:paraId="4303C73C"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Szerokość warstwy, mierzona 10 razy na 1 km każdej jezdni, nie może się różnić od szerokości projektowanej o więcej niż ± 5 cm.</w:t>
      </w:r>
    </w:p>
    <w:p w14:paraId="02FF1501"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0ED5706D"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Ukształtowanie osi w planie, mierzone co 100 m, nie powinno różnić się od dokumentacji projektowej o ± 5 cm.</w:t>
      </w:r>
    </w:p>
    <w:p w14:paraId="2D46CDC2"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Złącza podłużne i poprzeczne, sprawdzone wizualnie, powinny być równe i związane, wykonane w linii prostej, równolegle lub prostopadle do osi drogi. Przylegające warstwy powinny być w jednym poziomie.</w:t>
      </w:r>
    </w:p>
    <w:p w14:paraId="105052E3"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Wygląd zewnętrzny warstwy, sprawdzony wizualnie, powinien być jednorodny, bez spękań, deformacji, plam i wykruszeń.</w:t>
      </w:r>
    </w:p>
    <w:p w14:paraId="748885E9" w14:textId="77777777" w:rsidR="009A3F30" w:rsidRPr="00CE2A43"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r w:rsidRPr="00CE2A43">
        <w:rPr>
          <w:b/>
          <w:caps/>
          <w:kern w:val="28"/>
          <w:sz w:val="18"/>
          <w:szCs w:val="18"/>
        </w:rPr>
        <w:lastRenderedPageBreak/>
        <w:t>7. OBMIAR ROBÓT</w:t>
      </w:r>
    </w:p>
    <w:p w14:paraId="3486255F"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7.1. Ogólne zasady obmiaru robót</w:t>
      </w:r>
    </w:p>
    <w:p w14:paraId="19546C61"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Ogólne zasady obmiaru robót podano w ST  D.00.00.00 „Wymagania ogólne” pkt 7.</w:t>
      </w:r>
    </w:p>
    <w:p w14:paraId="56CE87EC"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7.2. Jednostka obmiarowa</w:t>
      </w:r>
    </w:p>
    <w:p w14:paraId="4C415BE6"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Jednostką obmiarową jest m</w:t>
      </w:r>
      <w:r w:rsidRPr="00CE2A43">
        <w:rPr>
          <w:sz w:val="18"/>
          <w:szCs w:val="18"/>
          <w:vertAlign w:val="superscript"/>
        </w:rPr>
        <w:t>2</w:t>
      </w:r>
      <w:r w:rsidRPr="00CE2A43">
        <w:rPr>
          <w:sz w:val="18"/>
          <w:szCs w:val="18"/>
        </w:rPr>
        <w:t xml:space="preserve"> (metr kwadratowy) wykonanej warstwy z betonu asfaltowego (AC);  tona wbudowanej masy na wyrównanie.</w:t>
      </w:r>
    </w:p>
    <w:p w14:paraId="026F675E" w14:textId="77777777" w:rsidR="009A3F30" w:rsidRPr="00CE2A43"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r w:rsidRPr="00CE2A43">
        <w:rPr>
          <w:b/>
          <w:caps/>
          <w:kern w:val="28"/>
          <w:sz w:val="18"/>
          <w:szCs w:val="18"/>
        </w:rPr>
        <w:t xml:space="preserve"> 8. ODBIÓR ROBÓT</w:t>
      </w:r>
    </w:p>
    <w:p w14:paraId="06DD2857"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Ogólne zasady odbioru robót podano w ST  D.00.00.00 „Wymagania ogólne” pkt 8.</w:t>
      </w:r>
    </w:p>
    <w:p w14:paraId="6D614502"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 xml:space="preserve">Roboty uznaje się za wykonane zgodnie z dokumentacją projektową, ST i wymaganiami Inspektora, jeżeli wszystkie pomiary i badania z zachowaniem tolerancji według </w:t>
      </w:r>
      <w:proofErr w:type="spellStart"/>
      <w:r w:rsidRPr="00CE2A43">
        <w:rPr>
          <w:sz w:val="18"/>
          <w:szCs w:val="18"/>
        </w:rPr>
        <w:t>pktu</w:t>
      </w:r>
      <w:proofErr w:type="spellEnd"/>
      <w:r w:rsidRPr="00CE2A43">
        <w:rPr>
          <w:sz w:val="18"/>
          <w:szCs w:val="18"/>
        </w:rPr>
        <w:t xml:space="preserve"> 6 dały wyniki pozytywne.</w:t>
      </w:r>
    </w:p>
    <w:p w14:paraId="47A13F6C"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Jeśli warunki umowy przewidują dokonywanie potrąceń, to Zamawiający może w razie niedotrzymania wartości dopuszczalnych dokonać potrąceń według zasad określonych w WT-2 [65] pkt 9.2.</w:t>
      </w:r>
    </w:p>
    <w:p w14:paraId="100AFDE9" w14:textId="77777777" w:rsidR="009A3F30" w:rsidRPr="00CE2A43"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r w:rsidRPr="00CE2A43">
        <w:rPr>
          <w:b/>
          <w:caps/>
          <w:kern w:val="28"/>
          <w:sz w:val="18"/>
          <w:szCs w:val="18"/>
        </w:rPr>
        <w:t>9. PODSTAWA PŁATNOŚCI</w:t>
      </w:r>
    </w:p>
    <w:p w14:paraId="10BB87CC"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9.1. Ogólne ustalenia dotyczące podstawy płatności</w:t>
      </w:r>
    </w:p>
    <w:p w14:paraId="055560C6"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Ogólne ustalenia dotyczące podstawy płatności podano w ST D.00.00.00 „Wymagania ogólne” pkt 9.</w:t>
      </w:r>
    </w:p>
    <w:p w14:paraId="376E403B" w14:textId="77777777" w:rsidR="009A3F30" w:rsidRPr="00CE2A43"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CE2A43">
        <w:rPr>
          <w:b/>
          <w:sz w:val="18"/>
          <w:szCs w:val="18"/>
        </w:rPr>
        <w:t>9.2. Cena jednostki obmiarowej</w:t>
      </w:r>
    </w:p>
    <w:p w14:paraId="1BA2E908" w14:textId="77777777" w:rsidR="009A3F30" w:rsidRPr="00CE2A43" w:rsidRDefault="009A3F30" w:rsidP="009A3F30">
      <w:pPr>
        <w:numPr>
          <w:ilvl w:val="12"/>
          <w:numId w:val="0"/>
        </w:numPr>
        <w:overflowPunct w:val="0"/>
        <w:autoSpaceDE w:val="0"/>
        <w:autoSpaceDN w:val="0"/>
        <w:adjustRightInd w:val="0"/>
        <w:jc w:val="both"/>
        <w:textAlignment w:val="baseline"/>
        <w:rPr>
          <w:sz w:val="18"/>
          <w:szCs w:val="18"/>
        </w:rPr>
      </w:pPr>
      <w:r w:rsidRPr="00CE2A43">
        <w:rPr>
          <w:sz w:val="18"/>
          <w:szCs w:val="18"/>
        </w:rPr>
        <w:t>Cena wykonania 1 m</w:t>
      </w:r>
      <w:r w:rsidRPr="00CE2A43">
        <w:rPr>
          <w:sz w:val="18"/>
          <w:szCs w:val="18"/>
          <w:vertAlign w:val="superscript"/>
        </w:rPr>
        <w:t>2</w:t>
      </w:r>
      <w:r w:rsidRPr="00CE2A43">
        <w:rPr>
          <w:sz w:val="18"/>
          <w:szCs w:val="18"/>
        </w:rPr>
        <w:t xml:space="preserve"> warstwy </w:t>
      </w:r>
      <w:r>
        <w:rPr>
          <w:sz w:val="18"/>
          <w:szCs w:val="18"/>
        </w:rPr>
        <w:t>wiążącej</w:t>
      </w:r>
      <w:r w:rsidRPr="00CE2A43">
        <w:rPr>
          <w:sz w:val="18"/>
          <w:szCs w:val="18"/>
        </w:rPr>
        <w:t xml:space="preserve"> z betonu asfaltowego (AC</w:t>
      </w:r>
      <w:r>
        <w:rPr>
          <w:sz w:val="18"/>
          <w:szCs w:val="18"/>
        </w:rPr>
        <w:t>16W30/50</w:t>
      </w:r>
      <w:r w:rsidRPr="00CE2A43">
        <w:rPr>
          <w:sz w:val="18"/>
          <w:szCs w:val="18"/>
        </w:rPr>
        <w:t>)</w:t>
      </w:r>
      <w:r>
        <w:rPr>
          <w:sz w:val="18"/>
          <w:szCs w:val="18"/>
        </w:rPr>
        <w:t xml:space="preserve"> i cena wbudowania 1 t wyrównania istniejącej podbudowy z betonu asfaltowego (AC)</w:t>
      </w:r>
      <w:r w:rsidRPr="00CE2A43">
        <w:rPr>
          <w:sz w:val="18"/>
          <w:szCs w:val="18"/>
        </w:rPr>
        <w:t xml:space="preserve">  obejmuje:</w:t>
      </w:r>
    </w:p>
    <w:p w14:paraId="53D2AA54"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prace pomiarowe i roboty przygotowawcze,</w:t>
      </w:r>
    </w:p>
    <w:p w14:paraId="53DD2ADC"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oznakowanie robót,</w:t>
      </w:r>
    </w:p>
    <w:p w14:paraId="66C22BA9"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oczyszczenie i skropienie podłoża,</w:t>
      </w:r>
    </w:p>
    <w:p w14:paraId="4211E842"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dostarczenie materiałów i sprzętu,</w:t>
      </w:r>
    </w:p>
    <w:p w14:paraId="4407FB1A"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opracowanie recepty laboratoryjnej,</w:t>
      </w:r>
    </w:p>
    <w:p w14:paraId="0138E718"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wykonanie próby technologicznej i odcinka próbnego</w:t>
      </w:r>
      <w:r>
        <w:rPr>
          <w:sz w:val="18"/>
          <w:szCs w:val="18"/>
        </w:rPr>
        <w:t xml:space="preserve"> </w:t>
      </w:r>
      <w:r w:rsidRPr="00A4171B">
        <w:rPr>
          <w:b/>
          <w:i/>
          <w:sz w:val="18"/>
          <w:szCs w:val="18"/>
        </w:rPr>
        <w:t>(nie dotyczy),</w:t>
      </w:r>
    </w:p>
    <w:p w14:paraId="7F06449A"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wyprodukowanie mieszanki betonu asfaltowego i jej transport na miejsce wbudowania,</w:t>
      </w:r>
    </w:p>
    <w:p w14:paraId="2E82D3B0"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posmarowanie lepiszczem lub pokrycie taśmą asfaltową krawędzi urządzeń obcych i krawężników,</w:t>
      </w:r>
    </w:p>
    <w:p w14:paraId="6BFFE32C"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rozłożenie i zagęszczenie mieszanki betonu asfaltowego,</w:t>
      </w:r>
    </w:p>
    <w:p w14:paraId="52BAFFD3"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obcięcie krawędzi i posmarowanie lepiszczem,</w:t>
      </w:r>
    </w:p>
    <w:p w14:paraId="6AF530C5"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przeprowadzenie pomiarów i badań  wymaganych w specyfikacji technicznej,</w:t>
      </w:r>
    </w:p>
    <w:p w14:paraId="5B5CDDB7" w14:textId="77777777" w:rsidR="009A3F30" w:rsidRPr="00CE2A43" w:rsidRDefault="009A3F30" w:rsidP="009A3F30">
      <w:pPr>
        <w:numPr>
          <w:ilvl w:val="0"/>
          <w:numId w:val="1"/>
        </w:numPr>
        <w:overflowPunct w:val="0"/>
        <w:autoSpaceDE w:val="0"/>
        <w:autoSpaceDN w:val="0"/>
        <w:adjustRightInd w:val="0"/>
        <w:jc w:val="both"/>
        <w:textAlignment w:val="baseline"/>
        <w:rPr>
          <w:b/>
          <w:sz w:val="18"/>
          <w:szCs w:val="18"/>
        </w:rPr>
      </w:pPr>
      <w:r w:rsidRPr="00CE2A43">
        <w:rPr>
          <w:sz w:val="18"/>
          <w:szCs w:val="18"/>
        </w:rPr>
        <w:t>odwiezienie sprzętu.</w:t>
      </w:r>
    </w:p>
    <w:p w14:paraId="14B2A1E8" w14:textId="77777777" w:rsidR="009A3F30" w:rsidRPr="00CE2A43"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A43">
        <w:rPr>
          <w:b/>
          <w:sz w:val="18"/>
          <w:szCs w:val="18"/>
        </w:rPr>
        <w:t>9.3. Sposób rozliczenia robót tymczasowych i prac towarzyszących</w:t>
      </w:r>
    </w:p>
    <w:p w14:paraId="23F9EE64" w14:textId="77777777" w:rsidR="009A3F30" w:rsidRPr="00CE2A43" w:rsidRDefault="009A3F30" w:rsidP="009A3F30">
      <w:pPr>
        <w:overflowPunct w:val="0"/>
        <w:autoSpaceDE w:val="0"/>
        <w:autoSpaceDN w:val="0"/>
        <w:adjustRightInd w:val="0"/>
        <w:jc w:val="both"/>
        <w:textAlignment w:val="baseline"/>
        <w:rPr>
          <w:sz w:val="18"/>
          <w:szCs w:val="18"/>
        </w:rPr>
      </w:pPr>
      <w:r w:rsidRPr="00CE2A43">
        <w:rPr>
          <w:sz w:val="18"/>
          <w:szCs w:val="18"/>
        </w:rPr>
        <w:t>Cena wykonania robót określonych niniejszą ST obejmuje:</w:t>
      </w:r>
    </w:p>
    <w:p w14:paraId="463B3324"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roboty tymczasowe, które są potrzebne do wykonania robót podstawowych, ale nie są przekazywane Zamawiającemu i są usuwane po wykonaniu robót podstawowych,</w:t>
      </w:r>
    </w:p>
    <w:p w14:paraId="6825CA7C" w14:textId="77777777" w:rsidR="009A3F30" w:rsidRPr="00CE2A43" w:rsidRDefault="009A3F30" w:rsidP="009A3F30">
      <w:pPr>
        <w:numPr>
          <w:ilvl w:val="0"/>
          <w:numId w:val="1"/>
        </w:numPr>
        <w:overflowPunct w:val="0"/>
        <w:autoSpaceDE w:val="0"/>
        <w:autoSpaceDN w:val="0"/>
        <w:adjustRightInd w:val="0"/>
        <w:jc w:val="both"/>
        <w:textAlignment w:val="baseline"/>
        <w:rPr>
          <w:sz w:val="18"/>
          <w:szCs w:val="18"/>
        </w:rPr>
      </w:pPr>
      <w:r w:rsidRPr="00CE2A43">
        <w:rPr>
          <w:sz w:val="18"/>
          <w:szCs w:val="18"/>
        </w:rPr>
        <w:t>prace towarzyszące, które są niezbędne do wykonania robót podstawowych, niezaliczane do robót tymczasowych, jak geodezyjne wytyczenie robót itd.</w:t>
      </w:r>
    </w:p>
    <w:p w14:paraId="0CD5F228" w14:textId="77777777" w:rsidR="009A3F30" w:rsidRPr="009B7B4A"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6"/>
          <w:szCs w:val="16"/>
        </w:rPr>
      </w:pPr>
      <w:r w:rsidRPr="009B7B4A">
        <w:rPr>
          <w:b/>
          <w:caps/>
          <w:kern w:val="28"/>
          <w:sz w:val="16"/>
          <w:szCs w:val="16"/>
        </w:rPr>
        <w:t>10. PRZEPISY ZWIĄZANE</w:t>
      </w:r>
    </w:p>
    <w:p w14:paraId="06B7ACB8" w14:textId="77777777" w:rsidR="009A3F30" w:rsidRPr="004A21CD" w:rsidRDefault="009A3F30" w:rsidP="009A3F30">
      <w:pPr>
        <w:keepNext/>
        <w:overflowPunct w:val="0"/>
        <w:autoSpaceDE w:val="0"/>
        <w:autoSpaceDN w:val="0"/>
        <w:adjustRightInd w:val="0"/>
        <w:spacing w:before="120" w:after="120"/>
        <w:jc w:val="both"/>
        <w:textAlignment w:val="baseline"/>
        <w:outlineLvl w:val="1"/>
        <w:rPr>
          <w:b/>
          <w:sz w:val="14"/>
          <w:szCs w:val="14"/>
        </w:rPr>
      </w:pPr>
      <w:r w:rsidRPr="004A21CD">
        <w:rPr>
          <w:b/>
          <w:sz w:val="14"/>
          <w:szCs w:val="14"/>
        </w:rPr>
        <w:t>10.1. Ogólne specyfikacje techniczne (ST)</w:t>
      </w:r>
    </w:p>
    <w:tbl>
      <w:tblPr>
        <w:tblW w:w="0" w:type="auto"/>
        <w:tblLayout w:type="fixed"/>
        <w:tblCellMar>
          <w:left w:w="70" w:type="dxa"/>
          <w:right w:w="70" w:type="dxa"/>
        </w:tblCellMar>
        <w:tblLook w:val="0000" w:firstRow="0" w:lastRow="0" w:firstColumn="0" w:lastColumn="0" w:noHBand="0" w:noVBand="0"/>
      </w:tblPr>
      <w:tblGrid>
        <w:gridCol w:w="496"/>
        <w:gridCol w:w="1417"/>
        <w:gridCol w:w="7655"/>
      </w:tblGrid>
      <w:tr w:rsidR="009A3F30" w:rsidRPr="004A21CD" w14:paraId="735B159D" w14:textId="77777777" w:rsidTr="009A3F30">
        <w:tc>
          <w:tcPr>
            <w:tcW w:w="496" w:type="dxa"/>
          </w:tcPr>
          <w:p w14:paraId="4F69CD8F" w14:textId="77777777" w:rsidR="009A3F30" w:rsidRPr="004A21CD" w:rsidRDefault="009A3F30" w:rsidP="009A3F30">
            <w:pPr>
              <w:overflowPunct w:val="0"/>
              <w:autoSpaceDE w:val="0"/>
              <w:autoSpaceDN w:val="0"/>
              <w:adjustRightInd w:val="0"/>
              <w:jc w:val="center"/>
              <w:textAlignment w:val="baseline"/>
              <w:rPr>
                <w:sz w:val="14"/>
                <w:szCs w:val="14"/>
              </w:rPr>
            </w:pPr>
            <w:r w:rsidRPr="004A21CD">
              <w:rPr>
                <w:sz w:val="14"/>
                <w:szCs w:val="14"/>
              </w:rPr>
              <w:t>1.</w:t>
            </w:r>
          </w:p>
        </w:tc>
        <w:tc>
          <w:tcPr>
            <w:tcW w:w="1417" w:type="dxa"/>
          </w:tcPr>
          <w:p w14:paraId="28FFC21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D.00.00.00</w:t>
            </w:r>
          </w:p>
        </w:tc>
        <w:tc>
          <w:tcPr>
            <w:tcW w:w="7655" w:type="dxa"/>
          </w:tcPr>
          <w:p w14:paraId="76C4B4D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 xml:space="preserve"> Wymagania ogólne</w:t>
            </w:r>
          </w:p>
        </w:tc>
      </w:tr>
    </w:tbl>
    <w:p w14:paraId="08592325" w14:textId="77777777" w:rsidR="009A3F30" w:rsidRPr="004A21CD" w:rsidRDefault="009A3F30" w:rsidP="009A3F30">
      <w:pPr>
        <w:keepNext/>
        <w:overflowPunct w:val="0"/>
        <w:autoSpaceDE w:val="0"/>
        <w:autoSpaceDN w:val="0"/>
        <w:adjustRightInd w:val="0"/>
        <w:spacing w:before="120" w:after="120"/>
        <w:jc w:val="both"/>
        <w:textAlignment w:val="baseline"/>
        <w:outlineLvl w:val="1"/>
        <w:rPr>
          <w:sz w:val="14"/>
          <w:szCs w:val="14"/>
        </w:rPr>
      </w:pPr>
      <w:r w:rsidRPr="004A21CD">
        <w:rPr>
          <w:sz w:val="14"/>
          <w:szCs w:val="14"/>
        </w:rPr>
        <w:t>10.2. Normy</w:t>
      </w:r>
    </w:p>
    <w:p w14:paraId="5EA606B3" w14:textId="77777777" w:rsidR="009A3F30" w:rsidRPr="004A21CD" w:rsidRDefault="009A3F30" w:rsidP="009A3F30">
      <w:pPr>
        <w:overflowPunct w:val="0"/>
        <w:autoSpaceDE w:val="0"/>
        <w:autoSpaceDN w:val="0"/>
        <w:adjustRightInd w:val="0"/>
        <w:spacing w:after="120"/>
        <w:jc w:val="both"/>
        <w:textAlignment w:val="baseline"/>
        <w:rPr>
          <w:sz w:val="14"/>
          <w:szCs w:val="14"/>
        </w:rPr>
      </w:pPr>
      <w:r w:rsidRPr="004A21CD">
        <w:rPr>
          <w:sz w:val="14"/>
          <w:szCs w:val="14"/>
        </w:rPr>
        <w:t>(Zestawienie zawiera dodatkowo normy PN-EN związane z badaniami materiałów występujących w niniejszej ST)</w:t>
      </w:r>
    </w:p>
    <w:tbl>
      <w:tblPr>
        <w:tblW w:w="0" w:type="auto"/>
        <w:tblLook w:val="01E0" w:firstRow="1" w:lastRow="1" w:firstColumn="1" w:lastColumn="1" w:noHBand="0" w:noVBand="0"/>
      </w:tblPr>
      <w:tblGrid>
        <w:gridCol w:w="528"/>
        <w:gridCol w:w="1382"/>
        <w:gridCol w:w="7378"/>
      </w:tblGrid>
      <w:tr w:rsidR="009A3F30" w:rsidRPr="004A21CD" w14:paraId="33601336" w14:textId="77777777" w:rsidTr="009A3F30">
        <w:tc>
          <w:tcPr>
            <w:tcW w:w="534" w:type="dxa"/>
          </w:tcPr>
          <w:p w14:paraId="225BED13"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w:t>
            </w:r>
          </w:p>
        </w:tc>
        <w:tc>
          <w:tcPr>
            <w:tcW w:w="1417" w:type="dxa"/>
          </w:tcPr>
          <w:p w14:paraId="3BA2C8E5"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196-21</w:t>
            </w:r>
          </w:p>
        </w:tc>
        <w:tc>
          <w:tcPr>
            <w:tcW w:w="7655" w:type="dxa"/>
          </w:tcPr>
          <w:p w14:paraId="6F01CE9B"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Metody badania cementu – Oznaczanie zawartości chlorków, dwutlenku węgla i alkaliów w cemencie</w:t>
            </w:r>
          </w:p>
        </w:tc>
      </w:tr>
      <w:tr w:rsidR="009A3F30" w:rsidRPr="004A21CD" w14:paraId="44311835" w14:textId="77777777" w:rsidTr="009A3F30">
        <w:tc>
          <w:tcPr>
            <w:tcW w:w="534" w:type="dxa"/>
          </w:tcPr>
          <w:p w14:paraId="07CDBEAF"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w:t>
            </w:r>
          </w:p>
        </w:tc>
        <w:tc>
          <w:tcPr>
            <w:tcW w:w="1417" w:type="dxa"/>
          </w:tcPr>
          <w:p w14:paraId="7B18FEA9"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459-2</w:t>
            </w:r>
          </w:p>
        </w:tc>
        <w:tc>
          <w:tcPr>
            <w:tcW w:w="7655" w:type="dxa"/>
          </w:tcPr>
          <w:p w14:paraId="08EE975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Wapno budowlane – Część 2: Metody badań</w:t>
            </w:r>
          </w:p>
        </w:tc>
      </w:tr>
      <w:tr w:rsidR="009A3F30" w:rsidRPr="004A21CD" w14:paraId="24AF83D4" w14:textId="77777777" w:rsidTr="009A3F30">
        <w:tc>
          <w:tcPr>
            <w:tcW w:w="534" w:type="dxa"/>
          </w:tcPr>
          <w:p w14:paraId="2A7A922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w:t>
            </w:r>
          </w:p>
        </w:tc>
        <w:tc>
          <w:tcPr>
            <w:tcW w:w="1417" w:type="dxa"/>
          </w:tcPr>
          <w:p w14:paraId="3B45C76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932-3</w:t>
            </w:r>
          </w:p>
        </w:tc>
        <w:tc>
          <w:tcPr>
            <w:tcW w:w="7655" w:type="dxa"/>
          </w:tcPr>
          <w:p w14:paraId="7EFF56B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podstawowych właściwości kruszyw – Procedura i terminologia uproszczonego opisu petrograficznego</w:t>
            </w:r>
          </w:p>
        </w:tc>
      </w:tr>
      <w:tr w:rsidR="009A3F30" w:rsidRPr="004A21CD" w14:paraId="7B0C6C1E" w14:textId="77777777" w:rsidTr="009A3F30">
        <w:tc>
          <w:tcPr>
            <w:tcW w:w="534" w:type="dxa"/>
          </w:tcPr>
          <w:p w14:paraId="7C61168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w:t>
            </w:r>
          </w:p>
        </w:tc>
        <w:tc>
          <w:tcPr>
            <w:tcW w:w="1417" w:type="dxa"/>
          </w:tcPr>
          <w:p w14:paraId="33AA5A4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933-1</w:t>
            </w:r>
          </w:p>
        </w:tc>
        <w:tc>
          <w:tcPr>
            <w:tcW w:w="7655" w:type="dxa"/>
          </w:tcPr>
          <w:p w14:paraId="29569E8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geometrycznych właściwości kruszyw – Oznaczanie składu ziarnowego – Metoda przesiewania</w:t>
            </w:r>
          </w:p>
        </w:tc>
      </w:tr>
      <w:tr w:rsidR="009A3F30" w:rsidRPr="004A21CD" w14:paraId="6CB63D67" w14:textId="77777777" w:rsidTr="009A3F30">
        <w:tc>
          <w:tcPr>
            <w:tcW w:w="534" w:type="dxa"/>
          </w:tcPr>
          <w:p w14:paraId="269CBB41"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6.</w:t>
            </w:r>
          </w:p>
        </w:tc>
        <w:tc>
          <w:tcPr>
            <w:tcW w:w="1417" w:type="dxa"/>
          </w:tcPr>
          <w:p w14:paraId="65C865EE"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933-3</w:t>
            </w:r>
          </w:p>
        </w:tc>
        <w:tc>
          <w:tcPr>
            <w:tcW w:w="7655" w:type="dxa"/>
          </w:tcPr>
          <w:p w14:paraId="53FB59F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geometrycznych właściwości kruszyw – Oznaczanie kształtu ziaren za pomocą wskaźnika płaskości</w:t>
            </w:r>
          </w:p>
        </w:tc>
      </w:tr>
      <w:tr w:rsidR="009A3F30" w:rsidRPr="004A21CD" w14:paraId="07497A53" w14:textId="77777777" w:rsidTr="009A3F30">
        <w:tc>
          <w:tcPr>
            <w:tcW w:w="534" w:type="dxa"/>
          </w:tcPr>
          <w:p w14:paraId="265E83DE"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7.</w:t>
            </w:r>
          </w:p>
        </w:tc>
        <w:tc>
          <w:tcPr>
            <w:tcW w:w="1417" w:type="dxa"/>
          </w:tcPr>
          <w:p w14:paraId="12F5A169"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933-4</w:t>
            </w:r>
          </w:p>
        </w:tc>
        <w:tc>
          <w:tcPr>
            <w:tcW w:w="7655" w:type="dxa"/>
          </w:tcPr>
          <w:p w14:paraId="743DF0B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geometrycznych właściwości kruszyw – Część 4: Oznaczanie kształtu ziaren – Wskaźnik kształtu</w:t>
            </w:r>
          </w:p>
        </w:tc>
      </w:tr>
      <w:tr w:rsidR="009A3F30" w:rsidRPr="004A21CD" w14:paraId="38CB7843" w14:textId="77777777" w:rsidTr="009A3F30">
        <w:tc>
          <w:tcPr>
            <w:tcW w:w="534" w:type="dxa"/>
          </w:tcPr>
          <w:p w14:paraId="28E678C7"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8.</w:t>
            </w:r>
          </w:p>
        </w:tc>
        <w:tc>
          <w:tcPr>
            <w:tcW w:w="1417" w:type="dxa"/>
          </w:tcPr>
          <w:p w14:paraId="2CB42DBB"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933-5</w:t>
            </w:r>
          </w:p>
        </w:tc>
        <w:tc>
          <w:tcPr>
            <w:tcW w:w="7655" w:type="dxa"/>
          </w:tcPr>
          <w:p w14:paraId="174B24B2"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 xml:space="preserve">Badania geometrycznych właściwości kruszyw – Oznaczanie procentowej zawartości ziaren o powierzchniach powstałych w wyniku </w:t>
            </w:r>
            <w:proofErr w:type="spellStart"/>
            <w:r w:rsidRPr="004A21CD">
              <w:rPr>
                <w:sz w:val="14"/>
                <w:szCs w:val="14"/>
              </w:rPr>
              <w:t>przekruszenia</w:t>
            </w:r>
            <w:proofErr w:type="spellEnd"/>
            <w:r w:rsidRPr="004A21CD">
              <w:rPr>
                <w:sz w:val="14"/>
                <w:szCs w:val="14"/>
              </w:rPr>
              <w:t xml:space="preserve"> lub łamania kruszyw grubych</w:t>
            </w:r>
          </w:p>
        </w:tc>
      </w:tr>
      <w:tr w:rsidR="009A3F30" w:rsidRPr="004A21CD" w14:paraId="3D36E162" w14:textId="77777777" w:rsidTr="009A3F30">
        <w:tc>
          <w:tcPr>
            <w:tcW w:w="534" w:type="dxa"/>
          </w:tcPr>
          <w:p w14:paraId="70D173A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9.</w:t>
            </w:r>
          </w:p>
        </w:tc>
        <w:tc>
          <w:tcPr>
            <w:tcW w:w="1417" w:type="dxa"/>
          </w:tcPr>
          <w:p w14:paraId="2E4E1121"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933-6</w:t>
            </w:r>
          </w:p>
        </w:tc>
        <w:tc>
          <w:tcPr>
            <w:tcW w:w="7655" w:type="dxa"/>
          </w:tcPr>
          <w:p w14:paraId="03F3DB7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geometrycznych właściwości kruszyw – Część 6: Ocena właściwości powierzchni – Wskaźnik przepływu kruszywa</w:t>
            </w:r>
          </w:p>
        </w:tc>
      </w:tr>
      <w:tr w:rsidR="009A3F30" w:rsidRPr="004A21CD" w14:paraId="48768E05" w14:textId="77777777" w:rsidTr="009A3F30">
        <w:tc>
          <w:tcPr>
            <w:tcW w:w="534" w:type="dxa"/>
          </w:tcPr>
          <w:p w14:paraId="7D714A2F"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10.</w:t>
            </w:r>
          </w:p>
        </w:tc>
        <w:tc>
          <w:tcPr>
            <w:tcW w:w="1417" w:type="dxa"/>
          </w:tcPr>
          <w:p w14:paraId="7E37E841"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933-9</w:t>
            </w:r>
          </w:p>
        </w:tc>
        <w:tc>
          <w:tcPr>
            <w:tcW w:w="7655" w:type="dxa"/>
          </w:tcPr>
          <w:p w14:paraId="41D5F721"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geometrycznych właściwości kruszyw – Ocena zawartości drobnych cząstek – Badania błękitem metylenowym</w:t>
            </w:r>
          </w:p>
        </w:tc>
      </w:tr>
      <w:tr w:rsidR="009A3F30" w:rsidRPr="004A21CD" w14:paraId="1A287134" w14:textId="77777777" w:rsidTr="009A3F30">
        <w:tc>
          <w:tcPr>
            <w:tcW w:w="534" w:type="dxa"/>
          </w:tcPr>
          <w:p w14:paraId="07333847"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11.</w:t>
            </w:r>
          </w:p>
        </w:tc>
        <w:tc>
          <w:tcPr>
            <w:tcW w:w="1417" w:type="dxa"/>
          </w:tcPr>
          <w:p w14:paraId="5302A2D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933-10</w:t>
            </w:r>
          </w:p>
        </w:tc>
        <w:tc>
          <w:tcPr>
            <w:tcW w:w="7655" w:type="dxa"/>
          </w:tcPr>
          <w:p w14:paraId="272D9135"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geometrycznych właściwości kruszyw – Część 10: Ocena zawartości drobnych cząstek – Uziarnienie wypełniaczy (przesiewanie w strumieniu powietrza)</w:t>
            </w:r>
          </w:p>
        </w:tc>
      </w:tr>
      <w:tr w:rsidR="009A3F30" w:rsidRPr="004A21CD" w14:paraId="30E29C58" w14:textId="77777777" w:rsidTr="009A3F30">
        <w:tc>
          <w:tcPr>
            <w:tcW w:w="534" w:type="dxa"/>
          </w:tcPr>
          <w:p w14:paraId="1C8B8E4B"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12.</w:t>
            </w:r>
          </w:p>
        </w:tc>
        <w:tc>
          <w:tcPr>
            <w:tcW w:w="1417" w:type="dxa"/>
          </w:tcPr>
          <w:p w14:paraId="30DE81C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1097-2</w:t>
            </w:r>
          </w:p>
        </w:tc>
        <w:tc>
          <w:tcPr>
            <w:tcW w:w="7655" w:type="dxa"/>
          </w:tcPr>
          <w:p w14:paraId="6325816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mechanicznych i fizycznych właściwości kruszyw – Metody oznaczania odporności na rozdrabnianie</w:t>
            </w:r>
          </w:p>
        </w:tc>
      </w:tr>
      <w:tr w:rsidR="009A3F30" w:rsidRPr="004A21CD" w14:paraId="6DC80194" w14:textId="77777777" w:rsidTr="009A3F30">
        <w:tc>
          <w:tcPr>
            <w:tcW w:w="534" w:type="dxa"/>
          </w:tcPr>
          <w:p w14:paraId="0094B7D6"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13.</w:t>
            </w:r>
          </w:p>
        </w:tc>
        <w:tc>
          <w:tcPr>
            <w:tcW w:w="1417" w:type="dxa"/>
          </w:tcPr>
          <w:p w14:paraId="645D3461"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1097-3</w:t>
            </w:r>
          </w:p>
        </w:tc>
        <w:tc>
          <w:tcPr>
            <w:tcW w:w="7655" w:type="dxa"/>
          </w:tcPr>
          <w:p w14:paraId="66AF4A73"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mechanicznych i fizycznych właściwości kruszyw – Oznaczanie gęstości nasypowej i jamistości</w:t>
            </w:r>
          </w:p>
        </w:tc>
      </w:tr>
      <w:tr w:rsidR="009A3F30" w:rsidRPr="004A21CD" w14:paraId="27CC56A9" w14:textId="77777777" w:rsidTr="009A3F30">
        <w:tc>
          <w:tcPr>
            <w:tcW w:w="534" w:type="dxa"/>
          </w:tcPr>
          <w:p w14:paraId="2CF188DF"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14.</w:t>
            </w:r>
          </w:p>
        </w:tc>
        <w:tc>
          <w:tcPr>
            <w:tcW w:w="1417" w:type="dxa"/>
          </w:tcPr>
          <w:p w14:paraId="491CA17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1097-4</w:t>
            </w:r>
          </w:p>
        </w:tc>
        <w:tc>
          <w:tcPr>
            <w:tcW w:w="7655" w:type="dxa"/>
          </w:tcPr>
          <w:p w14:paraId="6A6B0C8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mechanicznych i fizycznych właściwości kruszyw – Część 4: Oznaczanie pustych przestrzeni suchego, zagęszczonego wypełniacza</w:t>
            </w:r>
          </w:p>
        </w:tc>
      </w:tr>
      <w:tr w:rsidR="009A3F30" w:rsidRPr="004A21CD" w14:paraId="0D00F210" w14:textId="77777777" w:rsidTr="009A3F30">
        <w:tc>
          <w:tcPr>
            <w:tcW w:w="534" w:type="dxa"/>
          </w:tcPr>
          <w:p w14:paraId="65254D09"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15.</w:t>
            </w:r>
          </w:p>
        </w:tc>
        <w:tc>
          <w:tcPr>
            <w:tcW w:w="1417" w:type="dxa"/>
          </w:tcPr>
          <w:p w14:paraId="6309429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1097-5</w:t>
            </w:r>
          </w:p>
        </w:tc>
        <w:tc>
          <w:tcPr>
            <w:tcW w:w="7655" w:type="dxa"/>
          </w:tcPr>
          <w:p w14:paraId="754C590B"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mechanicznych i fizycznych właściwości kruszyw – Część 5: Oznaczanie zawartości wody przez suszenie w suszarce z wentylacją</w:t>
            </w:r>
          </w:p>
        </w:tc>
      </w:tr>
      <w:tr w:rsidR="009A3F30" w:rsidRPr="004A21CD" w14:paraId="45B89585" w14:textId="77777777" w:rsidTr="009A3F30">
        <w:tc>
          <w:tcPr>
            <w:tcW w:w="534" w:type="dxa"/>
          </w:tcPr>
          <w:p w14:paraId="7852F50C"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lastRenderedPageBreak/>
              <w:t>16.</w:t>
            </w:r>
          </w:p>
        </w:tc>
        <w:tc>
          <w:tcPr>
            <w:tcW w:w="1417" w:type="dxa"/>
          </w:tcPr>
          <w:p w14:paraId="218FD821"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1097-6</w:t>
            </w:r>
          </w:p>
        </w:tc>
        <w:tc>
          <w:tcPr>
            <w:tcW w:w="7655" w:type="dxa"/>
          </w:tcPr>
          <w:p w14:paraId="26632CC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mechanicznych i fizycznych właściwości kruszyw –Część 6: Oznaczanie gęstości ziaren i nasiąkliwości</w:t>
            </w:r>
          </w:p>
        </w:tc>
      </w:tr>
      <w:tr w:rsidR="009A3F30" w:rsidRPr="004A21CD" w14:paraId="2020F117" w14:textId="77777777" w:rsidTr="009A3F30">
        <w:tc>
          <w:tcPr>
            <w:tcW w:w="534" w:type="dxa"/>
          </w:tcPr>
          <w:p w14:paraId="554CEC00"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17.</w:t>
            </w:r>
          </w:p>
        </w:tc>
        <w:tc>
          <w:tcPr>
            <w:tcW w:w="1417" w:type="dxa"/>
          </w:tcPr>
          <w:p w14:paraId="0306B04B"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1097-7</w:t>
            </w:r>
          </w:p>
        </w:tc>
        <w:tc>
          <w:tcPr>
            <w:tcW w:w="7655" w:type="dxa"/>
          </w:tcPr>
          <w:p w14:paraId="32A5DD2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mechanicznych i fizycznych właściwości kruszyw – Część 7: Oznaczanie gęstości wypełniacza – Metoda piknometryczna</w:t>
            </w:r>
          </w:p>
        </w:tc>
      </w:tr>
      <w:tr w:rsidR="009A3F30" w:rsidRPr="004A21CD" w14:paraId="2A0A7F04" w14:textId="77777777" w:rsidTr="009A3F30">
        <w:tc>
          <w:tcPr>
            <w:tcW w:w="534" w:type="dxa"/>
          </w:tcPr>
          <w:p w14:paraId="2ACDCF61"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18.</w:t>
            </w:r>
          </w:p>
        </w:tc>
        <w:tc>
          <w:tcPr>
            <w:tcW w:w="1417" w:type="dxa"/>
          </w:tcPr>
          <w:p w14:paraId="349995C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1097-8</w:t>
            </w:r>
          </w:p>
        </w:tc>
        <w:tc>
          <w:tcPr>
            <w:tcW w:w="7655" w:type="dxa"/>
          </w:tcPr>
          <w:p w14:paraId="0313CF75"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 xml:space="preserve">Badania mechanicznych i fizycznych właściwości kruszyw – Część 8: Oznaczanie </w:t>
            </w:r>
            <w:proofErr w:type="spellStart"/>
            <w:r w:rsidRPr="004A21CD">
              <w:rPr>
                <w:sz w:val="14"/>
                <w:szCs w:val="14"/>
              </w:rPr>
              <w:t>polerowalności</w:t>
            </w:r>
            <w:proofErr w:type="spellEnd"/>
            <w:r w:rsidRPr="004A21CD">
              <w:rPr>
                <w:sz w:val="14"/>
                <w:szCs w:val="14"/>
              </w:rPr>
              <w:t xml:space="preserve"> kamienia</w:t>
            </w:r>
          </w:p>
        </w:tc>
      </w:tr>
      <w:tr w:rsidR="009A3F30" w:rsidRPr="004A21CD" w14:paraId="534AABD4" w14:textId="77777777" w:rsidTr="009A3F30">
        <w:tc>
          <w:tcPr>
            <w:tcW w:w="534" w:type="dxa"/>
          </w:tcPr>
          <w:p w14:paraId="6FB7892E"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19.</w:t>
            </w:r>
          </w:p>
        </w:tc>
        <w:tc>
          <w:tcPr>
            <w:tcW w:w="1417" w:type="dxa"/>
          </w:tcPr>
          <w:p w14:paraId="6F169A8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1367-1</w:t>
            </w:r>
          </w:p>
        </w:tc>
        <w:tc>
          <w:tcPr>
            <w:tcW w:w="7655" w:type="dxa"/>
          </w:tcPr>
          <w:p w14:paraId="5134025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właściwości cieplnych i odporności kruszyw na działanie czynników atmosferycznych – Część 1: Oznaczanie mrozoodporności</w:t>
            </w:r>
          </w:p>
        </w:tc>
      </w:tr>
      <w:tr w:rsidR="009A3F30" w:rsidRPr="004A21CD" w14:paraId="357C1D7D" w14:textId="77777777" w:rsidTr="009A3F30">
        <w:tc>
          <w:tcPr>
            <w:tcW w:w="534" w:type="dxa"/>
          </w:tcPr>
          <w:p w14:paraId="72AED741"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20.</w:t>
            </w:r>
          </w:p>
        </w:tc>
        <w:tc>
          <w:tcPr>
            <w:tcW w:w="1417" w:type="dxa"/>
          </w:tcPr>
          <w:p w14:paraId="3884C06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1367-3</w:t>
            </w:r>
          </w:p>
        </w:tc>
        <w:tc>
          <w:tcPr>
            <w:tcW w:w="7655" w:type="dxa"/>
          </w:tcPr>
          <w:p w14:paraId="57D585D5"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właściwości cieplnych i odporności kruszyw na działanie czynników atmosferycznych – Część 3: Badanie bazaltowej zgorzeli słonecznej metodą gotowania</w:t>
            </w:r>
          </w:p>
        </w:tc>
      </w:tr>
      <w:tr w:rsidR="009A3F30" w:rsidRPr="004A21CD" w14:paraId="5D8A54F3" w14:textId="77777777" w:rsidTr="009A3F30">
        <w:tc>
          <w:tcPr>
            <w:tcW w:w="534" w:type="dxa"/>
          </w:tcPr>
          <w:p w14:paraId="7584077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21.</w:t>
            </w:r>
          </w:p>
        </w:tc>
        <w:tc>
          <w:tcPr>
            <w:tcW w:w="1417" w:type="dxa"/>
          </w:tcPr>
          <w:p w14:paraId="651F763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1426</w:t>
            </w:r>
          </w:p>
        </w:tc>
        <w:tc>
          <w:tcPr>
            <w:tcW w:w="7655" w:type="dxa"/>
          </w:tcPr>
          <w:p w14:paraId="0307CE8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produkty asfaltowe – Oznaczanie penetracji igłą</w:t>
            </w:r>
          </w:p>
        </w:tc>
      </w:tr>
      <w:tr w:rsidR="009A3F30" w:rsidRPr="004A21CD" w14:paraId="4FBC9247" w14:textId="77777777" w:rsidTr="009A3F30">
        <w:tc>
          <w:tcPr>
            <w:tcW w:w="534" w:type="dxa"/>
          </w:tcPr>
          <w:p w14:paraId="1EE9D48F"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 xml:space="preserve">22. </w:t>
            </w:r>
          </w:p>
        </w:tc>
        <w:tc>
          <w:tcPr>
            <w:tcW w:w="1417" w:type="dxa"/>
          </w:tcPr>
          <w:p w14:paraId="0B8C3A1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1427</w:t>
            </w:r>
          </w:p>
        </w:tc>
        <w:tc>
          <w:tcPr>
            <w:tcW w:w="7655" w:type="dxa"/>
          </w:tcPr>
          <w:p w14:paraId="1D9DF49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produkty asfaltowe – Oznaczanie temperatury mięknienia – Metoda Pierścień i Kula</w:t>
            </w:r>
          </w:p>
        </w:tc>
      </w:tr>
      <w:tr w:rsidR="009A3F30" w:rsidRPr="004A21CD" w14:paraId="2AEB6A86" w14:textId="77777777" w:rsidTr="009A3F30">
        <w:tc>
          <w:tcPr>
            <w:tcW w:w="534" w:type="dxa"/>
          </w:tcPr>
          <w:p w14:paraId="104496B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 xml:space="preserve">23. </w:t>
            </w:r>
          </w:p>
        </w:tc>
        <w:tc>
          <w:tcPr>
            <w:tcW w:w="1417" w:type="dxa"/>
          </w:tcPr>
          <w:p w14:paraId="3255E98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1428</w:t>
            </w:r>
          </w:p>
        </w:tc>
        <w:tc>
          <w:tcPr>
            <w:tcW w:w="7655" w:type="dxa"/>
          </w:tcPr>
          <w:p w14:paraId="24ECC91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zawartości wody w emulsjach asfaltowych – Metoda destylacji azeotropowej</w:t>
            </w:r>
          </w:p>
        </w:tc>
      </w:tr>
      <w:tr w:rsidR="009A3F30" w:rsidRPr="004A21CD" w14:paraId="07B91164" w14:textId="77777777" w:rsidTr="009A3F30">
        <w:tc>
          <w:tcPr>
            <w:tcW w:w="534" w:type="dxa"/>
          </w:tcPr>
          <w:p w14:paraId="24625120"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24.</w:t>
            </w:r>
          </w:p>
        </w:tc>
        <w:tc>
          <w:tcPr>
            <w:tcW w:w="1417" w:type="dxa"/>
          </w:tcPr>
          <w:p w14:paraId="6ACF062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1429</w:t>
            </w:r>
          </w:p>
        </w:tc>
        <w:tc>
          <w:tcPr>
            <w:tcW w:w="7655" w:type="dxa"/>
          </w:tcPr>
          <w:p w14:paraId="232CC61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pozostałości na sicie emulsji asfaltowych oraz trwałości podczas magazynowania metodą pozostałości na sicie</w:t>
            </w:r>
          </w:p>
        </w:tc>
      </w:tr>
      <w:tr w:rsidR="009A3F30" w:rsidRPr="004A21CD" w14:paraId="78D61B45" w14:textId="77777777" w:rsidTr="009A3F30">
        <w:tc>
          <w:tcPr>
            <w:tcW w:w="534" w:type="dxa"/>
          </w:tcPr>
          <w:p w14:paraId="61DCEE69"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25.</w:t>
            </w:r>
          </w:p>
        </w:tc>
        <w:tc>
          <w:tcPr>
            <w:tcW w:w="1417" w:type="dxa"/>
          </w:tcPr>
          <w:p w14:paraId="73B31E1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1744-1</w:t>
            </w:r>
          </w:p>
        </w:tc>
        <w:tc>
          <w:tcPr>
            <w:tcW w:w="7655" w:type="dxa"/>
          </w:tcPr>
          <w:p w14:paraId="399734E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chemicznych właściwości kruszyw – Analiza chemiczna</w:t>
            </w:r>
          </w:p>
        </w:tc>
      </w:tr>
      <w:tr w:rsidR="009A3F30" w:rsidRPr="004A21CD" w14:paraId="32226D04" w14:textId="77777777" w:rsidTr="009A3F30">
        <w:tc>
          <w:tcPr>
            <w:tcW w:w="534" w:type="dxa"/>
          </w:tcPr>
          <w:p w14:paraId="48E12897"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26.</w:t>
            </w:r>
          </w:p>
        </w:tc>
        <w:tc>
          <w:tcPr>
            <w:tcW w:w="1417" w:type="dxa"/>
          </w:tcPr>
          <w:p w14:paraId="00DF12E2"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1744-4</w:t>
            </w:r>
          </w:p>
        </w:tc>
        <w:tc>
          <w:tcPr>
            <w:tcW w:w="7655" w:type="dxa"/>
          </w:tcPr>
          <w:p w14:paraId="08E41C6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chemicznych właściwości kruszyw – Część 4: Oznaczanie podatności wypełniaczy do mieszanek mineralno-asfaltowych na działanie wody</w:t>
            </w:r>
          </w:p>
        </w:tc>
      </w:tr>
      <w:tr w:rsidR="009A3F30" w:rsidRPr="004A21CD" w14:paraId="460D73EC" w14:textId="77777777" w:rsidTr="009A3F30">
        <w:tc>
          <w:tcPr>
            <w:tcW w:w="534" w:type="dxa"/>
          </w:tcPr>
          <w:p w14:paraId="6DBD1060"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27.</w:t>
            </w:r>
          </w:p>
        </w:tc>
        <w:tc>
          <w:tcPr>
            <w:tcW w:w="1417" w:type="dxa"/>
          </w:tcPr>
          <w:p w14:paraId="092A13E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12591</w:t>
            </w:r>
          </w:p>
        </w:tc>
        <w:tc>
          <w:tcPr>
            <w:tcW w:w="7655" w:type="dxa"/>
          </w:tcPr>
          <w:p w14:paraId="2E491DE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produkty asfaltowe – Wymagania dla asfaltów drogowych</w:t>
            </w:r>
          </w:p>
        </w:tc>
      </w:tr>
      <w:tr w:rsidR="009A3F30" w:rsidRPr="004A21CD" w14:paraId="012D093B" w14:textId="77777777" w:rsidTr="009A3F30">
        <w:tc>
          <w:tcPr>
            <w:tcW w:w="534" w:type="dxa"/>
          </w:tcPr>
          <w:p w14:paraId="0D24FD61"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28.</w:t>
            </w:r>
          </w:p>
        </w:tc>
        <w:tc>
          <w:tcPr>
            <w:tcW w:w="1417" w:type="dxa"/>
          </w:tcPr>
          <w:p w14:paraId="5F19212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12592</w:t>
            </w:r>
          </w:p>
        </w:tc>
        <w:tc>
          <w:tcPr>
            <w:tcW w:w="7655" w:type="dxa"/>
          </w:tcPr>
          <w:p w14:paraId="6219570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produkty asfaltowe – Oznaczanie rozpuszczalności</w:t>
            </w:r>
          </w:p>
        </w:tc>
      </w:tr>
      <w:tr w:rsidR="009A3F30" w:rsidRPr="004A21CD" w14:paraId="7DC569E8" w14:textId="77777777" w:rsidTr="009A3F30">
        <w:tc>
          <w:tcPr>
            <w:tcW w:w="534" w:type="dxa"/>
          </w:tcPr>
          <w:p w14:paraId="37C7D3CE"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29.</w:t>
            </w:r>
          </w:p>
        </w:tc>
        <w:tc>
          <w:tcPr>
            <w:tcW w:w="1417" w:type="dxa"/>
          </w:tcPr>
          <w:p w14:paraId="08156899"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12593</w:t>
            </w:r>
          </w:p>
        </w:tc>
        <w:tc>
          <w:tcPr>
            <w:tcW w:w="7655" w:type="dxa"/>
          </w:tcPr>
          <w:p w14:paraId="385A5D9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 xml:space="preserve">Asfalty i produkty asfaltowe – Oznaczanie temperatury łamliwości </w:t>
            </w:r>
            <w:proofErr w:type="spellStart"/>
            <w:r w:rsidRPr="004A21CD">
              <w:rPr>
                <w:sz w:val="14"/>
                <w:szCs w:val="14"/>
              </w:rPr>
              <w:t>Fraassa</w:t>
            </w:r>
            <w:proofErr w:type="spellEnd"/>
          </w:p>
        </w:tc>
      </w:tr>
      <w:tr w:rsidR="009A3F30" w:rsidRPr="004A21CD" w14:paraId="604A3F34" w14:textId="77777777" w:rsidTr="009A3F30">
        <w:tc>
          <w:tcPr>
            <w:tcW w:w="534" w:type="dxa"/>
          </w:tcPr>
          <w:p w14:paraId="197CD36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30.</w:t>
            </w:r>
          </w:p>
        </w:tc>
        <w:tc>
          <w:tcPr>
            <w:tcW w:w="1417" w:type="dxa"/>
          </w:tcPr>
          <w:p w14:paraId="64C611DE"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12606-1</w:t>
            </w:r>
          </w:p>
        </w:tc>
        <w:tc>
          <w:tcPr>
            <w:tcW w:w="7655" w:type="dxa"/>
          </w:tcPr>
          <w:p w14:paraId="1DA8657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produkty asfaltowe – Oznaczanie zawartości parafiny – Część 1: Metoda destylacyjna</w:t>
            </w:r>
          </w:p>
        </w:tc>
      </w:tr>
      <w:tr w:rsidR="009A3F30" w:rsidRPr="004A21CD" w14:paraId="77AF2CDD" w14:textId="77777777" w:rsidTr="009A3F30">
        <w:tc>
          <w:tcPr>
            <w:tcW w:w="534" w:type="dxa"/>
          </w:tcPr>
          <w:p w14:paraId="1B67A315"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31.</w:t>
            </w:r>
          </w:p>
        </w:tc>
        <w:tc>
          <w:tcPr>
            <w:tcW w:w="1417" w:type="dxa"/>
          </w:tcPr>
          <w:p w14:paraId="71E8136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12607-1i</w:t>
            </w:r>
          </w:p>
          <w:p w14:paraId="6F3D27C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12607-3</w:t>
            </w:r>
          </w:p>
        </w:tc>
        <w:tc>
          <w:tcPr>
            <w:tcW w:w="7655" w:type="dxa"/>
          </w:tcPr>
          <w:p w14:paraId="182C546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produkty asfaltowe – Oznaczanie odporności na twardnienie pod wpływem ciepła i powietrza – Część 1: Metoda RTFOT  Jw. Część 3: Metoda RFT</w:t>
            </w:r>
          </w:p>
        </w:tc>
      </w:tr>
      <w:tr w:rsidR="009A3F30" w:rsidRPr="004A21CD" w14:paraId="0A1DBE5B" w14:textId="77777777" w:rsidTr="009A3F30">
        <w:tc>
          <w:tcPr>
            <w:tcW w:w="534" w:type="dxa"/>
          </w:tcPr>
          <w:p w14:paraId="165909A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32.</w:t>
            </w:r>
          </w:p>
        </w:tc>
        <w:tc>
          <w:tcPr>
            <w:tcW w:w="1417" w:type="dxa"/>
          </w:tcPr>
          <w:p w14:paraId="70D33C5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12697-6</w:t>
            </w:r>
          </w:p>
        </w:tc>
        <w:tc>
          <w:tcPr>
            <w:tcW w:w="7655" w:type="dxa"/>
          </w:tcPr>
          <w:p w14:paraId="72BE505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6: Oznaczanie gęstości objętościowej metodą hydrostatyczną</w:t>
            </w:r>
          </w:p>
        </w:tc>
      </w:tr>
      <w:tr w:rsidR="009A3F30" w:rsidRPr="004A21CD" w14:paraId="7FDC7036" w14:textId="77777777" w:rsidTr="009A3F30">
        <w:tc>
          <w:tcPr>
            <w:tcW w:w="534" w:type="dxa"/>
          </w:tcPr>
          <w:p w14:paraId="321C4FF3"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33.</w:t>
            </w:r>
          </w:p>
        </w:tc>
        <w:tc>
          <w:tcPr>
            <w:tcW w:w="1417" w:type="dxa"/>
          </w:tcPr>
          <w:p w14:paraId="0333DB2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12697-8</w:t>
            </w:r>
          </w:p>
        </w:tc>
        <w:tc>
          <w:tcPr>
            <w:tcW w:w="7655" w:type="dxa"/>
          </w:tcPr>
          <w:p w14:paraId="776BDBCE"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8: Oznaczanie zawartości wolnej przestrzeni</w:t>
            </w:r>
          </w:p>
        </w:tc>
      </w:tr>
      <w:tr w:rsidR="009A3F30" w:rsidRPr="004A21CD" w14:paraId="101F78E9" w14:textId="77777777" w:rsidTr="009A3F30">
        <w:tc>
          <w:tcPr>
            <w:tcW w:w="534" w:type="dxa"/>
          </w:tcPr>
          <w:p w14:paraId="46C9BAA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34.</w:t>
            </w:r>
          </w:p>
        </w:tc>
        <w:tc>
          <w:tcPr>
            <w:tcW w:w="1417" w:type="dxa"/>
          </w:tcPr>
          <w:p w14:paraId="4409ABC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12697-11</w:t>
            </w:r>
          </w:p>
        </w:tc>
        <w:tc>
          <w:tcPr>
            <w:tcW w:w="7655" w:type="dxa"/>
          </w:tcPr>
          <w:p w14:paraId="42108DDF"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11: Określenie powiązania pomiędzy kruszywem i asfaltem</w:t>
            </w:r>
          </w:p>
        </w:tc>
      </w:tr>
      <w:tr w:rsidR="009A3F30" w:rsidRPr="004A21CD" w14:paraId="58753D78" w14:textId="77777777" w:rsidTr="009A3F30">
        <w:tc>
          <w:tcPr>
            <w:tcW w:w="534" w:type="dxa"/>
          </w:tcPr>
          <w:p w14:paraId="226E2E6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35.</w:t>
            </w:r>
          </w:p>
        </w:tc>
        <w:tc>
          <w:tcPr>
            <w:tcW w:w="1417" w:type="dxa"/>
          </w:tcPr>
          <w:p w14:paraId="77F7024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12697-12</w:t>
            </w:r>
          </w:p>
        </w:tc>
        <w:tc>
          <w:tcPr>
            <w:tcW w:w="7655" w:type="dxa"/>
          </w:tcPr>
          <w:p w14:paraId="5A1E5379"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12: Określanie wrażliwości na wodę</w:t>
            </w:r>
          </w:p>
        </w:tc>
      </w:tr>
      <w:tr w:rsidR="009A3F30" w:rsidRPr="004A21CD" w14:paraId="10214A9C" w14:textId="77777777" w:rsidTr="009A3F30">
        <w:tc>
          <w:tcPr>
            <w:tcW w:w="534" w:type="dxa"/>
          </w:tcPr>
          <w:p w14:paraId="24C40FBE"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36.</w:t>
            </w:r>
          </w:p>
        </w:tc>
        <w:tc>
          <w:tcPr>
            <w:tcW w:w="1417" w:type="dxa"/>
          </w:tcPr>
          <w:p w14:paraId="109CBC2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12697-13</w:t>
            </w:r>
          </w:p>
        </w:tc>
        <w:tc>
          <w:tcPr>
            <w:tcW w:w="7655" w:type="dxa"/>
          </w:tcPr>
          <w:p w14:paraId="67E9D1C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13: Pomiar temperatury</w:t>
            </w:r>
          </w:p>
        </w:tc>
      </w:tr>
      <w:tr w:rsidR="009A3F30" w:rsidRPr="004A21CD" w14:paraId="132D56C0" w14:textId="77777777" w:rsidTr="009A3F30">
        <w:tc>
          <w:tcPr>
            <w:tcW w:w="534" w:type="dxa"/>
          </w:tcPr>
          <w:p w14:paraId="6838068E"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37.</w:t>
            </w:r>
          </w:p>
        </w:tc>
        <w:tc>
          <w:tcPr>
            <w:tcW w:w="1417" w:type="dxa"/>
          </w:tcPr>
          <w:p w14:paraId="4860652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12697-18</w:t>
            </w:r>
          </w:p>
        </w:tc>
        <w:tc>
          <w:tcPr>
            <w:tcW w:w="7655" w:type="dxa"/>
          </w:tcPr>
          <w:p w14:paraId="351574C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18: Spływanie lepiszcza</w:t>
            </w:r>
          </w:p>
        </w:tc>
      </w:tr>
      <w:tr w:rsidR="009A3F30" w:rsidRPr="004A21CD" w14:paraId="0AE606B0" w14:textId="77777777" w:rsidTr="009A3F30">
        <w:tc>
          <w:tcPr>
            <w:tcW w:w="534" w:type="dxa"/>
          </w:tcPr>
          <w:p w14:paraId="4D65CB8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38.</w:t>
            </w:r>
          </w:p>
        </w:tc>
        <w:tc>
          <w:tcPr>
            <w:tcW w:w="1417" w:type="dxa"/>
          </w:tcPr>
          <w:p w14:paraId="553DFAB2"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12697-22</w:t>
            </w:r>
          </w:p>
        </w:tc>
        <w:tc>
          <w:tcPr>
            <w:tcW w:w="7655" w:type="dxa"/>
          </w:tcPr>
          <w:p w14:paraId="45C753C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22: Koleinowanie</w:t>
            </w:r>
          </w:p>
        </w:tc>
      </w:tr>
      <w:tr w:rsidR="009A3F30" w:rsidRPr="004A21CD" w14:paraId="736B2952" w14:textId="77777777" w:rsidTr="009A3F30">
        <w:tc>
          <w:tcPr>
            <w:tcW w:w="534" w:type="dxa"/>
          </w:tcPr>
          <w:p w14:paraId="359B380C"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39.</w:t>
            </w:r>
          </w:p>
        </w:tc>
        <w:tc>
          <w:tcPr>
            <w:tcW w:w="1417" w:type="dxa"/>
          </w:tcPr>
          <w:p w14:paraId="1EC20159"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12697-27</w:t>
            </w:r>
          </w:p>
        </w:tc>
        <w:tc>
          <w:tcPr>
            <w:tcW w:w="7655" w:type="dxa"/>
          </w:tcPr>
          <w:p w14:paraId="13BA76C5"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27: Pobieranie próbek</w:t>
            </w:r>
          </w:p>
        </w:tc>
      </w:tr>
      <w:tr w:rsidR="009A3F30" w:rsidRPr="004A21CD" w14:paraId="0DC4855E" w14:textId="77777777" w:rsidTr="009A3F30">
        <w:tc>
          <w:tcPr>
            <w:tcW w:w="534" w:type="dxa"/>
          </w:tcPr>
          <w:p w14:paraId="711D331C"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40.</w:t>
            </w:r>
          </w:p>
        </w:tc>
        <w:tc>
          <w:tcPr>
            <w:tcW w:w="1417" w:type="dxa"/>
          </w:tcPr>
          <w:p w14:paraId="083EB0F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12697-36</w:t>
            </w:r>
          </w:p>
        </w:tc>
        <w:tc>
          <w:tcPr>
            <w:tcW w:w="7655" w:type="dxa"/>
          </w:tcPr>
          <w:p w14:paraId="6818781B"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Metody badań mieszanek mineralno-asfaltowych na gorąco – Część 36: Oznaczanie grubości nawierzchni asfaltowych</w:t>
            </w:r>
          </w:p>
        </w:tc>
      </w:tr>
      <w:tr w:rsidR="009A3F30" w:rsidRPr="004A21CD" w14:paraId="2EC3543B" w14:textId="77777777" w:rsidTr="009A3F30">
        <w:tc>
          <w:tcPr>
            <w:tcW w:w="534" w:type="dxa"/>
          </w:tcPr>
          <w:p w14:paraId="473D2DA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41.</w:t>
            </w:r>
          </w:p>
        </w:tc>
        <w:tc>
          <w:tcPr>
            <w:tcW w:w="1417" w:type="dxa"/>
          </w:tcPr>
          <w:p w14:paraId="110D5CF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12846</w:t>
            </w:r>
          </w:p>
        </w:tc>
        <w:tc>
          <w:tcPr>
            <w:tcW w:w="7655" w:type="dxa"/>
          </w:tcPr>
          <w:p w14:paraId="48B3A4B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czasu wypływu emulsji asfaltowych lepkościomierzem wypływowym</w:t>
            </w:r>
          </w:p>
        </w:tc>
      </w:tr>
      <w:tr w:rsidR="009A3F30" w:rsidRPr="004A21CD" w14:paraId="76B84EFF" w14:textId="77777777" w:rsidTr="009A3F30">
        <w:tc>
          <w:tcPr>
            <w:tcW w:w="534" w:type="dxa"/>
          </w:tcPr>
          <w:p w14:paraId="16831B0D"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42.</w:t>
            </w:r>
          </w:p>
        </w:tc>
        <w:tc>
          <w:tcPr>
            <w:tcW w:w="1417" w:type="dxa"/>
          </w:tcPr>
          <w:p w14:paraId="3EB17D5E"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12847</w:t>
            </w:r>
          </w:p>
        </w:tc>
        <w:tc>
          <w:tcPr>
            <w:tcW w:w="7655" w:type="dxa"/>
          </w:tcPr>
          <w:p w14:paraId="3A23491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sedymentacji emulsji asfaltowych</w:t>
            </w:r>
          </w:p>
        </w:tc>
      </w:tr>
      <w:tr w:rsidR="009A3F30" w:rsidRPr="004A21CD" w14:paraId="57FC24F4" w14:textId="77777777" w:rsidTr="009A3F30">
        <w:tc>
          <w:tcPr>
            <w:tcW w:w="534" w:type="dxa"/>
          </w:tcPr>
          <w:p w14:paraId="17BB83B3"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43.</w:t>
            </w:r>
          </w:p>
        </w:tc>
        <w:tc>
          <w:tcPr>
            <w:tcW w:w="1417" w:type="dxa"/>
          </w:tcPr>
          <w:p w14:paraId="0FB835A2"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12850</w:t>
            </w:r>
          </w:p>
        </w:tc>
        <w:tc>
          <w:tcPr>
            <w:tcW w:w="7655" w:type="dxa"/>
          </w:tcPr>
          <w:p w14:paraId="28EE45E5"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 xml:space="preserve">Asfalty i lepiszcza asfaltowe – Oznaczanie wartości </w:t>
            </w:r>
            <w:proofErr w:type="spellStart"/>
            <w:r w:rsidRPr="004A21CD">
              <w:rPr>
                <w:sz w:val="14"/>
                <w:szCs w:val="14"/>
              </w:rPr>
              <w:t>pH</w:t>
            </w:r>
            <w:proofErr w:type="spellEnd"/>
            <w:r w:rsidRPr="004A21CD">
              <w:rPr>
                <w:sz w:val="14"/>
                <w:szCs w:val="14"/>
              </w:rPr>
              <w:t xml:space="preserve"> emulsji asfaltowych</w:t>
            </w:r>
          </w:p>
        </w:tc>
      </w:tr>
      <w:tr w:rsidR="009A3F30" w:rsidRPr="004A21CD" w14:paraId="3CE84B73" w14:textId="77777777" w:rsidTr="009A3F30">
        <w:tc>
          <w:tcPr>
            <w:tcW w:w="534" w:type="dxa"/>
          </w:tcPr>
          <w:p w14:paraId="7F22786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44.</w:t>
            </w:r>
          </w:p>
        </w:tc>
        <w:tc>
          <w:tcPr>
            <w:tcW w:w="1417" w:type="dxa"/>
          </w:tcPr>
          <w:p w14:paraId="687230D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13043</w:t>
            </w:r>
          </w:p>
        </w:tc>
        <w:tc>
          <w:tcPr>
            <w:tcW w:w="7655" w:type="dxa"/>
          </w:tcPr>
          <w:p w14:paraId="7FC8296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Kruszywa do mieszanek bitumicznych i powierzchniowych utrwaleń stosowanych na drogach, lotniskach i innych powierzchniach przeznaczonych do ruchu</w:t>
            </w:r>
          </w:p>
        </w:tc>
      </w:tr>
      <w:tr w:rsidR="009A3F30" w:rsidRPr="004A21CD" w14:paraId="65BD0EA1" w14:textId="77777777" w:rsidTr="009A3F30">
        <w:tc>
          <w:tcPr>
            <w:tcW w:w="534" w:type="dxa"/>
          </w:tcPr>
          <w:p w14:paraId="36A3531E"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45.</w:t>
            </w:r>
          </w:p>
        </w:tc>
        <w:tc>
          <w:tcPr>
            <w:tcW w:w="1417" w:type="dxa"/>
          </w:tcPr>
          <w:p w14:paraId="32B885A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13074</w:t>
            </w:r>
          </w:p>
        </w:tc>
        <w:tc>
          <w:tcPr>
            <w:tcW w:w="7655" w:type="dxa"/>
          </w:tcPr>
          <w:p w14:paraId="6BEC5D1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lepiszczy z emulsji asfaltowych przez odparowanie</w:t>
            </w:r>
          </w:p>
        </w:tc>
      </w:tr>
      <w:tr w:rsidR="009A3F30" w:rsidRPr="004A21CD" w14:paraId="7C395DE7" w14:textId="77777777" w:rsidTr="009A3F30">
        <w:tc>
          <w:tcPr>
            <w:tcW w:w="534" w:type="dxa"/>
          </w:tcPr>
          <w:p w14:paraId="20E72250"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46.</w:t>
            </w:r>
          </w:p>
        </w:tc>
        <w:tc>
          <w:tcPr>
            <w:tcW w:w="1417" w:type="dxa"/>
          </w:tcPr>
          <w:p w14:paraId="5E1C192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13075-1</w:t>
            </w:r>
          </w:p>
        </w:tc>
        <w:tc>
          <w:tcPr>
            <w:tcW w:w="7655" w:type="dxa"/>
          </w:tcPr>
          <w:p w14:paraId="76FDA895"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Badanie rozpadu – Część 1: Oznaczanie indeksu rozpadu kationowych emulsji asfaltowych, metoda z wypełniaczem mineralnym</w:t>
            </w:r>
          </w:p>
        </w:tc>
      </w:tr>
      <w:tr w:rsidR="009A3F30" w:rsidRPr="004A21CD" w14:paraId="45E6F7BB" w14:textId="77777777" w:rsidTr="009A3F30">
        <w:tc>
          <w:tcPr>
            <w:tcW w:w="534" w:type="dxa"/>
          </w:tcPr>
          <w:p w14:paraId="3FD457D6"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47.</w:t>
            </w:r>
          </w:p>
        </w:tc>
        <w:tc>
          <w:tcPr>
            <w:tcW w:w="1417" w:type="dxa"/>
          </w:tcPr>
          <w:p w14:paraId="503A7C6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13108-1</w:t>
            </w:r>
          </w:p>
        </w:tc>
        <w:tc>
          <w:tcPr>
            <w:tcW w:w="7655" w:type="dxa"/>
          </w:tcPr>
          <w:p w14:paraId="6EC2E563"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Wymagania – Część 1: Beton asfaltowy</w:t>
            </w:r>
          </w:p>
        </w:tc>
      </w:tr>
      <w:tr w:rsidR="009A3F30" w:rsidRPr="004A21CD" w14:paraId="569277FE" w14:textId="77777777" w:rsidTr="009A3F30">
        <w:tc>
          <w:tcPr>
            <w:tcW w:w="534" w:type="dxa"/>
          </w:tcPr>
          <w:p w14:paraId="48BAA90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48.</w:t>
            </w:r>
          </w:p>
        </w:tc>
        <w:tc>
          <w:tcPr>
            <w:tcW w:w="1417" w:type="dxa"/>
          </w:tcPr>
          <w:p w14:paraId="3BF2970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13108-20</w:t>
            </w:r>
          </w:p>
        </w:tc>
        <w:tc>
          <w:tcPr>
            <w:tcW w:w="7655" w:type="dxa"/>
          </w:tcPr>
          <w:p w14:paraId="6498D78F"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Mieszanki mineralno-asfaltowe – Wymagania – Część 20: Badanie typu</w:t>
            </w:r>
          </w:p>
        </w:tc>
      </w:tr>
      <w:tr w:rsidR="009A3F30" w:rsidRPr="004A21CD" w14:paraId="35A4511D" w14:textId="77777777" w:rsidTr="009A3F30">
        <w:tc>
          <w:tcPr>
            <w:tcW w:w="534" w:type="dxa"/>
          </w:tcPr>
          <w:p w14:paraId="4C122C74"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49.</w:t>
            </w:r>
          </w:p>
        </w:tc>
        <w:tc>
          <w:tcPr>
            <w:tcW w:w="1417" w:type="dxa"/>
          </w:tcPr>
          <w:p w14:paraId="70404E8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13179-1</w:t>
            </w:r>
          </w:p>
        </w:tc>
        <w:tc>
          <w:tcPr>
            <w:tcW w:w="7655" w:type="dxa"/>
          </w:tcPr>
          <w:p w14:paraId="6E11A2E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kruszyw wypełniających stosowanych do mieszanek bitumicznych – Część 1: Badanie metodą Pierścienia i Kuli</w:t>
            </w:r>
          </w:p>
        </w:tc>
      </w:tr>
      <w:tr w:rsidR="009A3F30" w:rsidRPr="004A21CD" w14:paraId="2A544590" w14:textId="77777777" w:rsidTr="009A3F30">
        <w:tc>
          <w:tcPr>
            <w:tcW w:w="534" w:type="dxa"/>
          </w:tcPr>
          <w:p w14:paraId="7BC8987A"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50.</w:t>
            </w:r>
          </w:p>
        </w:tc>
        <w:tc>
          <w:tcPr>
            <w:tcW w:w="1417" w:type="dxa"/>
          </w:tcPr>
          <w:p w14:paraId="598E8372"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13179-2</w:t>
            </w:r>
          </w:p>
        </w:tc>
        <w:tc>
          <w:tcPr>
            <w:tcW w:w="7655" w:type="dxa"/>
          </w:tcPr>
          <w:p w14:paraId="4B558175"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Badania kruszyw wypełniających stosowanych do mieszanek bitumicznych – Część 2: Liczba bitumiczna</w:t>
            </w:r>
          </w:p>
        </w:tc>
      </w:tr>
      <w:tr w:rsidR="009A3F30" w:rsidRPr="004A21CD" w14:paraId="11BE412C" w14:textId="77777777" w:rsidTr="009A3F30">
        <w:tc>
          <w:tcPr>
            <w:tcW w:w="534" w:type="dxa"/>
          </w:tcPr>
          <w:p w14:paraId="7DFD79E7"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51.</w:t>
            </w:r>
          </w:p>
        </w:tc>
        <w:tc>
          <w:tcPr>
            <w:tcW w:w="1417" w:type="dxa"/>
          </w:tcPr>
          <w:p w14:paraId="003A95E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13398</w:t>
            </w:r>
          </w:p>
        </w:tc>
        <w:tc>
          <w:tcPr>
            <w:tcW w:w="7655" w:type="dxa"/>
          </w:tcPr>
          <w:p w14:paraId="6295392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nawrotu sprężystego asfaltów modyfikowanych</w:t>
            </w:r>
          </w:p>
        </w:tc>
      </w:tr>
      <w:tr w:rsidR="009A3F30" w:rsidRPr="004A21CD" w14:paraId="2F6B82EC" w14:textId="77777777" w:rsidTr="009A3F30">
        <w:tc>
          <w:tcPr>
            <w:tcW w:w="534" w:type="dxa"/>
          </w:tcPr>
          <w:p w14:paraId="4AD6F91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52.</w:t>
            </w:r>
          </w:p>
        </w:tc>
        <w:tc>
          <w:tcPr>
            <w:tcW w:w="1417" w:type="dxa"/>
          </w:tcPr>
          <w:p w14:paraId="341EEBD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13399</w:t>
            </w:r>
          </w:p>
        </w:tc>
        <w:tc>
          <w:tcPr>
            <w:tcW w:w="7655" w:type="dxa"/>
          </w:tcPr>
          <w:p w14:paraId="214A034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odporności na magazynowanie modyfikowanych asfaltów</w:t>
            </w:r>
          </w:p>
        </w:tc>
      </w:tr>
      <w:tr w:rsidR="009A3F30" w:rsidRPr="004A21CD" w14:paraId="07E59E05" w14:textId="77777777" w:rsidTr="009A3F30">
        <w:tc>
          <w:tcPr>
            <w:tcW w:w="534" w:type="dxa"/>
          </w:tcPr>
          <w:p w14:paraId="4A8A54F3"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53.</w:t>
            </w:r>
          </w:p>
        </w:tc>
        <w:tc>
          <w:tcPr>
            <w:tcW w:w="1417" w:type="dxa"/>
          </w:tcPr>
          <w:p w14:paraId="37E9D77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13587</w:t>
            </w:r>
          </w:p>
        </w:tc>
        <w:tc>
          <w:tcPr>
            <w:tcW w:w="7655" w:type="dxa"/>
          </w:tcPr>
          <w:p w14:paraId="20FC3E10"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ciągliwości lepiszczy asfaltowych metodą pomiaru ciągliwości</w:t>
            </w:r>
          </w:p>
        </w:tc>
      </w:tr>
      <w:tr w:rsidR="009A3F30" w:rsidRPr="004A21CD" w14:paraId="0373D2D8" w14:textId="77777777" w:rsidTr="009A3F30">
        <w:tc>
          <w:tcPr>
            <w:tcW w:w="534" w:type="dxa"/>
          </w:tcPr>
          <w:p w14:paraId="0EEBCDC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54.</w:t>
            </w:r>
          </w:p>
        </w:tc>
        <w:tc>
          <w:tcPr>
            <w:tcW w:w="1417" w:type="dxa"/>
          </w:tcPr>
          <w:p w14:paraId="074137D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13588</w:t>
            </w:r>
          </w:p>
        </w:tc>
        <w:tc>
          <w:tcPr>
            <w:tcW w:w="7655" w:type="dxa"/>
          </w:tcPr>
          <w:p w14:paraId="6C07D499"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kohezji lepiszczy asfaltowych metodą testu wahadłowego</w:t>
            </w:r>
          </w:p>
        </w:tc>
      </w:tr>
      <w:tr w:rsidR="009A3F30" w:rsidRPr="004A21CD" w14:paraId="6301BFCE" w14:textId="77777777" w:rsidTr="009A3F30">
        <w:tc>
          <w:tcPr>
            <w:tcW w:w="534" w:type="dxa"/>
          </w:tcPr>
          <w:p w14:paraId="0D6C534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55.</w:t>
            </w:r>
          </w:p>
        </w:tc>
        <w:tc>
          <w:tcPr>
            <w:tcW w:w="1417" w:type="dxa"/>
          </w:tcPr>
          <w:p w14:paraId="0FC2B39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13589</w:t>
            </w:r>
          </w:p>
        </w:tc>
        <w:tc>
          <w:tcPr>
            <w:tcW w:w="7655" w:type="dxa"/>
          </w:tcPr>
          <w:p w14:paraId="3B706C91"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 xml:space="preserve">Asfalty i lepiszcza asfaltowe – Oznaczanie ciągliwości modyfikowanych asfaltów – Metoda z </w:t>
            </w:r>
            <w:proofErr w:type="spellStart"/>
            <w:r w:rsidRPr="004A21CD">
              <w:rPr>
                <w:sz w:val="14"/>
                <w:szCs w:val="14"/>
              </w:rPr>
              <w:t>duktylometrem</w:t>
            </w:r>
            <w:proofErr w:type="spellEnd"/>
          </w:p>
        </w:tc>
      </w:tr>
      <w:tr w:rsidR="009A3F30" w:rsidRPr="004A21CD" w14:paraId="1C190B2E" w14:textId="77777777" w:rsidTr="009A3F30">
        <w:tc>
          <w:tcPr>
            <w:tcW w:w="534" w:type="dxa"/>
          </w:tcPr>
          <w:p w14:paraId="55282677"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56.</w:t>
            </w:r>
          </w:p>
        </w:tc>
        <w:tc>
          <w:tcPr>
            <w:tcW w:w="1417" w:type="dxa"/>
          </w:tcPr>
          <w:p w14:paraId="00587AE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13614</w:t>
            </w:r>
          </w:p>
        </w:tc>
        <w:tc>
          <w:tcPr>
            <w:tcW w:w="7655" w:type="dxa"/>
          </w:tcPr>
          <w:p w14:paraId="5D6F90F6"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przyczepności emulsji bitumicznych przez zanurzenie w wodzie – Metoda z kruszywem</w:t>
            </w:r>
          </w:p>
        </w:tc>
      </w:tr>
      <w:tr w:rsidR="009A3F30" w:rsidRPr="004A21CD" w14:paraId="74524174" w14:textId="77777777" w:rsidTr="009A3F30">
        <w:tc>
          <w:tcPr>
            <w:tcW w:w="534" w:type="dxa"/>
          </w:tcPr>
          <w:p w14:paraId="07CEB576"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57.</w:t>
            </w:r>
          </w:p>
        </w:tc>
        <w:tc>
          <w:tcPr>
            <w:tcW w:w="1417" w:type="dxa"/>
          </w:tcPr>
          <w:p w14:paraId="201429DD"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13703</w:t>
            </w:r>
          </w:p>
        </w:tc>
        <w:tc>
          <w:tcPr>
            <w:tcW w:w="7655" w:type="dxa"/>
          </w:tcPr>
          <w:p w14:paraId="4096CD6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Oznaczanie energii deformacji</w:t>
            </w:r>
          </w:p>
        </w:tc>
      </w:tr>
      <w:tr w:rsidR="009A3F30" w:rsidRPr="004A21CD" w14:paraId="698DB32B" w14:textId="77777777" w:rsidTr="009A3F30">
        <w:tc>
          <w:tcPr>
            <w:tcW w:w="534" w:type="dxa"/>
          </w:tcPr>
          <w:p w14:paraId="12A5EDF6"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58.</w:t>
            </w:r>
          </w:p>
        </w:tc>
        <w:tc>
          <w:tcPr>
            <w:tcW w:w="1417" w:type="dxa"/>
          </w:tcPr>
          <w:p w14:paraId="02A6C2B9"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13808</w:t>
            </w:r>
          </w:p>
        </w:tc>
        <w:tc>
          <w:tcPr>
            <w:tcW w:w="7655" w:type="dxa"/>
          </w:tcPr>
          <w:p w14:paraId="5288EA3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Zasady specyfikacji kationowych emulsji asfaltowych</w:t>
            </w:r>
          </w:p>
        </w:tc>
      </w:tr>
      <w:tr w:rsidR="009A3F30" w:rsidRPr="004A21CD" w14:paraId="48C43F9C" w14:textId="77777777" w:rsidTr="009A3F30">
        <w:tc>
          <w:tcPr>
            <w:tcW w:w="534" w:type="dxa"/>
          </w:tcPr>
          <w:p w14:paraId="7C1F6723"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59.</w:t>
            </w:r>
          </w:p>
        </w:tc>
        <w:tc>
          <w:tcPr>
            <w:tcW w:w="1417" w:type="dxa"/>
          </w:tcPr>
          <w:p w14:paraId="5BC4A6D8"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14023</w:t>
            </w:r>
          </w:p>
        </w:tc>
        <w:tc>
          <w:tcPr>
            <w:tcW w:w="7655" w:type="dxa"/>
          </w:tcPr>
          <w:p w14:paraId="2241937F"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Asfalty i lepiszcza asfaltowe – Zasady specyfikacji asfaltów modyfikowanych polimerami</w:t>
            </w:r>
          </w:p>
        </w:tc>
      </w:tr>
      <w:tr w:rsidR="009A3F30" w:rsidRPr="004A21CD" w14:paraId="51A74FAD" w14:textId="77777777" w:rsidTr="009A3F30">
        <w:tc>
          <w:tcPr>
            <w:tcW w:w="534" w:type="dxa"/>
          </w:tcPr>
          <w:p w14:paraId="2BC920A9"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60.</w:t>
            </w:r>
          </w:p>
        </w:tc>
        <w:tc>
          <w:tcPr>
            <w:tcW w:w="1417" w:type="dxa"/>
          </w:tcPr>
          <w:p w14:paraId="5DF6B6D4"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14188-1</w:t>
            </w:r>
          </w:p>
        </w:tc>
        <w:tc>
          <w:tcPr>
            <w:tcW w:w="7655" w:type="dxa"/>
          </w:tcPr>
          <w:p w14:paraId="5CD0CF23"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Wypełniacze złączy i zalewy – Część 1: Specyfikacja zalew na gorąco</w:t>
            </w:r>
          </w:p>
        </w:tc>
      </w:tr>
      <w:tr w:rsidR="009A3F30" w:rsidRPr="004A21CD" w14:paraId="0E9D64ED" w14:textId="77777777" w:rsidTr="009A3F30">
        <w:tc>
          <w:tcPr>
            <w:tcW w:w="534" w:type="dxa"/>
          </w:tcPr>
          <w:p w14:paraId="1AA87126"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61.</w:t>
            </w:r>
          </w:p>
        </w:tc>
        <w:tc>
          <w:tcPr>
            <w:tcW w:w="1417" w:type="dxa"/>
          </w:tcPr>
          <w:p w14:paraId="4B09755A"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14188-2</w:t>
            </w:r>
          </w:p>
        </w:tc>
        <w:tc>
          <w:tcPr>
            <w:tcW w:w="7655" w:type="dxa"/>
          </w:tcPr>
          <w:p w14:paraId="44E7E08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Wypełniacze złączy i zalewy – Część 2: Specyfikacja zalew na zimno</w:t>
            </w:r>
          </w:p>
        </w:tc>
      </w:tr>
      <w:tr w:rsidR="009A3F30" w:rsidRPr="004A21CD" w14:paraId="225477B0" w14:textId="77777777" w:rsidTr="009A3F30">
        <w:tc>
          <w:tcPr>
            <w:tcW w:w="534" w:type="dxa"/>
          </w:tcPr>
          <w:p w14:paraId="47358F52"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62.</w:t>
            </w:r>
          </w:p>
        </w:tc>
        <w:tc>
          <w:tcPr>
            <w:tcW w:w="1417" w:type="dxa"/>
          </w:tcPr>
          <w:p w14:paraId="6CC8119B"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22592</w:t>
            </w:r>
          </w:p>
        </w:tc>
        <w:tc>
          <w:tcPr>
            <w:tcW w:w="7655" w:type="dxa"/>
          </w:tcPr>
          <w:p w14:paraId="525858D3"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Przetwory naftowe – Oznaczanie temperatury zapłonu i palenia – Pomiar metodą otwartego tygla Clevelanda</w:t>
            </w:r>
          </w:p>
        </w:tc>
      </w:tr>
      <w:tr w:rsidR="009A3F30" w:rsidRPr="004A21CD" w14:paraId="3B979AFD" w14:textId="77777777" w:rsidTr="009A3F30">
        <w:tc>
          <w:tcPr>
            <w:tcW w:w="534" w:type="dxa"/>
          </w:tcPr>
          <w:p w14:paraId="1D805708" w14:textId="77777777" w:rsidR="009A3F30" w:rsidRPr="004A21CD" w:rsidRDefault="009A3F30" w:rsidP="009A3F30">
            <w:pPr>
              <w:overflowPunct w:val="0"/>
              <w:autoSpaceDE w:val="0"/>
              <w:autoSpaceDN w:val="0"/>
              <w:adjustRightInd w:val="0"/>
              <w:jc w:val="right"/>
              <w:textAlignment w:val="baseline"/>
              <w:rPr>
                <w:sz w:val="14"/>
                <w:szCs w:val="14"/>
              </w:rPr>
            </w:pPr>
            <w:r w:rsidRPr="004A21CD">
              <w:rPr>
                <w:sz w:val="14"/>
                <w:szCs w:val="14"/>
              </w:rPr>
              <w:t>63.</w:t>
            </w:r>
          </w:p>
        </w:tc>
        <w:tc>
          <w:tcPr>
            <w:tcW w:w="1417" w:type="dxa"/>
          </w:tcPr>
          <w:p w14:paraId="5F979B4E"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PN-EN ISO 2592</w:t>
            </w:r>
          </w:p>
        </w:tc>
        <w:tc>
          <w:tcPr>
            <w:tcW w:w="7655" w:type="dxa"/>
          </w:tcPr>
          <w:p w14:paraId="562DF187"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Oznaczanie temperatury zapłonu i palenia – Metoda otwartego tygla Clevelanda</w:t>
            </w:r>
          </w:p>
        </w:tc>
      </w:tr>
    </w:tbl>
    <w:p w14:paraId="4221B8AC" w14:textId="77777777" w:rsidR="009A3F30" w:rsidRPr="004A21CD" w:rsidRDefault="009A3F30" w:rsidP="009A3F30">
      <w:pPr>
        <w:keepNext/>
        <w:overflowPunct w:val="0"/>
        <w:autoSpaceDE w:val="0"/>
        <w:autoSpaceDN w:val="0"/>
        <w:adjustRightInd w:val="0"/>
        <w:spacing w:before="120" w:after="120"/>
        <w:jc w:val="both"/>
        <w:textAlignment w:val="baseline"/>
        <w:outlineLvl w:val="1"/>
        <w:rPr>
          <w:b/>
          <w:sz w:val="14"/>
          <w:szCs w:val="14"/>
        </w:rPr>
      </w:pPr>
      <w:r w:rsidRPr="004A21CD">
        <w:rPr>
          <w:b/>
          <w:sz w:val="14"/>
          <w:szCs w:val="14"/>
        </w:rPr>
        <w:t>10.3. Wymagania techniczne (rekomendowane przez Ministra Infrastruktury)</w:t>
      </w:r>
    </w:p>
    <w:p w14:paraId="22B67361"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64.WT-1 Kruszywa 2014. Kruszywa do mieszanek mineralno-asfaltowych i powierzchniowych utrwaleń na drogach krajowych – Zarządzenie nr 46 Generalnego Dyrektora Dróg Krajowych i Autostrad z dnia 25.09.2014r.</w:t>
      </w:r>
    </w:p>
    <w:p w14:paraId="4C75225C"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 xml:space="preserve">65.WT-2 </w:t>
      </w:r>
      <w:r>
        <w:rPr>
          <w:sz w:val="14"/>
          <w:szCs w:val="14"/>
        </w:rPr>
        <w:t xml:space="preserve">część II </w:t>
      </w:r>
      <w:r w:rsidRPr="004A21CD">
        <w:rPr>
          <w:sz w:val="14"/>
          <w:szCs w:val="14"/>
        </w:rPr>
        <w:t>Nawierzchnie asfaltowe 2014</w:t>
      </w:r>
      <w:r>
        <w:rPr>
          <w:sz w:val="14"/>
          <w:szCs w:val="14"/>
        </w:rPr>
        <w:t>6.</w:t>
      </w:r>
      <w:r w:rsidRPr="004A21CD">
        <w:rPr>
          <w:sz w:val="14"/>
          <w:szCs w:val="14"/>
        </w:rPr>
        <w:t xml:space="preserve"> Nawierzchnie asfaltowe na drogach krajowych - Zarządzenie nr </w:t>
      </w:r>
      <w:r>
        <w:rPr>
          <w:sz w:val="14"/>
          <w:szCs w:val="14"/>
        </w:rPr>
        <w:t xml:space="preserve">7 </w:t>
      </w:r>
      <w:r w:rsidRPr="004A21CD">
        <w:rPr>
          <w:sz w:val="14"/>
          <w:szCs w:val="14"/>
        </w:rPr>
        <w:t xml:space="preserve">Generalnego Dyrektora Dróg Krajowych i Autostrad z dnia </w:t>
      </w:r>
      <w:r>
        <w:rPr>
          <w:sz w:val="14"/>
          <w:szCs w:val="14"/>
        </w:rPr>
        <w:t>09.05.2016</w:t>
      </w:r>
      <w:r w:rsidRPr="004A21CD">
        <w:rPr>
          <w:sz w:val="14"/>
          <w:szCs w:val="14"/>
        </w:rPr>
        <w:t xml:space="preserve"> r.</w:t>
      </w:r>
    </w:p>
    <w:p w14:paraId="44B40042" w14:textId="77777777" w:rsidR="009A3F30" w:rsidRPr="004A21CD" w:rsidRDefault="009A3F30" w:rsidP="009A3F30">
      <w:pPr>
        <w:overflowPunct w:val="0"/>
        <w:autoSpaceDE w:val="0"/>
        <w:autoSpaceDN w:val="0"/>
        <w:adjustRightInd w:val="0"/>
        <w:jc w:val="both"/>
        <w:textAlignment w:val="baseline"/>
        <w:rPr>
          <w:sz w:val="14"/>
          <w:szCs w:val="14"/>
        </w:rPr>
      </w:pPr>
      <w:r w:rsidRPr="004A21CD">
        <w:rPr>
          <w:sz w:val="14"/>
          <w:szCs w:val="14"/>
        </w:rPr>
        <w:t>66.WT-3 Emulsje asfaltowe 2009. Kationowe emulsje asfaltowe na drogach publicznych</w:t>
      </w:r>
    </w:p>
    <w:p w14:paraId="487ABFD7" w14:textId="77777777" w:rsidR="009A3F30" w:rsidRPr="009B7B4A" w:rsidRDefault="009A3F30" w:rsidP="009A3F30">
      <w:pPr>
        <w:keepNext/>
        <w:overflowPunct w:val="0"/>
        <w:autoSpaceDE w:val="0"/>
        <w:autoSpaceDN w:val="0"/>
        <w:adjustRightInd w:val="0"/>
        <w:spacing w:before="120" w:after="120"/>
        <w:jc w:val="both"/>
        <w:textAlignment w:val="baseline"/>
        <w:outlineLvl w:val="1"/>
        <w:rPr>
          <w:b/>
          <w:sz w:val="16"/>
          <w:szCs w:val="16"/>
        </w:rPr>
      </w:pPr>
      <w:r w:rsidRPr="009B7B4A">
        <w:rPr>
          <w:b/>
          <w:sz w:val="16"/>
          <w:szCs w:val="16"/>
        </w:rPr>
        <w:t>10.4. Inne dokumenty</w:t>
      </w:r>
    </w:p>
    <w:p w14:paraId="281E691C" w14:textId="77777777" w:rsidR="009A3F30" w:rsidRPr="009B7B4A" w:rsidRDefault="009A3F30" w:rsidP="009A3F30">
      <w:pPr>
        <w:overflowPunct w:val="0"/>
        <w:autoSpaceDE w:val="0"/>
        <w:autoSpaceDN w:val="0"/>
        <w:adjustRightInd w:val="0"/>
        <w:jc w:val="both"/>
        <w:textAlignment w:val="baseline"/>
        <w:rPr>
          <w:sz w:val="16"/>
          <w:szCs w:val="16"/>
        </w:rPr>
      </w:pPr>
      <w:r w:rsidRPr="009B7B4A">
        <w:rPr>
          <w:sz w:val="16"/>
          <w:szCs w:val="16"/>
        </w:rPr>
        <w:t>67.Rozporządzenie Ministra Transportu i Gospodarki Morskiej z dnia 2 marca 1999 r. w sprawie warunków technicznych, jakim powinny</w:t>
      </w:r>
      <w:r>
        <w:rPr>
          <w:sz w:val="16"/>
          <w:szCs w:val="16"/>
        </w:rPr>
        <w:br/>
        <w:t xml:space="preserve">   </w:t>
      </w:r>
      <w:r w:rsidRPr="009B7B4A">
        <w:rPr>
          <w:sz w:val="16"/>
          <w:szCs w:val="16"/>
        </w:rPr>
        <w:t xml:space="preserve"> odpowiadać drogi publiczne i ich usytuowanie (Dz.U. nr 43, poz. 430</w:t>
      </w:r>
      <w:r>
        <w:rPr>
          <w:sz w:val="16"/>
          <w:szCs w:val="16"/>
        </w:rPr>
        <w:t>; Dz.U.2015.329</w:t>
      </w:r>
      <w:r w:rsidRPr="009B7B4A">
        <w:rPr>
          <w:sz w:val="16"/>
          <w:szCs w:val="16"/>
        </w:rPr>
        <w:t>)</w:t>
      </w:r>
    </w:p>
    <w:p w14:paraId="31B30E05" w14:textId="77777777" w:rsidR="009A3F30" w:rsidRPr="009B7B4A" w:rsidRDefault="009A3F30" w:rsidP="009A3F30">
      <w:pPr>
        <w:overflowPunct w:val="0"/>
        <w:autoSpaceDE w:val="0"/>
        <w:autoSpaceDN w:val="0"/>
        <w:adjustRightInd w:val="0"/>
        <w:textAlignment w:val="baseline"/>
        <w:rPr>
          <w:sz w:val="16"/>
          <w:szCs w:val="16"/>
        </w:rPr>
      </w:pPr>
      <w:r w:rsidRPr="009B7B4A">
        <w:rPr>
          <w:sz w:val="16"/>
          <w:szCs w:val="16"/>
        </w:rPr>
        <w:t>68.Katalog typowych konstrukcji nawierzchni podatnych i półsztywnych</w:t>
      </w:r>
      <w:r>
        <w:rPr>
          <w:sz w:val="16"/>
          <w:szCs w:val="16"/>
        </w:rPr>
        <w:t xml:space="preserve"> – załącznik do zarządzenia nr 31 Generalnego Dyrektora Dróg Krajowych </w:t>
      </w:r>
      <w:r>
        <w:rPr>
          <w:sz w:val="16"/>
          <w:szCs w:val="16"/>
        </w:rPr>
        <w:br/>
        <w:t xml:space="preserve">     i Autostrad z dnia 16.06.2014 r.</w:t>
      </w:r>
    </w:p>
    <w:p w14:paraId="3D2DAE28" w14:textId="6E56AACE" w:rsidR="009A3F30" w:rsidRDefault="009A3F30" w:rsidP="009A3F30">
      <w:pPr>
        <w:overflowPunct w:val="0"/>
        <w:autoSpaceDE w:val="0"/>
        <w:autoSpaceDN w:val="0"/>
        <w:adjustRightInd w:val="0"/>
        <w:jc w:val="both"/>
        <w:textAlignment w:val="baseline"/>
        <w:rPr>
          <w:sz w:val="16"/>
          <w:szCs w:val="16"/>
        </w:rPr>
      </w:pPr>
    </w:p>
    <w:p w14:paraId="0DE39607" w14:textId="6EFF4150" w:rsidR="007A48C8" w:rsidRDefault="007A48C8" w:rsidP="009A3F30">
      <w:pPr>
        <w:overflowPunct w:val="0"/>
        <w:autoSpaceDE w:val="0"/>
        <w:autoSpaceDN w:val="0"/>
        <w:adjustRightInd w:val="0"/>
        <w:jc w:val="both"/>
        <w:textAlignment w:val="baseline"/>
        <w:rPr>
          <w:sz w:val="16"/>
          <w:szCs w:val="16"/>
        </w:rPr>
      </w:pPr>
    </w:p>
    <w:p w14:paraId="517991CC" w14:textId="3FDB2324" w:rsidR="007A48C8" w:rsidRDefault="007A48C8" w:rsidP="009A3F30">
      <w:pPr>
        <w:overflowPunct w:val="0"/>
        <w:autoSpaceDE w:val="0"/>
        <w:autoSpaceDN w:val="0"/>
        <w:adjustRightInd w:val="0"/>
        <w:jc w:val="both"/>
        <w:textAlignment w:val="baseline"/>
        <w:rPr>
          <w:sz w:val="16"/>
          <w:szCs w:val="16"/>
        </w:rPr>
      </w:pPr>
    </w:p>
    <w:p w14:paraId="54DFE25C" w14:textId="77777777" w:rsidR="007A48C8" w:rsidRDefault="007A48C8" w:rsidP="009A3F30">
      <w:pPr>
        <w:overflowPunct w:val="0"/>
        <w:autoSpaceDE w:val="0"/>
        <w:autoSpaceDN w:val="0"/>
        <w:adjustRightInd w:val="0"/>
        <w:jc w:val="both"/>
        <w:textAlignment w:val="baseline"/>
        <w:rPr>
          <w:sz w:val="16"/>
          <w:szCs w:val="16"/>
        </w:rPr>
      </w:pPr>
    </w:p>
    <w:p w14:paraId="1C7F144B" w14:textId="77777777" w:rsidR="009A3F30" w:rsidRDefault="009A3F30" w:rsidP="009A3F30">
      <w:pPr>
        <w:overflowPunct w:val="0"/>
        <w:autoSpaceDE w:val="0"/>
        <w:autoSpaceDN w:val="0"/>
        <w:adjustRightInd w:val="0"/>
        <w:jc w:val="both"/>
        <w:textAlignment w:val="baseline"/>
        <w:rPr>
          <w:sz w:val="16"/>
          <w:szCs w:val="16"/>
        </w:rPr>
      </w:pPr>
    </w:p>
    <w:p w14:paraId="523A39F7" w14:textId="77777777" w:rsidR="009A3F30" w:rsidRPr="00E14C46" w:rsidRDefault="009A3F30" w:rsidP="009A3F30">
      <w:pPr>
        <w:jc w:val="center"/>
        <w:rPr>
          <w:b/>
          <w:color w:val="000000"/>
          <w:sz w:val="20"/>
          <w:szCs w:val="20"/>
        </w:rPr>
      </w:pPr>
      <w:r w:rsidRPr="00E14C46">
        <w:rPr>
          <w:b/>
          <w:color w:val="000000"/>
          <w:sz w:val="20"/>
          <w:szCs w:val="20"/>
        </w:rPr>
        <w:t>D. 05.03.05a  NAWIERZCHNIA  Z  BETONU  ASFALTOWEGO  WARSTWA  ŚCIERALNA</w:t>
      </w:r>
    </w:p>
    <w:p w14:paraId="1ECEA5D4" w14:textId="77777777" w:rsidR="009A3F30" w:rsidRPr="00D93FEE" w:rsidRDefault="009A3F30" w:rsidP="009A3F30">
      <w:pPr>
        <w:pStyle w:val="Nagwek1"/>
        <w:tabs>
          <w:tab w:val="left" w:pos="1511"/>
        </w:tabs>
        <w:rPr>
          <w:rFonts w:ascii="Times New Roman" w:hAnsi="Times New Roman"/>
          <w:color w:val="000000"/>
          <w:sz w:val="18"/>
          <w:szCs w:val="18"/>
        </w:rPr>
      </w:pPr>
      <w:bookmarkStart w:id="446" w:name="_Toc237920699"/>
      <w:r w:rsidRPr="00D93FEE">
        <w:rPr>
          <w:rFonts w:ascii="Times New Roman" w:hAnsi="Times New Roman"/>
          <w:color w:val="000000"/>
          <w:sz w:val="18"/>
          <w:szCs w:val="18"/>
        </w:rPr>
        <w:lastRenderedPageBreak/>
        <w:t>1. WSTĘP</w:t>
      </w:r>
      <w:bookmarkEnd w:id="446"/>
      <w:r w:rsidRPr="00D93FEE">
        <w:rPr>
          <w:rFonts w:ascii="Times New Roman" w:hAnsi="Times New Roman"/>
          <w:color w:val="000000"/>
          <w:sz w:val="18"/>
          <w:szCs w:val="18"/>
        </w:rPr>
        <w:tab/>
      </w:r>
    </w:p>
    <w:p w14:paraId="78BC7B79" w14:textId="77777777" w:rsidR="009A3F30" w:rsidRPr="00D93FEE" w:rsidRDefault="009A3F30" w:rsidP="009A3F30">
      <w:pPr>
        <w:pStyle w:val="Nagwek2"/>
        <w:rPr>
          <w:color w:val="000000"/>
          <w:sz w:val="18"/>
          <w:szCs w:val="18"/>
        </w:rPr>
      </w:pPr>
      <w:r w:rsidRPr="00D93FEE">
        <w:rPr>
          <w:color w:val="000000"/>
          <w:sz w:val="18"/>
          <w:szCs w:val="18"/>
        </w:rPr>
        <w:t>1.1. Przedmiot ST</w:t>
      </w:r>
    </w:p>
    <w:p w14:paraId="71D9B968" w14:textId="69C5DCDA" w:rsidR="00F543A2" w:rsidRDefault="009A3F30" w:rsidP="00F543A2">
      <w:pPr>
        <w:tabs>
          <w:tab w:val="left" w:pos="2520"/>
        </w:tabs>
      </w:pPr>
      <w:r w:rsidRPr="00D93FEE">
        <w:rPr>
          <w:color w:val="000000"/>
          <w:sz w:val="18"/>
          <w:szCs w:val="18"/>
        </w:rPr>
        <w:t xml:space="preserve">Przedmiotem niniejszej specyfikacji technicznej (ST) są wymagania dotyczące wykonania i odbioru robót związanych z wykonaniem warstwy ścieralnej z betonu asfaltowego </w:t>
      </w:r>
      <w:r w:rsidRPr="00CE2A43">
        <w:rPr>
          <w:sz w:val="18"/>
          <w:szCs w:val="18"/>
        </w:rPr>
        <w:t xml:space="preserve">w </w:t>
      </w:r>
      <w:r w:rsidRPr="00D53EDE">
        <w:rPr>
          <w:sz w:val="18"/>
          <w:szCs w:val="18"/>
        </w:rPr>
        <w:t>ramach</w:t>
      </w:r>
      <w:r w:rsidRPr="00A153C3">
        <w:rPr>
          <w:rFonts w:cs="Arial"/>
          <w:b/>
          <w:bCs/>
          <w:sz w:val="18"/>
          <w:szCs w:val="18"/>
        </w:rPr>
        <w:t xml:space="preserve"> </w:t>
      </w:r>
      <w:r>
        <w:rPr>
          <w:color w:val="000000"/>
          <w:sz w:val="18"/>
          <w:szCs w:val="18"/>
        </w:rPr>
        <w:t xml:space="preserve">projektu </w:t>
      </w:r>
      <w:proofErr w:type="spellStart"/>
      <w:r>
        <w:rPr>
          <w:color w:val="000000"/>
          <w:sz w:val="18"/>
          <w:szCs w:val="18"/>
        </w:rPr>
        <w:t>pn</w:t>
      </w:r>
      <w:proofErr w:type="spellEnd"/>
      <w:r>
        <w:rPr>
          <w:color w:val="000000"/>
          <w:sz w:val="18"/>
          <w:szCs w:val="18"/>
        </w:rPr>
        <w:t>:</w:t>
      </w:r>
      <w:r w:rsidR="007A48C8" w:rsidRPr="007A48C8">
        <w:rPr>
          <w:sz w:val="18"/>
          <w:szCs w:val="18"/>
        </w:rPr>
        <w:t xml:space="preserve"> </w:t>
      </w:r>
      <w:r w:rsidR="007A48C8">
        <w:rPr>
          <w:sz w:val="18"/>
          <w:szCs w:val="18"/>
        </w:rPr>
        <w:t xml:space="preserve">Remont </w:t>
      </w:r>
      <w:r w:rsidR="007A48C8" w:rsidRPr="00445ED5">
        <w:rPr>
          <w:sz w:val="18"/>
          <w:szCs w:val="18"/>
        </w:rPr>
        <w:t xml:space="preserve"> drogi powiatowej nr </w:t>
      </w:r>
      <w:r w:rsidR="007A48C8">
        <w:rPr>
          <w:sz w:val="18"/>
          <w:szCs w:val="18"/>
        </w:rPr>
        <w:t>1316E Pod Borem - Raducz</w:t>
      </w:r>
      <w:r w:rsidR="007A48C8" w:rsidRPr="00445ED5">
        <w:rPr>
          <w:sz w:val="18"/>
          <w:szCs w:val="18"/>
        </w:rPr>
        <w:t xml:space="preserve">  </w:t>
      </w:r>
      <w:r w:rsidR="007A48C8">
        <w:rPr>
          <w:sz w:val="18"/>
          <w:szCs w:val="18"/>
        </w:rPr>
        <w:t xml:space="preserve">w m. Wilkowice  </w:t>
      </w:r>
      <w:r w:rsidR="007A48C8" w:rsidRPr="004279D5">
        <w:t xml:space="preserve"> </w:t>
      </w:r>
      <w:r w:rsidR="00F543A2" w:rsidRPr="004279D5">
        <w:t xml:space="preserve"> </w:t>
      </w:r>
    </w:p>
    <w:p w14:paraId="48AAACB6" w14:textId="77777777" w:rsidR="009A3F30" w:rsidRPr="00D93FEE" w:rsidRDefault="009A3F30" w:rsidP="00F543A2">
      <w:pPr>
        <w:tabs>
          <w:tab w:val="left" w:pos="2520"/>
        </w:tabs>
        <w:rPr>
          <w:b/>
          <w:color w:val="000000"/>
          <w:sz w:val="18"/>
          <w:szCs w:val="18"/>
        </w:rPr>
      </w:pPr>
      <w:r w:rsidRPr="00D93FEE">
        <w:rPr>
          <w:b/>
          <w:color w:val="000000"/>
          <w:sz w:val="18"/>
          <w:szCs w:val="18"/>
        </w:rPr>
        <w:t>1.2. Zakres stosowania ST</w:t>
      </w:r>
    </w:p>
    <w:p w14:paraId="56B0AB8A" w14:textId="77777777" w:rsidR="009A3F30" w:rsidRDefault="009A3F30" w:rsidP="009A3F30">
      <w:pPr>
        <w:overflowPunct w:val="0"/>
        <w:autoSpaceDE w:val="0"/>
        <w:autoSpaceDN w:val="0"/>
        <w:adjustRightInd w:val="0"/>
        <w:jc w:val="both"/>
        <w:textAlignment w:val="baseline"/>
        <w:rPr>
          <w:sz w:val="18"/>
          <w:szCs w:val="18"/>
        </w:rPr>
      </w:pPr>
      <w:r w:rsidRPr="00B34F5C">
        <w:rPr>
          <w:sz w:val="18"/>
          <w:szCs w:val="18"/>
        </w:rPr>
        <w:t xml:space="preserve">Specyfikacja techniczna (ST) stanowi dokument przetargowy i kontraktowy przy zlecaniu i realizacji robót wyszczególnionych w </w:t>
      </w:r>
      <w:proofErr w:type="spellStart"/>
      <w:r w:rsidRPr="00B34F5C">
        <w:rPr>
          <w:sz w:val="18"/>
          <w:szCs w:val="18"/>
        </w:rPr>
        <w:t>pk-cie</w:t>
      </w:r>
      <w:proofErr w:type="spellEnd"/>
      <w:r w:rsidRPr="00B34F5C">
        <w:rPr>
          <w:sz w:val="18"/>
          <w:szCs w:val="18"/>
        </w:rPr>
        <w:t xml:space="preserve"> 1.1</w:t>
      </w:r>
      <w:r>
        <w:rPr>
          <w:sz w:val="18"/>
          <w:szCs w:val="18"/>
        </w:rPr>
        <w:t xml:space="preserve"> </w:t>
      </w:r>
      <w:r w:rsidRPr="00171EDC">
        <w:rPr>
          <w:sz w:val="18"/>
          <w:szCs w:val="18"/>
        </w:rPr>
        <w:t>D.00.00.00 „Wymagania ogólne”</w:t>
      </w:r>
      <w:r w:rsidRPr="00B34F5C">
        <w:rPr>
          <w:sz w:val="18"/>
          <w:szCs w:val="18"/>
        </w:rPr>
        <w:t>.</w:t>
      </w:r>
    </w:p>
    <w:p w14:paraId="52B1BCC6" w14:textId="77777777" w:rsidR="009A3F30" w:rsidRPr="00B34F5C" w:rsidRDefault="009A3F30" w:rsidP="009A3F30">
      <w:pPr>
        <w:overflowPunct w:val="0"/>
        <w:autoSpaceDE w:val="0"/>
        <w:autoSpaceDN w:val="0"/>
        <w:adjustRightInd w:val="0"/>
        <w:jc w:val="both"/>
        <w:textAlignment w:val="baseline"/>
        <w:rPr>
          <w:sz w:val="18"/>
          <w:szCs w:val="18"/>
        </w:rPr>
      </w:pPr>
    </w:p>
    <w:p w14:paraId="07A3EA80" w14:textId="77777777" w:rsidR="009A3F30" w:rsidRPr="00D93FEE" w:rsidRDefault="009A3F30" w:rsidP="009A3F30">
      <w:pPr>
        <w:pStyle w:val="Nagwek2"/>
        <w:rPr>
          <w:b/>
          <w:color w:val="000000"/>
          <w:sz w:val="18"/>
          <w:szCs w:val="18"/>
        </w:rPr>
      </w:pPr>
      <w:r w:rsidRPr="00D93FEE">
        <w:rPr>
          <w:b/>
          <w:color w:val="000000"/>
          <w:sz w:val="18"/>
          <w:szCs w:val="18"/>
        </w:rPr>
        <w:t>1.3. Zakres robót objętych ST</w:t>
      </w:r>
    </w:p>
    <w:p w14:paraId="3667D990" w14:textId="77777777" w:rsidR="009A3F30" w:rsidRPr="00DC77D8" w:rsidRDefault="009A3F30" w:rsidP="009A3F30">
      <w:pPr>
        <w:rPr>
          <w:color w:val="000000"/>
          <w:sz w:val="18"/>
          <w:szCs w:val="18"/>
        </w:rPr>
      </w:pPr>
      <w:r w:rsidRPr="00DC77D8">
        <w:rPr>
          <w:color w:val="000000"/>
          <w:sz w:val="18"/>
          <w:szCs w:val="18"/>
        </w:rPr>
        <w:t>Ustalenia zawarte w niniejszej specyfikacji dotyczą zasad prowadzenia robót</w:t>
      </w:r>
      <w:r>
        <w:rPr>
          <w:color w:val="000000"/>
          <w:sz w:val="18"/>
          <w:szCs w:val="18"/>
        </w:rPr>
        <w:t xml:space="preserve"> w ciągu  drogi powiatowej nr</w:t>
      </w:r>
      <w:r w:rsidRPr="00B904AB">
        <w:rPr>
          <w:color w:val="FF0000"/>
          <w:sz w:val="18"/>
          <w:szCs w:val="18"/>
        </w:rPr>
        <w:t xml:space="preserve"> </w:t>
      </w:r>
      <w:r>
        <w:rPr>
          <w:sz w:val="18"/>
          <w:szCs w:val="18"/>
        </w:rPr>
        <w:t>41</w:t>
      </w:r>
      <w:r w:rsidR="006E077E">
        <w:rPr>
          <w:sz w:val="18"/>
          <w:szCs w:val="18"/>
        </w:rPr>
        <w:t>05</w:t>
      </w:r>
      <w:r w:rsidRPr="00500D83">
        <w:rPr>
          <w:sz w:val="18"/>
          <w:szCs w:val="18"/>
        </w:rPr>
        <w:t>E</w:t>
      </w:r>
      <w:r>
        <w:rPr>
          <w:color w:val="000000"/>
          <w:sz w:val="18"/>
          <w:szCs w:val="18"/>
        </w:rPr>
        <w:t xml:space="preserve"> - </w:t>
      </w:r>
      <w:r w:rsidRPr="00DC77D8">
        <w:rPr>
          <w:color w:val="000000"/>
          <w:sz w:val="18"/>
          <w:szCs w:val="18"/>
        </w:rPr>
        <w:t xml:space="preserve">związanych z wykonaniem i odbiorem warstwy ścieralnej z betonu asfaltowego </w:t>
      </w:r>
      <w:r>
        <w:rPr>
          <w:color w:val="000000"/>
          <w:sz w:val="18"/>
          <w:szCs w:val="18"/>
        </w:rPr>
        <w:t xml:space="preserve">gr. 4,0 cm </w:t>
      </w:r>
      <w:r w:rsidR="008D3A9F">
        <w:rPr>
          <w:color w:val="000000"/>
          <w:sz w:val="18"/>
          <w:szCs w:val="18"/>
        </w:rPr>
        <w:t>– 5538 m</w:t>
      </w:r>
      <w:r w:rsidR="008D3A9F">
        <w:rPr>
          <w:color w:val="000000"/>
          <w:sz w:val="18"/>
          <w:szCs w:val="18"/>
          <w:vertAlign w:val="superscript"/>
        </w:rPr>
        <w:t>2</w:t>
      </w:r>
      <w:r w:rsidR="008D3A9F">
        <w:rPr>
          <w:color w:val="000000"/>
          <w:sz w:val="18"/>
          <w:szCs w:val="18"/>
        </w:rPr>
        <w:t>,</w:t>
      </w:r>
      <w:r w:rsidRPr="00DC77D8">
        <w:rPr>
          <w:color w:val="000000"/>
          <w:sz w:val="18"/>
          <w:szCs w:val="18"/>
        </w:rPr>
        <w:t xml:space="preserve"> PN-EN 13108-1 [47] i WT-2 Nawierzchnie asfaltowe 201</w:t>
      </w:r>
      <w:r>
        <w:rPr>
          <w:color w:val="000000"/>
          <w:sz w:val="18"/>
          <w:szCs w:val="18"/>
        </w:rPr>
        <w:t xml:space="preserve">6 na drogach krajowych . </w:t>
      </w:r>
      <w:r w:rsidRPr="00A07B37">
        <w:rPr>
          <w:color w:val="000000"/>
          <w:sz w:val="18"/>
          <w:szCs w:val="18"/>
        </w:rPr>
        <w:t>W</w:t>
      </w:r>
      <w:r w:rsidRPr="00DC77D8">
        <w:rPr>
          <w:color w:val="000000"/>
          <w:sz w:val="18"/>
          <w:szCs w:val="18"/>
        </w:rPr>
        <w:t xml:space="preserve"> przypadku produkcji mieszanki mineralno-asfaltowej przez Wykonawcę dla potrzeb budowy, Wykonawca zobowiązany jest prowadzić Zakładową kontrolę produkcji (ZKP) zgodnie z WT-2 [65] punkt 8.4.</w:t>
      </w:r>
      <w:r>
        <w:rPr>
          <w:color w:val="000000"/>
          <w:sz w:val="18"/>
          <w:szCs w:val="18"/>
        </w:rPr>
        <w:t>2</w:t>
      </w:r>
      <w:r w:rsidRPr="00DC77D8">
        <w:rPr>
          <w:color w:val="000000"/>
          <w:sz w:val="18"/>
          <w:szCs w:val="18"/>
        </w:rPr>
        <w:t>.</w:t>
      </w:r>
    </w:p>
    <w:p w14:paraId="49123178" w14:textId="77777777" w:rsidR="009A3F30" w:rsidRPr="00DC77D8" w:rsidRDefault="009A3F30" w:rsidP="009A3F30">
      <w:pPr>
        <w:rPr>
          <w:color w:val="000000"/>
          <w:sz w:val="18"/>
          <w:szCs w:val="18"/>
        </w:rPr>
      </w:pPr>
      <w:r w:rsidRPr="00DC77D8">
        <w:rPr>
          <w:color w:val="000000"/>
          <w:sz w:val="18"/>
          <w:szCs w:val="18"/>
        </w:rPr>
        <w:t xml:space="preserve">Warstwę ścieralną z betonu asfaltowego można wykonywać dla dróg kategorii ruchu od KR-1 do KR6 (określenie kategorii ruchu podano w punkcie 1.4.7). </w:t>
      </w:r>
    </w:p>
    <w:p w14:paraId="5A009F5C" w14:textId="77777777" w:rsidR="009A3F30" w:rsidRPr="00D93FEE" w:rsidRDefault="009A3F30" w:rsidP="009A3F30">
      <w:pPr>
        <w:rPr>
          <w:color w:val="000000"/>
          <w:sz w:val="18"/>
          <w:szCs w:val="18"/>
        </w:rPr>
      </w:pPr>
      <w:r w:rsidRPr="00D93FEE">
        <w:rPr>
          <w:color w:val="000000"/>
          <w:sz w:val="18"/>
          <w:szCs w:val="18"/>
        </w:rPr>
        <w:t>Stosowane mieszanki  betonu asfaltowego o wymiarze D podano w tablicy 1.</w:t>
      </w:r>
    </w:p>
    <w:p w14:paraId="64EE734C" w14:textId="77777777" w:rsidR="009A3F30" w:rsidRPr="00FC5F05" w:rsidRDefault="009A3F30" w:rsidP="009A3F30">
      <w:pPr>
        <w:spacing w:before="60" w:after="60"/>
        <w:rPr>
          <w:color w:val="000000"/>
          <w:sz w:val="16"/>
          <w:szCs w:val="16"/>
        </w:rPr>
      </w:pPr>
      <w:r w:rsidRPr="00FC5F05">
        <w:rPr>
          <w:color w:val="000000"/>
          <w:sz w:val="16"/>
          <w:szCs w:val="16"/>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423"/>
      </w:tblGrid>
      <w:tr w:rsidR="009A3F30" w:rsidRPr="00FC5F05" w14:paraId="39D11631" w14:textId="77777777" w:rsidTr="009A3F30">
        <w:trPr>
          <w:trHeight w:val="306"/>
        </w:trPr>
        <w:tc>
          <w:tcPr>
            <w:tcW w:w="1985" w:type="dxa"/>
            <w:vAlign w:val="center"/>
          </w:tcPr>
          <w:p w14:paraId="2ACA1383" w14:textId="77777777" w:rsidR="009A3F30" w:rsidRPr="00FC5F05" w:rsidRDefault="009A3F30" w:rsidP="009A3F30">
            <w:pPr>
              <w:jc w:val="center"/>
              <w:rPr>
                <w:color w:val="000000"/>
                <w:sz w:val="16"/>
                <w:szCs w:val="16"/>
              </w:rPr>
            </w:pPr>
            <w:r w:rsidRPr="00FC5F05">
              <w:rPr>
                <w:color w:val="000000"/>
                <w:sz w:val="16"/>
                <w:szCs w:val="16"/>
              </w:rPr>
              <w:t>Kategoria</w:t>
            </w:r>
            <w:r>
              <w:rPr>
                <w:color w:val="000000"/>
                <w:sz w:val="16"/>
                <w:szCs w:val="16"/>
              </w:rPr>
              <w:t xml:space="preserve"> </w:t>
            </w:r>
            <w:r w:rsidRPr="00FC5F05">
              <w:rPr>
                <w:color w:val="000000"/>
                <w:sz w:val="16"/>
                <w:szCs w:val="16"/>
              </w:rPr>
              <w:t>ruchu</w:t>
            </w:r>
          </w:p>
        </w:tc>
        <w:tc>
          <w:tcPr>
            <w:tcW w:w="5423" w:type="dxa"/>
            <w:vAlign w:val="center"/>
          </w:tcPr>
          <w:p w14:paraId="255B4775" w14:textId="77777777" w:rsidR="009A3F30" w:rsidRPr="00FC5F05" w:rsidRDefault="009A3F30" w:rsidP="009A3F30">
            <w:pPr>
              <w:jc w:val="center"/>
              <w:rPr>
                <w:color w:val="000000"/>
                <w:sz w:val="16"/>
                <w:szCs w:val="16"/>
              </w:rPr>
            </w:pPr>
            <w:r w:rsidRPr="00FC5F05">
              <w:rPr>
                <w:color w:val="000000"/>
                <w:sz w:val="16"/>
                <w:szCs w:val="16"/>
              </w:rPr>
              <w:t>Mieszanki  o wymiarze D</w:t>
            </w:r>
            <w:r w:rsidRPr="00FC5F05">
              <w:rPr>
                <w:color w:val="000000"/>
                <w:sz w:val="16"/>
                <w:szCs w:val="16"/>
                <w:vertAlign w:val="superscript"/>
              </w:rPr>
              <w:t>1)</w:t>
            </w:r>
            <w:r w:rsidRPr="00FC5F05">
              <w:rPr>
                <w:color w:val="000000"/>
                <w:sz w:val="16"/>
                <w:szCs w:val="16"/>
              </w:rPr>
              <w:t>,  mm</w:t>
            </w:r>
          </w:p>
        </w:tc>
      </w:tr>
      <w:tr w:rsidR="009A3F30" w:rsidRPr="005F3ABD" w14:paraId="47B0CD62" w14:textId="77777777" w:rsidTr="009A3F30">
        <w:tc>
          <w:tcPr>
            <w:tcW w:w="1985" w:type="dxa"/>
          </w:tcPr>
          <w:p w14:paraId="254D229B" w14:textId="77777777" w:rsidR="009A3F30" w:rsidRPr="00FC5F05" w:rsidRDefault="009A3F30" w:rsidP="009A3F30">
            <w:pPr>
              <w:spacing w:before="60" w:after="60"/>
              <w:jc w:val="center"/>
              <w:rPr>
                <w:b/>
                <w:sz w:val="16"/>
                <w:szCs w:val="16"/>
              </w:rPr>
            </w:pPr>
            <w:r w:rsidRPr="00FC5F05">
              <w:rPr>
                <w:b/>
                <w:sz w:val="16"/>
                <w:szCs w:val="16"/>
              </w:rPr>
              <w:t>KR 1</w:t>
            </w:r>
            <w:r w:rsidRPr="00FC5F05">
              <w:rPr>
                <w:sz w:val="16"/>
                <w:szCs w:val="16"/>
              </w:rPr>
              <w:t>-2</w:t>
            </w:r>
          </w:p>
          <w:p w14:paraId="1B354EC1" w14:textId="77777777" w:rsidR="009A3F30" w:rsidRPr="00FC5F05" w:rsidRDefault="009A3F30" w:rsidP="009A3F30">
            <w:pPr>
              <w:spacing w:before="60" w:after="60"/>
              <w:jc w:val="center"/>
              <w:rPr>
                <w:color w:val="000000"/>
                <w:sz w:val="16"/>
                <w:szCs w:val="16"/>
              </w:rPr>
            </w:pPr>
            <w:r w:rsidRPr="00FC5F05">
              <w:rPr>
                <w:b/>
                <w:color w:val="000000"/>
                <w:sz w:val="16"/>
                <w:szCs w:val="16"/>
              </w:rPr>
              <w:t>KR 3</w:t>
            </w:r>
            <w:r w:rsidRPr="00FC5F05">
              <w:rPr>
                <w:color w:val="000000"/>
                <w:sz w:val="16"/>
                <w:szCs w:val="16"/>
              </w:rPr>
              <w:t>-4</w:t>
            </w:r>
          </w:p>
        </w:tc>
        <w:tc>
          <w:tcPr>
            <w:tcW w:w="5423" w:type="dxa"/>
          </w:tcPr>
          <w:p w14:paraId="671B0FA9" w14:textId="77777777" w:rsidR="009A3F30" w:rsidRPr="00FC5F05" w:rsidRDefault="009A3F30" w:rsidP="009A3F30">
            <w:pPr>
              <w:spacing w:before="60" w:after="60"/>
              <w:jc w:val="center"/>
              <w:rPr>
                <w:sz w:val="16"/>
                <w:szCs w:val="16"/>
                <w:lang w:val="en-US"/>
              </w:rPr>
            </w:pPr>
            <w:r w:rsidRPr="00FC5F05">
              <w:rPr>
                <w:sz w:val="16"/>
                <w:szCs w:val="16"/>
                <w:lang w:val="en-US"/>
              </w:rPr>
              <w:t xml:space="preserve">AC5S, </w:t>
            </w:r>
            <w:r w:rsidRPr="00FC5F05">
              <w:rPr>
                <w:b/>
                <w:sz w:val="16"/>
                <w:szCs w:val="16"/>
                <w:lang w:val="en-US"/>
              </w:rPr>
              <w:t>AC8S,</w:t>
            </w:r>
            <w:r w:rsidRPr="00FC5F05">
              <w:rPr>
                <w:sz w:val="16"/>
                <w:szCs w:val="16"/>
                <w:lang w:val="en-US"/>
              </w:rPr>
              <w:t xml:space="preserve"> AC11S</w:t>
            </w:r>
          </w:p>
          <w:p w14:paraId="1434C686" w14:textId="77777777" w:rsidR="009A3F30" w:rsidRPr="00FC5F05" w:rsidRDefault="009A3F30" w:rsidP="009A3F30">
            <w:pPr>
              <w:spacing w:before="60" w:after="60"/>
              <w:jc w:val="center"/>
              <w:rPr>
                <w:color w:val="000000"/>
                <w:sz w:val="16"/>
                <w:szCs w:val="16"/>
                <w:lang w:val="en-US"/>
              </w:rPr>
            </w:pPr>
            <w:r w:rsidRPr="00FC5F05">
              <w:rPr>
                <w:b/>
                <w:color w:val="000000"/>
                <w:sz w:val="16"/>
                <w:szCs w:val="16"/>
                <w:lang w:val="en-US"/>
              </w:rPr>
              <w:t>AC8S, AC11S</w:t>
            </w:r>
          </w:p>
        </w:tc>
      </w:tr>
    </w:tbl>
    <w:p w14:paraId="64C4061C" w14:textId="77777777" w:rsidR="009A3F30" w:rsidRPr="00606276" w:rsidRDefault="009A3F30" w:rsidP="009A3F30">
      <w:pPr>
        <w:spacing w:before="120"/>
        <w:rPr>
          <w:color w:val="FF0000"/>
          <w:sz w:val="16"/>
          <w:szCs w:val="16"/>
        </w:rPr>
      </w:pPr>
      <w:r w:rsidRPr="00E86658">
        <w:rPr>
          <w:color w:val="000000"/>
          <w:sz w:val="18"/>
          <w:szCs w:val="18"/>
          <w:vertAlign w:val="superscript"/>
        </w:rPr>
        <w:t>1</w:t>
      </w:r>
      <w:r w:rsidRPr="00606276">
        <w:rPr>
          <w:color w:val="000000"/>
          <w:sz w:val="16"/>
          <w:szCs w:val="16"/>
          <w:vertAlign w:val="superscript"/>
        </w:rPr>
        <w:t xml:space="preserve">) </w:t>
      </w:r>
      <w:r w:rsidRPr="00606276">
        <w:rPr>
          <w:color w:val="000000"/>
          <w:sz w:val="16"/>
          <w:szCs w:val="16"/>
        </w:rPr>
        <w:t>Podział ze względu na wymiar największego kruszywa w mieszance</w:t>
      </w:r>
      <w:r w:rsidRPr="00606276">
        <w:rPr>
          <w:color w:val="FF0000"/>
          <w:sz w:val="16"/>
          <w:szCs w:val="16"/>
        </w:rPr>
        <w:t>.</w:t>
      </w:r>
    </w:p>
    <w:p w14:paraId="4F2B5463" w14:textId="77777777" w:rsidR="009A3F30" w:rsidRPr="00606276" w:rsidRDefault="009A3F30" w:rsidP="009A3F30">
      <w:pPr>
        <w:pStyle w:val="Nagwek2"/>
        <w:rPr>
          <w:sz w:val="18"/>
          <w:szCs w:val="18"/>
        </w:rPr>
      </w:pPr>
      <w:r w:rsidRPr="00606276">
        <w:rPr>
          <w:sz w:val="18"/>
          <w:szCs w:val="18"/>
        </w:rPr>
        <w:t>1.4. Określenia podstawowe</w:t>
      </w:r>
    </w:p>
    <w:p w14:paraId="4C51293D" w14:textId="77777777" w:rsidR="009A3F30" w:rsidRPr="00606276" w:rsidRDefault="009A3F30" w:rsidP="009A3F30">
      <w:pPr>
        <w:pStyle w:val="StylIwony"/>
        <w:spacing w:before="0" w:after="0"/>
        <w:rPr>
          <w:rFonts w:ascii="Times New Roman" w:hAnsi="Times New Roman"/>
          <w:sz w:val="18"/>
          <w:szCs w:val="18"/>
        </w:rPr>
      </w:pPr>
      <w:r w:rsidRPr="00606276">
        <w:rPr>
          <w:rFonts w:ascii="Times New Roman" w:hAnsi="Times New Roman"/>
          <w:b/>
          <w:sz w:val="18"/>
          <w:szCs w:val="18"/>
        </w:rPr>
        <w:t xml:space="preserve">1.4.1. </w:t>
      </w:r>
      <w:r w:rsidRPr="00606276">
        <w:rPr>
          <w:rFonts w:ascii="Times New Roman" w:hAnsi="Times New Roman"/>
          <w:sz w:val="18"/>
          <w:szCs w:val="18"/>
        </w:rPr>
        <w:t>Nawierzchnia – konstrukcja składająca się z jednej lub kilku warstw służących do przejmowania i rozkładania obciążeń od ruchu pojazdów na podłoże.</w:t>
      </w:r>
    </w:p>
    <w:p w14:paraId="60A7E9BE" w14:textId="77777777" w:rsidR="009A3F30" w:rsidRPr="00606276" w:rsidRDefault="009A3F30" w:rsidP="009A3F30">
      <w:pPr>
        <w:pStyle w:val="StylIwony"/>
        <w:spacing w:after="0"/>
        <w:rPr>
          <w:rFonts w:ascii="Times New Roman" w:hAnsi="Times New Roman"/>
          <w:sz w:val="18"/>
          <w:szCs w:val="18"/>
        </w:rPr>
      </w:pPr>
      <w:r w:rsidRPr="00A00FB3">
        <w:rPr>
          <w:rFonts w:ascii="Times New Roman" w:hAnsi="Times New Roman"/>
          <w:sz w:val="18"/>
          <w:szCs w:val="18"/>
        </w:rPr>
        <w:t>1.4.2. Warstwa ścieralna</w:t>
      </w:r>
      <w:r w:rsidRPr="00606276">
        <w:rPr>
          <w:rFonts w:ascii="Times New Roman" w:hAnsi="Times New Roman"/>
          <w:sz w:val="18"/>
          <w:szCs w:val="18"/>
        </w:rPr>
        <w:t xml:space="preserve"> – górna warstwa nawierzchni będąca w bezpośrednim kontakcie z kołami pojazdów.</w:t>
      </w:r>
    </w:p>
    <w:p w14:paraId="24BEFD09"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1.4.3. </w:t>
      </w:r>
      <w:r w:rsidRPr="00606276">
        <w:rPr>
          <w:rFonts w:ascii="Times New Roman" w:hAnsi="Times New Roman"/>
          <w:sz w:val="18"/>
          <w:szCs w:val="18"/>
        </w:rPr>
        <w:t>Mieszanka mineralno-asfaltowa – mieszanka kruszyw i lepiszcza asfaltowego.</w:t>
      </w:r>
    </w:p>
    <w:p w14:paraId="4DFE0208"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1.4.4. </w:t>
      </w:r>
      <w:r w:rsidRPr="00606276">
        <w:rPr>
          <w:rFonts w:ascii="Times New Roman" w:hAnsi="Times New Roman"/>
          <w:sz w:val="18"/>
          <w:szCs w:val="18"/>
        </w:rPr>
        <w:t>Wymiar mieszanki mineralno-asfaltowej – określenie mieszanki mineralno-asfaltowej, wyróżniające tę mieszankę ze zbioru mieszanek tego samego typu ze względu na największy wymiar kruszywa, np. wymiar 8 lub 11.</w:t>
      </w:r>
    </w:p>
    <w:p w14:paraId="24A0DCDA"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1.4.5. </w:t>
      </w:r>
      <w:r w:rsidRPr="00606276">
        <w:rPr>
          <w:rFonts w:ascii="Times New Roman" w:hAnsi="Times New Roman"/>
          <w:sz w:val="18"/>
          <w:szCs w:val="18"/>
        </w:rPr>
        <w:t>Beton asfaltowy – mieszanka mineralno-asfaltowa, w której kruszywo o uziarnieniu ciągłym lub nieciągłym tworzy strukturę wzajemnie klinującą się.</w:t>
      </w:r>
    </w:p>
    <w:p w14:paraId="4A4558E8"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1.4.6. </w:t>
      </w:r>
      <w:r w:rsidRPr="00606276">
        <w:rPr>
          <w:rFonts w:ascii="Times New Roman" w:hAnsi="Times New Roman"/>
          <w:sz w:val="18"/>
          <w:szCs w:val="18"/>
        </w:rPr>
        <w:t>Uziarnienie – skład ziarnowy kruszywa, wyrażony w procentach masy ziaren przechodzących przez określony zestaw sit.</w:t>
      </w:r>
    </w:p>
    <w:p w14:paraId="6170A195"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1.4.7. </w:t>
      </w:r>
      <w:r w:rsidRPr="00606276">
        <w:rPr>
          <w:rFonts w:ascii="Times New Roman" w:hAnsi="Times New Roman"/>
          <w:sz w:val="18"/>
          <w:szCs w:val="18"/>
        </w:rPr>
        <w:t xml:space="preserve">Kategoria ruchu – obciążenie drogi ruchem samochodowym, wyrażone w osiach obliczeniowych (100 </w:t>
      </w:r>
      <w:proofErr w:type="spellStart"/>
      <w:r w:rsidRPr="00606276">
        <w:rPr>
          <w:rFonts w:ascii="Times New Roman" w:hAnsi="Times New Roman"/>
          <w:sz w:val="18"/>
          <w:szCs w:val="18"/>
        </w:rPr>
        <w:t>kN</w:t>
      </w:r>
      <w:proofErr w:type="spellEnd"/>
      <w:r w:rsidRPr="00606276">
        <w:rPr>
          <w:rFonts w:ascii="Times New Roman" w:hAnsi="Times New Roman"/>
          <w:sz w:val="18"/>
          <w:szCs w:val="18"/>
        </w:rPr>
        <w:t>) wg „Katalogu typowych konstrukcji nawierzchni podatnych i półsztywnych” GDDP-</w:t>
      </w:r>
      <w:proofErr w:type="spellStart"/>
      <w:r w:rsidRPr="00606276">
        <w:rPr>
          <w:rFonts w:ascii="Times New Roman" w:hAnsi="Times New Roman"/>
          <w:sz w:val="18"/>
          <w:szCs w:val="18"/>
        </w:rPr>
        <w:t>IBDiM</w:t>
      </w:r>
      <w:proofErr w:type="spellEnd"/>
      <w:r w:rsidRPr="00606276">
        <w:rPr>
          <w:rFonts w:ascii="Times New Roman" w:hAnsi="Times New Roman"/>
          <w:sz w:val="18"/>
          <w:szCs w:val="18"/>
        </w:rPr>
        <w:t xml:space="preserve"> [68].</w:t>
      </w:r>
    </w:p>
    <w:p w14:paraId="38F3C126"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1.4.8. </w:t>
      </w:r>
      <w:r w:rsidRPr="00606276">
        <w:rPr>
          <w:rFonts w:ascii="Times New Roman" w:hAnsi="Times New Roman"/>
          <w:sz w:val="18"/>
          <w:szCs w:val="18"/>
        </w:rPr>
        <w:t>Wymiar kruszywa – wielkość ziaren kruszywa, określona przez dolny (d) i górny (D) wymiar sita.</w:t>
      </w:r>
    </w:p>
    <w:p w14:paraId="7A45977B"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1.4.9. </w:t>
      </w:r>
      <w:r w:rsidRPr="00606276">
        <w:rPr>
          <w:rFonts w:ascii="Times New Roman" w:hAnsi="Times New Roman"/>
          <w:sz w:val="18"/>
          <w:szCs w:val="18"/>
        </w:rPr>
        <w:t>Kruszywo grube – kruszywo z ziaren o wymiarze: D ≤ 45 mm oraz d &gt; 2 mm.</w:t>
      </w:r>
    </w:p>
    <w:p w14:paraId="5AD1513A"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1.4.10. </w:t>
      </w:r>
      <w:r w:rsidRPr="00606276">
        <w:rPr>
          <w:rFonts w:ascii="Times New Roman" w:hAnsi="Times New Roman"/>
          <w:sz w:val="18"/>
          <w:szCs w:val="18"/>
        </w:rPr>
        <w:t>Kruszywo drobne – kruszywo z ziaren o wymiarze: D ≤ 2 mm, którego większa część pozostaje na sicie 0,063 mm.</w:t>
      </w:r>
    </w:p>
    <w:p w14:paraId="2B260E8A"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1.4.11. </w:t>
      </w:r>
      <w:r w:rsidRPr="00606276">
        <w:rPr>
          <w:rFonts w:ascii="Times New Roman" w:hAnsi="Times New Roman"/>
          <w:sz w:val="18"/>
          <w:szCs w:val="18"/>
        </w:rPr>
        <w:t>Pył – kruszywo z ziaren przechodzących przez sito 0,063 mm.</w:t>
      </w:r>
    </w:p>
    <w:p w14:paraId="6E089042"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1.4.12. </w:t>
      </w:r>
      <w:r w:rsidRPr="00606276">
        <w:rPr>
          <w:rFonts w:ascii="Times New Roman" w:hAnsi="Times New Roman"/>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599322CB"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1.4.13. </w:t>
      </w:r>
      <w:r w:rsidRPr="00606276">
        <w:rPr>
          <w:rFonts w:ascii="Times New Roman" w:hAnsi="Times New Roman"/>
          <w:sz w:val="18"/>
          <w:szCs w:val="18"/>
        </w:rPr>
        <w:t>Kationowa emulsja asfaltowa – emulsja, w której emulgator nadaje dodatnie ładunki cząstkom zdyspergowanego asfaltu.</w:t>
      </w:r>
    </w:p>
    <w:p w14:paraId="7CAAB875" w14:textId="77777777" w:rsidR="009A3F30" w:rsidRPr="00606276" w:rsidRDefault="009A3F30" w:rsidP="009A3F30">
      <w:pPr>
        <w:pStyle w:val="StylIwony"/>
        <w:spacing w:after="0"/>
        <w:rPr>
          <w:rFonts w:ascii="Times New Roman" w:hAnsi="Times New Roman"/>
          <w:sz w:val="18"/>
          <w:szCs w:val="18"/>
        </w:rPr>
      </w:pPr>
      <w:r w:rsidRPr="00606276">
        <w:rPr>
          <w:rFonts w:ascii="Times New Roman" w:hAnsi="Times New Roman"/>
          <w:b/>
          <w:sz w:val="18"/>
          <w:szCs w:val="18"/>
        </w:rPr>
        <w:t xml:space="preserve">1.4.14. </w:t>
      </w:r>
      <w:r w:rsidRPr="00606276">
        <w:rPr>
          <w:rFonts w:ascii="Times New Roman" w:hAnsi="Times New Roman"/>
          <w:sz w:val="18"/>
          <w:szCs w:val="18"/>
        </w:rPr>
        <w:t>Pozostałe określenia podstawowe są zgodne z obowiązującymi, odpowiednimi polskimi normami i z definicjami podanymi w ST D.00.00.00 „Wymagania ogólne” pkt 1.4.</w:t>
      </w:r>
    </w:p>
    <w:p w14:paraId="3C73643A" w14:textId="77777777" w:rsidR="009A3F30" w:rsidRPr="00606276" w:rsidRDefault="009A3F30" w:rsidP="009A3F30">
      <w:pPr>
        <w:pStyle w:val="StylIwony"/>
        <w:rPr>
          <w:rFonts w:ascii="Times New Roman" w:hAnsi="Times New Roman"/>
          <w:sz w:val="18"/>
          <w:szCs w:val="18"/>
        </w:rPr>
      </w:pPr>
      <w:r w:rsidRPr="00606276">
        <w:rPr>
          <w:rFonts w:ascii="Times New Roman" w:hAnsi="Times New Roman"/>
          <w:b/>
          <w:sz w:val="18"/>
          <w:szCs w:val="18"/>
        </w:rPr>
        <w:t xml:space="preserve">1.4.15. </w:t>
      </w:r>
      <w:r w:rsidRPr="00606276">
        <w:rPr>
          <w:rFonts w:ascii="Times New Roman" w:hAnsi="Times New Roman"/>
          <w:sz w:val="18"/>
          <w:szCs w:val="18"/>
        </w:rPr>
        <w:t>Symbole i skróty dodatkowe</w:t>
      </w:r>
    </w:p>
    <w:tbl>
      <w:tblPr>
        <w:tblW w:w="0" w:type="auto"/>
        <w:tblLook w:val="04A0" w:firstRow="1" w:lastRow="0" w:firstColumn="1" w:lastColumn="0" w:noHBand="0" w:noVBand="1"/>
      </w:tblPr>
      <w:tblGrid>
        <w:gridCol w:w="675"/>
        <w:gridCol w:w="6912"/>
      </w:tblGrid>
      <w:tr w:rsidR="009A3F30" w:rsidRPr="00303DEA" w14:paraId="50BA1472" w14:textId="77777777" w:rsidTr="009A3F30">
        <w:tc>
          <w:tcPr>
            <w:tcW w:w="675" w:type="dxa"/>
          </w:tcPr>
          <w:p w14:paraId="31D8EB80" w14:textId="77777777" w:rsidR="009A3F30" w:rsidRPr="00FC5F05" w:rsidRDefault="009A3F30" w:rsidP="009A3F30">
            <w:pPr>
              <w:pStyle w:val="StylIwony"/>
              <w:spacing w:before="0" w:after="0"/>
              <w:rPr>
                <w:rFonts w:ascii="Times New Roman" w:hAnsi="Times New Roman"/>
                <w:sz w:val="14"/>
                <w:szCs w:val="14"/>
              </w:rPr>
            </w:pPr>
            <w:r w:rsidRPr="00FC5F05">
              <w:rPr>
                <w:rFonts w:ascii="Times New Roman" w:hAnsi="Times New Roman"/>
                <w:sz w:val="14"/>
                <w:szCs w:val="14"/>
              </w:rPr>
              <w:t>ACS</w:t>
            </w:r>
          </w:p>
        </w:tc>
        <w:tc>
          <w:tcPr>
            <w:tcW w:w="6912" w:type="dxa"/>
          </w:tcPr>
          <w:p w14:paraId="69CF4C96" w14:textId="77777777" w:rsidR="009A3F30" w:rsidRPr="00FC5F05" w:rsidRDefault="009A3F30" w:rsidP="009A3F30">
            <w:pPr>
              <w:pStyle w:val="StylIwony"/>
              <w:numPr>
                <w:ilvl w:val="0"/>
                <w:numId w:val="14"/>
              </w:numPr>
              <w:spacing w:before="0" w:after="0"/>
              <w:ind w:left="318" w:hanging="219"/>
              <w:rPr>
                <w:rFonts w:ascii="Times New Roman" w:hAnsi="Times New Roman"/>
                <w:sz w:val="14"/>
                <w:szCs w:val="14"/>
              </w:rPr>
            </w:pPr>
            <w:r w:rsidRPr="00FC5F05">
              <w:rPr>
                <w:rFonts w:ascii="Times New Roman" w:hAnsi="Times New Roman"/>
                <w:sz w:val="14"/>
                <w:szCs w:val="14"/>
              </w:rPr>
              <w:t>beton asfaltowy do warstwy ścieralnej</w:t>
            </w:r>
          </w:p>
        </w:tc>
      </w:tr>
      <w:tr w:rsidR="009A3F30" w:rsidRPr="00303DEA" w14:paraId="754F56FE" w14:textId="77777777" w:rsidTr="009A3F30">
        <w:tc>
          <w:tcPr>
            <w:tcW w:w="675" w:type="dxa"/>
          </w:tcPr>
          <w:p w14:paraId="0DAF4038" w14:textId="77777777" w:rsidR="009A3F30" w:rsidRPr="00FC5F05" w:rsidRDefault="009A3F30" w:rsidP="009A3F30">
            <w:pPr>
              <w:pStyle w:val="StylIwony"/>
              <w:spacing w:before="0" w:after="0"/>
              <w:rPr>
                <w:rFonts w:ascii="Times New Roman" w:hAnsi="Times New Roman"/>
                <w:sz w:val="14"/>
                <w:szCs w:val="14"/>
              </w:rPr>
            </w:pPr>
            <w:r w:rsidRPr="00FC5F05">
              <w:rPr>
                <w:rFonts w:ascii="Times New Roman" w:hAnsi="Times New Roman"/>
                <w:sz w:val="14"/>
                <w:szCs w:val="14"/>
              </w:rPr>
              <w:t>D</w:t>
            </w:r>
          </w:p>
        </w:tc>
        <w:tc>
          <w:tcPr>
            <w:tcW w:w="6912" w:type="dxa"/>
          </w:tcPr>
          <w:p w14:paraId="173F5FEA" w14:textId="77777777" w:rsidR="009A3F30" w:rsidRPr="00FC5F05" w:rsidRDefault="009A3F30" w:rsidP="009A3F30">
            <w:pPr>
              <w:pStyle w:val="StylIwony"/>
              <w:numPr>
                <w:ilvl w:val="0"/>
                <w:numId w:val="15"/>
              </w:numPr>
              <w:spacing w:before="0" w:after="0"/>
              <w:ind w:left="318" w:hanging="219"/>
              <w:rPr>
                <w:rFonts w:ascii="Times New Roman" w:hAnsi="Times New Roman"/>
                <w:sz w:val="14"/>
                <w:szCs w:val="14"/>
              </w:rPr>
            </w:pPr>
            <w:r w:rsidRPr="00FC5F05">
              <w:rPr>
                <w:rFonts w:ascii="Times New Roman" w:hAnsi="Times New Roman"/>
                <w:sz w:val="14"/>
                <w:szCs w:val="14"/>
              </w:rPr>
              <w:t>górny wymiar sita (przy określaniu wielkości ziaren kruszywa),</w:t>
            </w:r>
          </w:p>
        </w:tc>
      </w:tr>
      <w:tr w:rsidR="009A3F30" w:rsidRPr="00303DEA" w14:paraId="767E3AF0" w14:textId="77777777" w:rsidTr="009A3F30">
        <w:tc>
          <w:tcPr>
            <w:tcW w:w="675" w:type="dxa"/>
          </w:tcPr>
          <w:p w14:paraId="7FC936F2" w14:textId="77777777" w:rsidR="009A3F30" w:rsidRPr="00FC5F05" w:rsidRDefault="009A3F30" w:rsidP="009A3F30">
            <w:pPr>
              <w:pStyle w:val="StylIwony"/>
              <w:spacing w:before="0" w:after="0"/>
              <w:rPr>
                <w:rFonts w:ascii="Times New Roman" w:hAnsi="Times New Roman"/>
                <w:sz w:val="14"/>
                <w:szCs w:val="14"/>
              </w:rPr>
            </w:pPr>
            <w:r w:rsidRPr="00FC5F05">
              <w:rPr>
                <w:rFonts w:ascii="Times New Roman" w:hAnsi="Times New Roman"/>
                <w:sz w:val="14"/>
                <w:szCs w:val="14"/>
              </w:rPr>
              <w:t>d</w:t>
            </w:r>
          </w:p>
        </w:tc>
        <w:tc>
          <w:tcPr>
            <w:tcW w:w="6912" w:type="dxa"/>
          </w:tcPr>
          <w:p w14:paraId="654DD8AC" w14:textId="77777777" w:rsidR="009A3F30" w:rsidRPr="00FC5F05" w:rsidRDefault="009A3F30" w:rsidP="009A3F30">
            <w:pPr>
              <w:pStyle w:val="StylIwony"/>
              <w:numPr>
                <w:ilvl w:val="0"/>
                <w:numId w:val="15"/>
              </w:numPr>
              <w:spacing w:before="0" w:after="0"/>
              <w:ind w:left="318" w:hanging="219"/>
              <w:rPr>
                <w:rFonts w:ascii="Times New Roman" w:hAnsi="Times New Roman"/>
                <w:sz w:val="14"/>
                <w:szCs w:val="14"/>
              </w:rPr>
            </w:pPr>
            <w:r w:rsidRPr="00FC5F05">
              <w:rPr>
                <w:rFonts w:ascii="Times New Roman" w:hAnsi="Times New Roman"/>
                <w:sz w:val="14"/>
                <w:szCs w:val="14"/>
              </w:rPr>
              <w:t>dolny wymiar sita (przy określaniu wielkości ziaren kruszywa),</w:t>
            </w:r>
          </w:p>
        </w:tc>
      </w:tr>
      <w:tr w:rsidR="009A3F30" w:rsidRPr="00303DEA" w14:paraId="0DC64AE7" w14:textId="77777777" w:rsidTr="009A3F30">
        <w:tc>
          <w:tcPr>
            <w:tcW w:w="675" w:type="dxa"/>
          </w:tcPr>
          <w:p w14:paraId="63A7FE13" w14:textId="77777777" w:rsidR="009A3F30" w:rsidRPr="00FC5F05" w:rsidRDefault="009A3F30" w:rsidP="009A3F30">
            <w:pPr>
              <w:pStyle w:val="StylIwony"/>
              <w:spacing w:before="0" w:after="0"/>
              <w:rPr>
                <w:rFonts w:ascii="Times New Roman" w:hAnsi="Times New Roman"/>
                <w:sz w:val="14"/>
                <w:szCs w:val="14"/>
              </w:rPr>
            </w:pPr>
            <w:r w:rsidRPr="00FC5F05">
              <w:rPr>
                <w:rFonts w:ascii="Times New Roman" w:hAnsi="Times New Roman"/>
                <w:sz w:val="14"/>
                <w:szCs w:val="14"/>
              </w:rPr>
              <w:t>C</w:t>
            </w:r>
          </w:p>
        </w:tc>
        <w:tc>
          <w:tcPr>
            <w:tcW w:w="6912" w:type="dxa"/>
          </w:tcPr>
          <w:p w14:paraId="3ECB0687" w14:textId="77777777" w:rsidR="009A3F30" w:rsidRPr="00FC5F05" w:rsidRDefault="009A3F30" w:rsidP="009A3F30">
            <w:pPr>
              <w:pStyle w:val="StylIwony"/>
              <w:numPr>
                <w:ilvl w:val="0"/>
                <w:numId w:val="15"/>
              </w:numPr>
              <w:spacing w:before="0" w:after="0"/>
              <w:ind w:left="318" w:hanging="219"/>
              <w:rPr>
                <w:rFonts w:ascii="Times New Roman" w:hAnsi="Times New Roman"/>
                <w:sz w:val="14"/>
                <w:szCs w:val="14"/>
              </w:rPr>
            </w:pPr>
            <w:r w:rsidRPr="00FC5F05">
              <w:rPr>
                <w:rFonts w:ascii="Times New Roman" w:hAnsi="Times New Roman"/>
                <w:sz w:val="14"/>
                <w:szCs w:val="14"/>
              </w:rPr>
              <w:t>kationowa emulsja asfaltowa,</w:t>
            </w:r>
          </w:p>
        </w:tc>
      </w:tr>
      <w:tr w:rsidR="009A3F30" w:rsidRPr="00303DEA" w14:paraId="18789FB7" w14:textId="77777777" w:rsidTr="009A3F30">
        <w:tc>
          <w:tcPr>
            <w:tcW w:w="675" w:type="dxa"/>
          </w:tcPr>
          <w:p w14:paraId="0B343BF0" w14:textId="77777777" w:rsidR="009A3F30" w:rsidRPr="00FC5F05" w:rsidRDefault="009A3F30" w:rsidP="009A3F30">
            <w:pPr>
              <w:pStyle w:val="StylIwony"/>
              <w:spacing w:before="0" w:after="0"/>
              <w:rPr>
                <w:rFonts w:ascii="Times New Roman" w:hAnsi="Times New Roman"/>
                <w:sz w:val="14"/>
                <w:szCs w:val="14"/>
              </w:rPr>
            </w:pPr>
            <w:r w:rsidRPr="00FC5F05">
              <w:rPr>
                <w:rFonts w:ascii="Times New Roman" w:hAnsi="Times New Roman"/>
                <w:sz w:val="14"/>
                <w:szCs w:val="14"/>
              </w:rPr>
              <w:t>NPD</w:t>
            </w:r>
          </w:p>
        </w:tc>
        <w:tc>
          <w:tcPr>
            <w:tcW w:w="6912" w:type="dxa"/>
          </w:tcPr>
          <w:p w14:paraId="6DEC2C9E" w14:textId="77777777" w:rsidR="009A3F30" w:rsidRPr="00FC5F05" w:rsidRDefault="009A3F30" w:rsidP="009A3F30">
            <w:pPr>
              <w:pStyle w:val="StylIwony"/>
              <w:numPr>
                <w:ilvl w:val="0"/>
                <w:numId w:val="15"/>
              </w:numPr>
              <w:spacing w:before="0" w:after="0"/>
              <w:ind w:left="318" w:hanging="219"/>
              <w:rPr>
                <w:rFonts w:ascii="Times New Roman" w:hAnsi="Times New Roman"/>
                <w:sz w:val="14"/>
                <w:szCs w:val="14"/>
              </w:rPr>
            </w:pPr>
            <w:r w:rsidRPr="00FC5F05">
              <w:rPr>
                <w:rFonts w:ascii="Times New Roman" w:hAnsi="Times New Roman"/>
                <w:sz w:val="14"/>
                <w:szCs w:val="14"/>
              </w:rPr>
              <w:t xml:space="preserve">właściwość użytkowa nie określana (ang. No Performance </w:t>
            </w:r>
            <w:proofErr w:type="spellStart"/>
            <w:r w:rsidRPr="00FC5F05">
              <w:rPr>
                <w:rFonts w:ascii="Times New Roman" w:hAnsi="Times New Roman"/>
                <w:sz w:val="14"/>
                <w:szCs w:val="14"/>
              </w:rPr>
              <w:t>Determined</w:t>
            </w:r>
            <w:proofErr w:type="spellEnd"/>
            <w:r w:rsidRPr="00FC5F05">
              <w:rPr>
                <w:rFonts w:ascii="Times New Roman" w:hAnsi="Times New Roman"/>
                <w:sz w:val="14"/>
                <w:szCs w:val="14"/>
              </w:rPr>
              <w:t>; producent może jej nie określać),</w:t>
            </w:r>
          </w:p>
        </w:tc>
      </w:tr>
      <w:tr w:rsidR="009A3F30" w:rsidRPr="00303DEA" w14:paraId="51E3EABC" w14:textId="77777777" w:rsidTr="009A3F30">
        <w:tc>
          <w:tcPr>
            <w:tcW w:w="675" w:type="dxa"/>
          </w:tcPr>
          <w:p w14:paraId="6693DBC3" w14:textId="77777777" w:rsidR="009A3F30" w:rsidRPr="00FC5F05" w:rsidRDefault="009A3F30" w:rsidP="009A3F30">
            <w:pPr>
              <w:pStyle w:val="StylIwony"/>
              <w:spacing w:before="0" w:after="0"/>
              <w:rPr>
                <w:rFonts w:ascii="Times New Roman" w:hAnsi="Times New Roman"/>
                <w:sz w:val="14"/>
                <w:szCs w:val="14"/>
              </w:rPr>
            </w:pPr>
            <w:r w:rsidRPr="00FC5F05">
              <w:rPr>
                <w:rFonts w:ascii="Times New Roman" w:hAnsi="Times New Roman"/>
                <w:sz w:val="14"/>
                <w:szCs w:val="14"/>
              </w:rPr>
              <w:t>TBR</w:t>
            </w:r>
          </w:p>
        </w:tc>
        <w:tc>
          <w:tcPr>
            <w:tcW w:w="6912" w:type="dxa"/>
          </w:tcPr>
          <w:p w14:paraId="5162AF17" w14:textId="77777777" w:rsidR="009A3F30" w:rsidRPr="00FC5F05" w:rsidRDefault="009A3F30" w:rsidP="009A3F30">
            <w:pPr>
              <w:pStyle w:val="StylIwony"/>
              <w:numPr>
                <w:ilvl w:val="0"/>
                <w:numId w:val="15"/>
              </w:numPr>
              <w:spacing w:before="0" w:after="0"/>
              <w:ind w:left="318" w:hanging="219"/>
              <w:rPr>
                <w:rFonts w:ascii="Times New Roman" w:hAnsi="Times New Roman"/>
                <w:sz w:val="14"/>
                <w:szCs w:val="14"/>
              </w:rPr>
            </w:pPr>
            <w:r w:rsidRPr="00FC5F05">
              <w:rPr>
                <w:rFonts w:ascii="Times New Roman" w:hAnsi="Times New Roman"/>
                <w:sz w:val="14"/>
                <w:szCs w:val="14"/>
              </w:rPr>
              <w:t xml:space="preserve">do zadeklarowania (ang. To Be </w:t>
            </w:r>
            <w:proofErr w:type="spellStart"/>
            <w:r w:rsidRPr="00FC5F05">
              <w:rPr>
                <w:rFonts w:ascii="Times New Roman" w:hAnsi="Times New Roman"/>
                <w:sz w:val="14"/>
                <w:szCs w:val="14"/>
              </w:rPr>
              <w:t>Reported</w:t>
            </w:r>
            <w:proofErr w:type="spellEnd"/>
            <w:r w:rsidRPr="00FC5F05">
              <w:rPr>
                <w:rFonts w:ascii="Times New Roman" w:hAnsi="Times New Roman"/>
                <w:sz w:val="14"/>
                <w:szCs w:val="14"/>
              </w:rPr>
              <w:t>; producent może dostarczyć odpowiednie informacje, jednak nie jest do tego zobowiązany),</w:t>
            </w:r>
          </w:p>
        </w:tc>
      </w:tr>
      <w:tr w:rsidR="009A3F30" w:rsidRPr="00303DEA" w14:paraId="401DE6CE" w14:textId="77777777" w:rsidTr="009A3F30">
        <w:tc>
          <w:tcPr>
            <w:tcW w:w="675" w:type="dxa"/>
          </w:tcPr>
          <w:p w14:paraId="2FB0FEEC" w14:textId="77777777" w:rsidR="009A3F30" w:rsidRPr="00FC5F05" w:rsidRDefault="009A3F30" w:rsidP="009A3F30">
            <w:pPr>
              <w:pStyle w:val="StylIwony"/>
              <w:spacing w:before="0" w:after="0"/>
              <w:rPr>
                <w:rFonts w:ascii="Times New Roman" w:hAnsi="Times New Roman"/>
                <w:sz w:val="14"/>
                <w:szCs w:val="14"/>
              </w:rPr>
            </w:pPr>
            <w:r w:rsidRPr="00FC5F05">
              <w:rPr>
                <w:rFonts w:ascii="Times New Roman" w:hAnsi="Times New Roman"/>
                <w:sz w:val="14"/>
                <w:szCs w:val="14"/>
              </w:rPr>
              <w:t>IRI</w:t>
            </w:r>
          </w:p>
        </w:tc>
        <w:tc>
          <w:tcPr>
            <w:tcW w:w="6912" w:type="dxa"/>
          </w:tcPr>
          <w:p w14:paraId="3430684B" w14:textId="77777777" w:rsidR="009A3F30" w:rsidRPr="00FC5F05" w:rsidRDefault="009A3F30" w:rsidP="009A3F30">
            <w:pPr>
              <w:pStyle w:val="StylIwony"/>
              <w:numPr>
                <w:ilvl w:val="0"/>
                <w:numId w:val="15"/>
              </w:numPr>
              <w:spacing w:before="0" w:after="0"/>
              <w:ind w:left="318" w:hanging="219"/>
              <w:rPr>
                <w:rFonts w:ascii="Times New Roman" w:hAnsi="Times New Roman"/>
                <w:sz w:val="14"/>
                <w:szCs w:val="14"/>
              </w:rPr>
            </w:pPr>
            <w:r w:rsidRPr="00FC5F05">
              <w:rPr>
                <w:rFonts w:ascii="Times New Roman" w:hAnsi="Times New Roman"/>
                <w:sz w:val="14"/>
                <w:szCs w:val="14"/>
              </w:rPr>
              <w:t xml:space="preserve">(International </w:t>
            </w:r>
            <w:proofErr w:type="spellStart"/>
            <w:r w:rsidRPr="00FC5F05">
              <w:rPr>
                <w:rFonts w:ascii="Times New Roman" w:hAnsi="Times New Roman"/>
                <w:sz w:val="14"/>
                <w:szCs w:val="14"/>
              </w:rPr>
              <w:t>Roughness</w:t>
            </w:r>
            <w:proofErr w:type="spellEnd"/>
            <w:r w:rsidRPr="00FC5F05">
              <w:rPr>
                <w:rFonts w:ascii="Times New Roman" w:hAnsi="Times New Roman"/>
                <w:sz w:val="14"/>
                <w:szCs w:val="14"/>
              </w:rPr>
              <w:t xml:space="preserve"> Index) międzynarodowy wskaźnik równości,</w:t>
            </w:r>
          </w:p>
        </w:tc>
      </w:tr>
      <w:tr w:rsidR="009A3F30" w:rsidRPr="00303DEA" w14:paraId="27E20BEB" w14:textId="77777777" w:rsidTr="009A3F30">
        <w:tc>
          <w:tcPr>
            <w:tcW w:w="675" w:type="dxa"/>
          </w:tcPr>
          <w:p w14:paraId="562C3358" w14:textId="77777777" w:rsidR="009A3F30" w:rsidRPr="00FC5F05" w:rsidRDefault="009A3F30" w:rsidP="009A3F30">
            <w:pPr>
              <w:pStyle w:val="StylIwony"/>
              <w:spacing w:before="0" w:after="0"/>
              <w:rPr>
                <w:rFonts w:ascii="Times New Roman" w:hAnsi="Times New Roman"/>
                <w:sz w:val="14"/>
                <w:szCs w:val="14"/>
              </w:rPr>
            </w:pPr>
            <w:r w:rsidRPr="00FC5F05">
              <w:rPr>
                <w:rFonts w:ascii="Times New Roman" w:hAnsi="Times New Roman"/>
                <w:sz w:val="14"/>
                <w:szCs w:val="14"/>
              </w:rPr>
              <w:t>MOP</w:t>
            </w:r>
          </w:p>
        </w:tc>
        <w:tc>
          <w:tcPr>
            <w:tcW w:w="6912" w:type="dxa"/>
          </w:tcPr>
          <w:p w14:paraId="78BA8DE2" w14:textId="77777777" w:rsidR="009A3F30" w:rsidRPr="00FC5F05" w:rsidRDefault="009A3F30" w:rsidP="009A3F30">
            <w:pPr>
              <w:pStyle w:val="StylIwony"/>
              <w:numPr>
                <w:ilvl w:val="0"/>
                <w:numId w:val="15"/>
              </w:numPr>
              <w:spacing w:before="0" w:after="0"/>
              <w:ind w:left="318" w:hanging="219"/>
              <w:rPr>
                <w:rFonts w:ascii="Times New Roman" w:hAnsi="Times New Roman"/>
                <w:sz w:val="14"/>
                <w:szCs w:val="14"/>
              </w:rPr>
            </w:pPr>
            <w:r w:rsidRPr="00FC5F05">
              <w:rPr>
                <w:rFonts w:ascii="Times New Roman" w:hAnsi="Times New Roman"/>
                <w:sz w:val="14"/>
                <w:szCs w:val="14"/>
              </w:rPr>
              <w:t xml:space="preserve">miejsce obsługi podróżnych. </w:t>
            </w:r>
          </w:p>
        </w:tc>
      </w:tr>
    </w:tbl>
    <w:p w14:paraId="25EFF0BE" w14:textId="77777777" w:rsidR="009A3F30" w:rsidRPr="00606276" w:rsidRDefault="009A3F30" w:rsidP="009A3F30">
      <w:pPr>
        <w:pStyle w:val="Nagwek2"/>
        <w:rPr>
          <w:sz w:val="18"/>
          <w:szCs w:val="18"/>
        </w:rPr>
      </w:pPr>
      <w:r w:rsidRPr="00606276">
        <w:rPr>
          <w:sz w:val="18"/>
          <w:szCs w:val="18"/>
        </w:rPr>
        <w:lastRenderedPageBreak/>
        <w:t>1.5. Ogólne wymagania dotyczące robót</w:t>
      </w:r>
    </w:p>
    <w:p w14:paraId="00F36F9C" w14:textId="77777777" w:rsidR="009A3F30" w:rsidRPr="00606276" w:rsidRDefault="009A3F30" w:rsidP="009A3F30">
      <w:pPr>
        <w:pStyle w:val="StylIwony"/>
        <w:spacing w:before="0" w:after="0"/>
        <w:rPr>
          <w:rFonts w:ascii="Times New Roman" w:hAnsi="Times New Roman"/>
          <w:sz w:val="18"/>
          <w:szCs w:val="18"/>
        </w:rPr>
      </w:pPr>
      <w:r w:rsidRPr="00606276">
        <w:rPr>
          <w:rFonts w:ascii="Times New Roman" w:hAnsi="Times New Roman"/>
          <w:sz w:val="18"/>
          <w:szCs w:val="18"/>
        </w:rPr>
        <w:t>Ogólne wymagania dotyczące robót podano w ST D.00.00.00 „Wymagania ogólne” [1] pkt 1.5.</w:t>
      </w:r>
    </w:p>
    <w:p w14:paraId="160D6B32" w14:textId="77777777" w:rsidR="009A3F30" w:rsidRPr="00BF3EC9" w:rsidRDefault="009A3F30" w:rsidP="009A3F30">
      <w:pPr>
        <w:pStyle w:val="Nagwek1"/>
        <w:rPr>
          <w:rFonts w:ascii="Times New Roman" w:hAnsi="Times New Roman"/>
          <w:sz w:val="18"/>
          <w:szCs w:val="18"/>
        </w:rPr>
      </w:pPr>
      <w:bookmarkStart w:id="447" w:name="_Toc237920700"/>
      <w:r w:rsidRPr="00BF3EC9">
        <w:rPr>
          <w:rFonts w:ascii="Times New Roman" w:hAnsi="Times New Roman"/>
          <w:sz w:val="18"/>
          <w:szCs w:val="18"/>
        </w:rPr>
        <w:t>2. MATERIAŁY</w:t>
      </w:r>
      <w:bookmarkEnd w:id="447"/>
    </w:p>
    <w:p w14:paraId="1BD6277F" w14:textId="77777777" w:rsidR="009A3F30" w:rsidRPr="00606276" w:rsidRDefault="009A3F30" w:rsidP="009A3F30">
      <w:pPr>
        <w:pStyle w:val="Nagwek2"/>
        <w:rPr>
          <w:sz w:val="18"/>
          <w:szCs w:val="18"/>
        </w:rPr>
      </w:pPr>
      <w:r w:rsidRPr="00606276">
        <w:rPr>
          <w:sz w:val="18"/>
          <w:szCs w:val="18"/>
        </w:rPr>
        <w:t>2.1. Ogólne wymagania dotyczące materiałów</w:t>
      </w:r>
    </w:p>
    <w:p w14:paraId="01B5F950" w14:textId="77777777" w:rsidR="009A3F30" w:rsidRPr="00606276" w:rsidRDefault="009A3F30" w:rsidP="009A3F30">
      <w:pPr>
        <w:pStyle w:val="StylIwony"/>
        <w:spacing w:before="0" w:after="0"/>
        <w:rPr>
          <w:rFonts w:ascii="Times New Roman" w:hAnsi="Times New Roman"/>
          <w:sz w:val="18"/>
          <w:szCs w:val="18"/>
        </w:rPr>
      </w:pPr>
      <w:r w:rsidRPr="00606276">
        <w:rPr>
          <w:rFonts w:ascii="Times New Roman" w:hAnsi="Times New Roman"/>
          <w:sz w:val="18"/>
          <w:szCs w:val="18"/>
        </w:rPr>
        <w:t>Ogólne wymagania dotyczące materiałów, ich pozyskiwania i składowania, podano w ST D.00.00.00 „Wymagania ogólne”  pkt 2.</w:t>
      </w:r>
    </w:p>
    <w:p w14:paraId="3D2A1671" w14:textId="77777777" w:rsidR="009A3F30" w:rsidRPr="00606276" w:rsidRDefault="009A3F30" w:rsidP="009A3F30">
      <w:pPr>
        <w:pStyle w:val="Nagwek2"/>
        <w:rPr>
          <w:sz w:val="18"/>
          <w:szCs w:val="18"/>
        </w:rPr>
      </w:pPr>
      <w:r w:rsidRPr="00606276">
        <w:rPr>
          <w:sz w:val="18"/>
          <w:szCs w:val="18"/>
        </w:rPr>
        <w:t>2.2. Lepiszcza asfaltowe</w:t>
      </w:r>
    </w:p>
    <w:p w14:paraId="12ABBADF" w14:textId="77777777" w:rsidR="009A3F30" w:rsidRPr="003950EB" w:rsidRDefault="009A3F30" w:rsidP="009A3F30">
      <w:pPr>
        <w:rPr>
          <w:sz w:val="20"/>
          <w:szCs w:val="20"/>
        </w:rPr>
      </w:pPr>
      <w:r w:rsidRPr="00606276">
        <w:rPr>
          <w:sz w:val="18"/>
          <w:szCs w:val="18"/>
        </w:rPr>
        <w:t xml:space="preserve">Należy stosować asfalty drogowe wg PN-EN 12591 [27] .Rodzaje stosowanych </w:t>
      </w:r>
      <w:proofErr w:type="spellStart"/>
      <w:r w:rsidRPr="00606276">
        <w:rPr>
          <w:sz w:val="18"/>
          <w:szCs w:val="18"/>
        </w:rPr>
        <w:t>lepiszcz</w:t>
      </w:r>
      <w:proofErr w:type="spellEnd"/>
      <w:r w:rsidRPr="00606276">
        <w:rPr>
          <w:sz w:val="18"/>
          <w:szCs w:val="18"/>
        </w:rPr>
        <w:t xml:space="preserve"> asfaltowych podano w tablicy 2. Oprócz </w:t>
      </w:r>
      <w:proofErr w:type="spellStart"/>
      <w:r w:rsidRPr="00606276">
        <w:rPr>
          <w:sz w:val="18"/>
          <w:szCs w:val="18"/>
        </w:rPr>
        <w:t>lepiszcz</w:t>
      </w:r>
      <w:proofErr w:type="spellEnd"/>
      <w:r w:rsidRPr="00606276">
        <w:rPr>
          <w:sz w:val="18"/>
          <w:szCs w:val="18"/>
        </w:rPr>
        <w:t xml:space="preserve"> wymienionych w tablicy 2 można stosować inne lepiszcza nienormowe według aprobat</w:t>
      </w:r>
      <w:r w:rsidRPr="003950EB">
        <w:rPr>
          <w:sz w:val="20"/>
          <w:szCs w:val="20"/>
        </w:rPr>
        <w:t xml:space="preserve"> technicznych.</w:t>
      </w:r>
    </w:p>
    <w:p w14:paraId="612CA638" w14:textId="77777777" w:rsidR="009A3F30" w:rsidRPr="00FC5F05" w:rsidRDefault="009A3F30" w:rsidP="009A3F30">
      <w:pPr>
        <w:spacing w:before="60" w:after="60"/>
        <w:rPr>
          <w:sz w:val="16"/>
          <w:szCs w:val="16"/>
        </w:rPr>
      </w:pPr>
      <w:r w:rsidRPr="00FC5F05">
        <w:rPr>
          <w:sz w:val="16"/>
          <w:szCs w:val="16"/>
        </w:rPr>
        <w:t>Tablica 2. Zalecane  lepiszcza asfaltowego do warstwy ścieralnej z betonu asfaltowego</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3260"/>
      </w:tblGrid>
      <w:tr w:rsidR="009A3F30" w:rsidRPr="00FC5F05" w14:paraId="6ADF6E32" w14:textId="77777777" w:rsidTr="009A3F30">
        <w:tc>
          <w:tcPr>
            <w:tcW w:w="1418" w:type="dxa"/>
            <w:tcBorders>
              <w:bottom w:val="nil"/>
            </w:tcBorders>
          </w:tcPr>
          <w:p w14:paraId="08F1AECE" w14:textId="77777777" w:rsidR="009A3F30" w:rsidRPr="000B646D" w:rsidRDefault="009A3F30" w:rsidP="009A3F30">
            <w:pPr>
              <w:spacing w:before="60"/>
              <w:jc w:val="center"/>
              <w:rPr>
                <w:sz w:val="14"/>
                <w:szCs w:val="14"/>
              </w:rPr>
            </w:pPr>
            <w:r w:rsidRPr="000B646D">
              <w:rPr>
                <w:sz w:val="14"/>
                <w:szCs w:val="14"/>
              </w:rPr>
              <w:t>Kategoria</w:t>
            </w:r>
          </w:p>
        </w:tc>
        <w:tc>
          <w:tcPr>
            <w:tcW w:w="1843" w:type="dxa"/>
            <w:tcBorders>
              <w:bottom w:val="nil"/>
            </w:tcBorders>
          </w:tcPr>
          <w:p w14:paraId="3ACBBD00" w14:textId="77777777" w:rsidR="009A3F30" w:rsidRPr="000B646D" w:rsidRDefault="009A3F30" w:rsidP="009A3F30">
            <w:pPr>
              <w:spacing w:before="60"/>
              <w:jc w:val="center"/>
              <w:rPr>
                <w:sz w:val="14"/>
                <w:szCs w:val="14"/>
              </w:rPr>
            </w:pPr>
            <w:r w:rsidRPr="000B646D">
              <w:rPr>
                <w:sz w:val="14"/>
                <w:szCs w:val="14"/>
              </w:rPr>
              <w:t>Mieszanka</w:t>
            </w:r>
          </w:p>
        </w:tc>
        <w:tc>
          <w:tcPr>
            <w:tcW w:w="3260" w:type="dxa"/>
          </w:tcPr>
          <w:p w14:paraId="351E6A43" w14:textId="77777777" w:rsidR="009A3F30" w:rsidRPr="000B646D" w:rsidRDefault="009A3F30" w:rsidP="009A3F30">
            <w:pPr>
              <w:spacing w:before="60"/>
              <w:jc w:val="center"/>
              <w:rPr>
                <w:sz w:val="14"/>
                <w:szCs w:val="14"/>
              </w:rPr>
            </w:pPr>
            <w:r w:rsidRPr="000B646D">
              <w:rPr>
                <w:sz w:val="14"/>
                <w:szCs w:val="14"/>
              </w:rPr>
              <w:t xml:space="preserve">Gatunek lepiszcza   </w:t>
            </w:r>
          </w:p>
        </w:tc>
      </w:tr>
      <w:tr w:rsidR="009A3F30" w:rsidRPr="00FC5F05" w14:paraId="2313AAA1" w14:textId="77777777" w:rsidTr="009A3F30">
        <w:tc>
          <w:tcPr>
            <w:tcW w:w="1418" w:type="dxa"/>
            <w:tcBorders>
              <w:top w:val="nil"/>
            </w:tcBorders>
          </w:tcPr>
          <w:p w14:paraId="1893568C" w14:textId="77777777" w:rsidR="009A3F30" w:rsidRPr="000B646D" w:rsidRDefault="009A3F30" w:rsidP="009A3F30">
            <w:pPr>
              <w:spacing w:after="60"/>
              <w:jc w:val="center"/>
              <w:rPr>
                <w:sz w:val="14"/>
                <w:szCs w:val="14"/>
              </w:rPr>
            </w:pPr>
            <w:r w:rsidRPr="000B646D">
              <w:rPr>
                <w:sz w:val="14"/>
                <w:szCs w:val="14"/>
              </w:rPr>
              <w:t>ruchu</w:t>
            </w:r>
          </w:p>
        </w:tc>
        <w:tc>
          <w:tcPr>
            <w:tcW w:w="1843" w:type="dxa"/>
            <w:tcBorders>
              <w:top w:val="nil"/>
            </w:tcBorders>
          </w:tcPr>
          <w:p w14:paraId="676BFF5D" w14:textId="77777777" w:rsidR="009A3F30" w:rsidRPr="000B646D" w:rsidRDefault="009A3F30" w:rsidP="009A3F30">
            <w:pPr>
              <w:spacing w:after="60"/>
              <w:jc w:val="center"/>
              <w:rPr>
                <w:sz w:val="14"/>
                <w:szCs w:val="14"/>
              </w:rPr>
            </w:pPr>
            <w:r w:rsidRPr="000B646D">
              <w:rPr>
                <w:sz w:val="14"/>
                <w:szCs w:val="14"/>
              </w:rPr>
              <w:t>ACS</w:t>
            </w:r>
          </w:p>
        </w:tc>
        <w:tc>
          <w:tcPr>
            <w:tcW w:w="3260" w:type="dxa"/>
          </w:tcPr>
          <w:p w14:paraId="35309011" w14:textId="77777777" w:rsidR="009A3F30" w:rsidRPr="000B646D" w:rsidRDefault="009A3F30" w:rsidP="009A3F30">
            <w:pPr>
              <w:spacing w:after="60"/>
              <w:jc w:val="center"/>
              <w:rPr>
                <w:color w:val="FF0000"/>
                <w:sz w:val="14"/>
                <w:szCs w:val="14"/>
              </w:rPr>
            </w:pPr>
            <w:r w:rsidRPr="000B646D">
              <w:rPr>
                <w:sz w:val="14"/>
                <w:szCs w:val="14"/>
              </w:rPr>
              <w:t>asfalt drogowy</w:t>
            </w:r>
          </w:p>
        </w:tc>
      </w:tr>
      <w:tr w:rsidR="009A3F30" w:rsidRPr="00FC5F05" w14:paraId="0E46ACEF" w14:textId="77777777" w:rsidTr="009A3F30">
        <w:tc>
          <w:tcPr>
            <w:tcW w:w="1418" w:type="dxa"/>
          </w:tcPr>
          <w:p w14:paraId="44859CC8" w14:textId="77777777" w:rsidR="009A3F30" w:rsidRPr="000B646D" w:rsidRDefault="009A3F30" w:rsidP="009A3F30">
            <w:pPr>
              <w:spacing w:before="60"/>
              <w:jc w:val="center"/>
              <w:rPr>
                <w:sz w:val="14"/>
                <w:szCs w:val="14"/>
              </w:rPr>
            </w:pPr>
            <w:r w:rsidRPr="000B646D">
              <w:rPr>
                <w:b/>
                <w:sz w:val="14"/>
                <w:szCs w:val="14"/>
              </w:rPr>
              <w:t>KR</w:t>
            </w:r>
            <w:r w:rsidRPr="000B646D">
              <w:rPr>
                <w:sz w:val="14"/>
                <w:szCs w:val="14"/>
              </w:rPr>
              <w:t>1 – KR2</w:t>
            </w:r>
          </w:p>
        </w:tc>
        <w:tc>
          <w:tcPr>
            <w:tcW w:w="1843" w:type="dxa"/>
          </w:tcPr>
          <w:p w14:paraId="54DC8AA2" w14:textId="77777777" w:rsidR="009A3F30" w:rsidRPr="000B646D" w:rsidRDefault="009A3F30" w:rsidP="009A3F30">
            <w:pPr>
              <w:spacing w:before="60" w:after="60"/>
              <w:jc w:val="center"/>
              <w:rPr>
                <w:sz w:val="14"/>
                <w:szCs w:val="14"/>
              </w:rPr>
            </w:pPr>
            <w:r w:rsidRPr="000B646D">
              <w:rPr>
                <w:sz w:val="14"/>
                <w:szCs w:val="14"/>
              </w:rPr>
              <w:t xml:space="preserve">AC5S, </w:t>
            </w:r>
            <w:r w:rsidRPr="000B646D">
              <w:rPr>
                <w:b/>
                <w:sz w:val="14"/>
                <w:szCs w:val="14"/>
              </w:rPr>
              <w:t>AC8S,</w:t>
            </w:r>
            <w:r w:rsidRPr="000B646D">
              <w:rPr>
                <w:sz w:val="14"/>
                <w:szCs w:val="14"/>
              </w:rPr>
              <w:t xml:space="preserve"> AC11S</w:t>
            </w:r>
          </w:p>
        </w:tc>
        <w:tc>
          <w:tcPr>
            <w:tcW w:w="3260" w:type="dxa"/>
          </w:tcPr>
          <w:p w14:paraId="2BBF4ADC" w14:textId="77777777" w:rsidR="009A3F30" w:rsidRPr="000B646D" w:rsidRDefault="009A3F30" w:rsidP="009A3F30">
            <w:pPr>
              <w:spacing w:before="60"/>
              <w:jc w:val="center"/>
              <w:rPr>
                <w:sz w:val="14"/>
                <w:szCs w:val="14"/>
              </w:rPr>
            </w:pPr>
            <w:r w:rsidRPr="00AE25D6">
              <w:rPr>
                <w:sz w:val="14"/>
                <w:szCs w:val="14"/>
              </w:rPr>
              <w:t>50/70, 70</w:t>
            </w:r>
            <w:r w:rsidRPr="000B646D">
              <w:rPr>
                <w:sz w:val="14"/>
                <w:szCs w:val="14"/>
              </w:rPr>
              <w:t>/100</w:t>
            </w:r>
          </w:p>
          <w:p w14:paraId="64A7A3E0" w14:textId="77777777" w:rsidR="009A3F30" w:rsidRPr="000B646D" w:rsidRDefault="009A3F30" w:rsidP="009A3F30">
            <w:pPr>
              <w:jc w:val="center"/>
              <w:rPr>
                <w:sz w:val="14"/>
                <w:szCs w:val="14"/>
              </w:rPr>
            </w:pPr>
            <w:r w:rsidRPr="000B646D">
              <w:rPr>
                <w:sz w:val="14"/>
                <w:szCs w:val="14"/>
              </w:rPr>
              <w:t xml:space="preserve">Wielorodzajowy </w:t>
            </w:r>
            <w:r w:rsidRPr="00AE25D6">
              <w:rPr>
                <w:sz w:val="14"/>
                <w:szCs w:val="14"/>
              </w:rPr>
              <w:t>50/70</w:t>
            </w:r>
          </w:p>
        </w:tc>
      </w:tr>
      <w:tr w:rsidR="009A3F30" w:rsidRPr="00FC5F05" w14:paraId="717B2C5D" w14:textId="77777777" w:rsidTr="009A3F30">
        <w:tc>
          <w:tcPr>
            <w:tcW w:w="1418" w:type="dxa"/>
          </w:tcPr>
          <w:p w14:paraId="4864F729" w14:textId="77777777" w:rsidR="009A3F30" w:rsidRPr="000B646D" w:rsidRDefault="009A3F30" w:rsidP="009A3F30">
            <w:pPr>
              <w:spacing w:before="60" w:after="60"/>
              <w:jc w:val="center"/>
              <w:rPr>
                <w:sz w:val="14"/>
                <w:szCs w:val="14"/>
              </w:rPr>
            </w:pPr>
            <w:r w:rsidRPr="000B646D">
              <w:rPr>
                <w:b/>
                <w:sz w:val="14"/>
                <w:szCs w:val="14"/>
              </w:rPr>
              <w:t>KR3</w:t>
            </w:r>
            <w:r w:rsidRPr="000B646D">
              <w:rPr>
                <w:sz w:val="14"/>
                <w:szCs w:val="14"/>
              </w:rPr>
              <w:t xml:space="preserve"> – KR4</w:t>
            </w:r>
          </w:p>
        </w:tc>
        <w:tc>
          <w:tcPr>
            <w:tcW w:w="1843" w:type="dxa"/>
          </w:tcPr>
          <w:p w14:paraId="646AAB6C" w14:textId="77777777" w:rsidR="009A3F30" w:rsidRPr="000B646D" w:rsidRDefault="009A3F30" w:rsidP="009A3F30">
            <w:pPr>
              <w:spacing w:before="60" w:after="60"/>
              <w:jc w:val="center"/>
              <w:rPr>
                <w:b/>
                <w:sz w:val="14"/>
                <w:szCs w:val="14"/>
              </w:rPr>
            </w:pPr>
            <w:r w:rsidRPr="000B646D">
              <w:rPr>
                <w:b/>
                <w:sz w:val="14"/>
                <w:szCs w:val="14"/>
              </w:rPr>
              <w:t>AC8S, AC11S</w:t>
            </w:r>
          </w:p>
        </w:tc>
        <w:tc>
          <w:tcPr>
            <w:tcW w:w="3260" w:type="dxa"/>
          </w:tcPr>
          <w:p w14:paraId="6B3F2BAB" w14:textId="77777777" w:rsidR="009A3F30" w:rsidRPr="00777972" w:rsidRDefault="009A3F30" w:rsidP="009A3F30">
            <w:pPr>
              <w:jc w:val="center"/>
              <w:rPr>
                <w:b/>
                <w:sz w:val="14"/>
                <w:szCs w:val="14"/>
              </w:rPr>
            </w:pPr>
            <w:r w:rsidRPr="000B646D">
              <w:rPr>
                <w:sz w:val="14"/>
                <w:szCs w:val="14"/>
              </w:rPr>
              <w:t xml:space="preserve">   </w:t>
            </w:r>
            <w:r w:rsidRPr="00777972">
              <w:rPr>
                <w:b/>
                <w:sz w:val="14"/>
                <w:szCs w:val="14"/>
              </w:rPr>
              <w:t xml:space="preserve">50/70 </w:t>
            </w:r>
          </w:p>
        </w:tc>
      </w:tr>
    </w:tbl>
    <w:p w14:paraId="1D61E5B2" w14:textId="77777777" w:rsidR="009A3F30" w:rsidRPr="00CB68F3" w:rsidRDefault="009A3F30" w:rsidP="009A3F30">
      <w:pPr>
        <w:rPr>
          <w:sz w:val="18"/>
          <w:szCs w:val="18"/>
        </w:rPr>
      </w:pPr>
      <w:r w:rsidRPr="00CB68F3">
        <w:rPr>
          <w:sz w:val="18"/>
          <w:szCs w:val="18"/>
        </w:rPr>
        <w:t xml:space="preserve">Asfalty drogowe powinny spełniać wymagania podane w tablicy 3. </w:t>
      </w:r>
    </w:p>
    <w:p w14:paraId="4FB5A585" w14:textId="77777777" w:rsidR="009A3F30" w:rsidRPr="00FC5F05" w:rsidRDefault="009A3F30" w:rsidP="009A3F30">
      <w:pPr>
        <w:spacing w:before="120" w:after="120"/>
        <w:rPr>
          <w:sz w:val="16"/>
          <w:szCs w:val="16"/>
        </w:rPr>
      </w:pPr>
      <w:r w:rsidRPr="00FC5F05">
        <w:rPr>
          <w:sz w:val="16"/>
          <w:szCs w:val="16"/>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708"/>
        <w:gridCol w:w="1985"/>
        <w:gridCol w:w="1134"/>
      </w:tblGrid>
      <w:tr w:rsidR="009A3F30" w:rsidRPr="00FC5F05" w14:paraId="583B9EC6" w14:textId="77777777" w:rsidTr="009A3F30">
        <w:tc>
          <w:tcPr>
            <w:tcW w:w="534" w:type="dxa"/>
            <w:vMerge w:val="restart"/>
            <w:vAlign w:val="center"/>
          </w:tcPr>
          <w:p w14:paraId="069BC094" w14:textId="77777777" w:rsidR="009A3F30" w:rsidRPr="000B646D" w:rsidRDefault="009A3F30" w:rsidP="009A3F30">
            <w:pPr>
              <w:jc w:val="center"/>
              <w:rPr>
                <w:sz w:val="14"/>
                <w:szCs w:val="14"/>
              </w:rPr>
            </w:pPr>
            <w:r w:rsidRPr="000B646D">
              <w:rPr>
                <w:sz w:val="14"/>
                <w:szCs w:val="14"/>
              </w:rPr>
              <w:t>Lp.</w:t>
            </w:r>
          </w:p>
        </w:tc>
        <w:tc>
          <w:tcPr>
            <w:tcW w:w="4110" w:type="dxa"/>
            <w:gridSpan w:val="2"/>
            <w:vMerge w:val="restart"/>
            <w:vAlign w:val="center"/>
          </w:tcPr>
          <w:p w14:paraId="20379867" w14:textId="77777777" w:rsidR="009A3F30" w:rsidRPr="000B646D" w:rsidRDefault="009A3F30" w:rsidP="009A3F30">
            <w:pPr>
              <w:jc w:val="center"/>
              <w:rPr>
                <w:sz w:val="14"/>
                <w:szCs w:val="14"/>
              </w:rPr>
            </w:pPr>
            <w:r w:rsidRPr="000B646D">
              <w:rPr>
                <w:sz w:val="14"/>
                <w:szCs w:val="14"/>
              </w:rPr>
              <w:t>Właściwości</w:t>
            </w:r>
          </w:p>
        </w:tc>
        <w:tc>
          <w:tcPr>
            <w:tcW w:w="1985" w:type="dxa"/>
            <w:vMerge w:val="restart"/>
            <w:vAlign w:val="center"/>
          </w:tcPr>
          <w:p w14:paraId="0FDE6876" w14:textId="77777777" w:rsidR="009A3F30" w:rsidRPr="000B646D" w:rsidRDefault="009A3F30" w:rsidP="009A3F30">
            <w:pPr>
              <w:jc w:val="center"/>
              <w:rPr>
                <w:sz w:val="14"/>
                <w:szCs w:val="14"/>
              </w:rPr>
            </w:pPr>
            <w:r w:rsidRPr="000B646D">
              <w:rPr>
                <w:sz w:val="14"/>
                <w:szCs w:val="14"/>
              </w:rPr>
              <w:t>Metoda</w:t>
            </w:r>
          </w:p>
          <w:p w14:paraId="625A1D74" w14:textId="77777777" w:rsidR="009A3F30" w:rsidRPr="000B646D" w:rsidRDefault="009A3F30" w:rsidP="009A3F30">
            <w:pPr>
              <w:jc w:val="center"/>
              <w:rPr>
                <w:sz w:val="14"/>
                <w:szCs w:val="14"/>
              </w:rPr>
            </w:pPr>
            <w:r w:rsidRPr="000B646D">
              <w:rPr>
                <w:sz w:val="14"/>
                <w:szCs w:val="14"/>
              </w:rPr>
              <w:t>badania</w:t>
            </w:r>
          </w:p>
        </w:tc>
        <w:tc>
          <w:tcPr>
            <w:tcW w:w="1134" w:type="dxa"/>
          </w:tcPr>
          <w:p w14:paraId="3628D9E3" w14:textId="77777777" w:rsidR="009A3F30" w:rsidRPr="000B646D" w:rsidRDefault="009A3F30" w:rsidP="009A3F30">
            <w:pPr>
              <w:ind w:left="4"/>
              <w:jc w:val="center"/>
              <w:rPr>
                <w:sz w:val="14"/>
                <w:szCs w:val="14"/>
              </w:rPr>
            </w:pPr>
            <w:r w:rsidRPr="000B646D">
              <w:rPr>
                <w:sz w:val="14"/>
                <w:szCs w:val="14"/>
              </w:rPr>
              <w:t>Rodzaj asfaltu</w:t>
            </w:r>
          </w:p>
        </w:tc>
      </w:tr>
      <w:tr w:rsidR="009A3F30" w:rsidRPr="00FC5F05" w14:paraId="1753F805" w14:textId="77777777" w:rsidTr="009A3F30">
        <w:tc>
          <w:tcPr>
            <w:tcW w:w="534" w:type="dxa"/>
            <w:vMerge/>
          </w:tcPr>
          <w:p w14:paraId="0246EC72" w14:textId="77777777" w:rsidR="009A3F30" w:rsidRPr="000B646D" w:rsidRDefault="009A3F30" w:rsidP="009A3F30">
            <w:pPr>
              <w:jc w:val="center"/>
              <w:rPr>
                <w:sz w:val="14"/>
                <w:szCs w:val="14"/>
              </w:rPr>
            </w:pPr>
          </w:p>
        </w:tc>
        <w:tc>
          <w:tcPr>
            <w:tcW w:w="4110" w:type="dxa"/>
            <w:gridSpan w:val="2"/>
            <w:vMerge/>
          </w:tcPr>
          <w:p w14:paraId="75E99512" w14:textId="77777777" w:rsidR="009A3F30" w:rsidRPr="000B646D" w:rsidRDefault="009A3F30" w:rsidP="009A3F30">
            <w:pPr>
              <w:jc w:val="center"/>
              <w:rPr>
                <w:sz w:val="14"/>
                <w:szCs w:val="14"/>
              </w:rPr>
            </w:pPr>
          </w:p>
        </w:tc>
        <w:tc>
          <w:tcPr>
            <w:tcW w:w="1985" w:type="dxa"/>
            <w:vMerge/>
          </w:tcPr>
          <w:p w14:paraId="1D08D492" w14:textId="77777777" w:rsidR="009A3F30" w:rsidRPr="000B646D" w:rsidRDefault="009A3F30" w:rsidP="009A3F30">
            <w:pPr>
              <w:jc w:val="center"/>
              <w:rPr>
                <w:sz w:val="14"/>
                <w:szCs w:val="14"/>
              </w:rPr>
            </w:pPr>
          </w:p>
        </w:tc>
        <w:tc>
          <w:tcPr>
            <w:tcW w:w="1134" w:type="dxa"/>
          </w:tcPr>
          <w:p w14:paraId="76CFA759" w14:textId="77777777" w:rsidR="009A3F30" w:rsidRPr="000B646D" w:rsidRDefault="009A3F30" w:rsidP="009A3F30">
            <w:pPr>
              <w:jc w:val="center"/>
              <w:rPr>
                <w:sz w:val="14"/>
                <w:szCs w:val="14"/>
              </w:rPr>
            </w:pPr>
            <w:r w:rsidRPr="000B646D">
              <w:rPr>
                <w:sz w:val="14"/>
                <w:szCs w:val="14"/>
              </w:rPr>
              <w:t>50/70</w:t>
            </w:r>
          </w:p>
        </w:tc>
      </w:tr>
      <w:tr w:rsidR="009A3F30" w:rsidRPr="00FC5F05" w14:paraId="1D282B16" w14:textId="77777777" w:rsidTr="009A3F30">
        <w:tc>
          <w:tcPr>
            <w:tcW w:w="534" w:type="dxa"/>
          </w:tcPr>
          <w:p w14:paraId="0B5EA6DF" w14:textId="77777777" w:rsidR="009A3F30" w:rsidRPr="000B646D" w:rsidRDefault="009A3F30" w:rsidP="009A3F30">
            <w:pPr>
              <w:spacing w:before="60" w:after="60"/>
              <w:jc w:val="center"/>
              <w:rPr>
                <w:sz w:val="14"/>
                <w:szCs w:val="14"/>
              </w:rPr>
            </w:pPr>
            <w:r w:rsidRPr="000B646D">
              <w:rPr>
                <w:sz w:val="14"/>
                <w:szCs w:val="14"/>
              </w:rPr>
              <w:t>1</w:t>
            </w:r>
          </w:p>
        </w:tc>
        <w:tc>
          <w:tcPr>
            <w:tcW w:w="3402" w:type="dxa"/>
          </w:tcPr>
          <w:p w14:paraId="49345E53" w14:textId="77777777" w:rsidR="009A3F30" w:rsidRPr="000B646D" w:rsidRDefault="009A3F30" w:rsidP="009A3F30">
            <w:pPr>
              <w:spacing w:before="60" w:after="60"/>
              <w:rPr>
                <w:sz w:val="14"/>
                <w:szCs w:val="14"/>
              </w:rPr>
            </w:pPr>
            <w:r w:rsidRPr="000B646D">
              <w:rPr>
                <w:sz w:val="14"/>
                <w:szCs w:val="14"/>
              </w:rPr>
              <w:t>Penetracja w 25°C</w:t>
            </w:r>
          </w:p>
        </w:tc>
        <w:tc>
          <w:tcPr>
            <w:tcW w:w="708" w:type="dxa"/>
          </w:tcPr>
          <w:p w14:paraId="79138185" w14:textId="77777777" w:rsidR="009A3F30" w:rsidRPr="000B646D" w:rsidRDefault="009A3F30" w:rsidP="009A3F30">
            <w:pPr>
              <w:spacing w:before="60" w:after="60"/>
              <w:jc w:val="center"/>
              <w:rPr>
                <w:sz w:val="14"/>
                <w:szCs w:val="14"/>
              </w:rPr>
            </w:pPr>
            <w:r w:rsidRPr="000B646D">
              <w:rPr>
                <w:sz w:val="14"/>
                <w:szCs w:val="14"/>
              </w:rPr>
              <w:t>0,1 mm</w:t>
            </w:r>
          </w:p>
        </w:tc>
        <w:tc>
          <w:tcPr>
            <w:tcW w:w="1985" w:type="dxa"/>
          </w:tcPr>
          <w:p w14:paraId="7C5CD6AE" w14:textId="77777777" w:rsidR="009A3F30" w:rsidRPr="000B646D" w:rsidRDefault="009A3F30" w:rsidP="009A3F30">
            <w:pPr>
              <w:spacing w:before="60" w:after="60"/>
              <w:jc w:val="center"/>
              <w:rPr>
                <w:sz w:val="14"/>
                <w:szCs w:val="14"/>
              </w:rPr>
            </w:pPr>
            <w:r w:rsidRPr="000B646D">
              <w:rPr>
                <w:sz w:val="14"/>
                <w:szCs w:val="14"/>
              </w:rPr>
              <w:t>PN-EN 1426 [21]</w:t>
            </w:r>
          </w:p>
        </w:tc>
        <w:tc>
          <w:tcPr>
            <w:tcW w:w="1134" w:type="dxa"/>
          </w:tcPr>
          <w:p w14:paraId="10A4CBB9" w14:textId="77777777" w:rsidR="009A3F30" w:rsidRPr="000B646D" w:rsidRDefault="009A3F30" w:rsidP="009A3F30">
            <w:pPr>
              <w:spacing w:before="60" w:after="60"/>
              <w:jc w:val="center"/>
              <w:rPr>
                <w:sz w:val="14"/>
                <w:szCs w:val="14"/>
              </w:rPr>
            </w:pPr>
            <w:r w:rsidRPr="000B646D">
              <w:rPr>
                <w:sz w:val="14"/>
                <w:szCs w:val="14"/>
              </w:rPr>
              <w:t>50-70</w:t>
            </w:r>
          </w:p>
        </w:tc>
      </w:tr>
      <w:tr w:rsidR="009A3F30" w:rsidRPr="00FC5F05" w14:paraId="75827B19" w14:textId="77777777" w:rsidTr="009A3F30">
        <w:tc>
          <w:tcPr>
            <w:tcW w:w="534" w:type="dxa"/>
          </w:tcPr>
          <w:p w14:paraId="2909AB48" w14:textId="77777777" w:rsidR="009A3F30" w:rsidRPr="000B646D" w:rsidRDefault="009A3F30" w:rsidP="009A3F30">
            <w:pPr>
              <w:spacing w:before="60" w:after="60"/>
              <w:jc w:val="center"/>
              <w:rPr>
                <w:sz w:val="14"/>
                <w:szCs w:val="14"/>
              </w:rPr>
            </w:pPr>
            <w:r w:rsidRPr="000B646D">
              <w:rPr>
                <w:sz w:val="14"/>
                <w:szCs w:val="14"/>
              </w:rPr>
              <w:t>2</w:t>
            </w:r>
          </w:p>
        </w:tc>
        <w:tc>
          <w:tcPr>
            <w:tcW w:w="3402" w:type="dxa"/>
          </w:tcPr>
          <w:p w14:paraId="72FCBD26" w14:textId="77777777" w:rsidR="009A3F30" w:rsidRPr="000B646D" w:rsidRDefault="009A3F30" w:rsidP="009A3F30">
            <w:pPr>
              <w:spacing w:before="60" w:after="60"/>
              <w:rPr>
                <w:sz w:val="14"/>
                <w:szCs w:val="14"/>
              </w:rPr>
            </w:pPr>
            <w:r w:rsidRPr="000B646D">
              <w:rPr>
                <w:sz w:val="14"/>
                <w:szCs w:val="14"/>
              </w:rPr>
              <w:t>Temperatura mięknienia</w:t>
            </w:r>
          </w:p>
        </w:tc>
        <w:tc>
          <w:tcPr>
            <w:tcW w:w="708" w:type="dxa"/>
          </w:tcPr>
          <w:p w14:paraId="64F14C65" w14:textId="77777777" w:rsidR="009A3F30" w:rsidRPr="000B646D" w:rsidRDefault="009A3F30" w:rsidP="009A3F30">
            <w:pPr>
              <w:spacing w:before="60" w:after="60"/>
              <w:jc w:val="center"/>
              <w:rPr>
                <w:sz w:val="14"/>
                <w:szCs w:val="14"/>
              </w:rPr>
            </w:pPr>
            <w:r w:rsidRPr="000B646D">
              <w:rPr>
                <w:sz w:val="14"/>
                <w:szCs w:val="14"/>
              </w:rPr>
              <w:t>°C</w:t>
            </w:r>
          </w:p>
        </w:tc>
        <w:tc>
          <w:tcPr>
            <w:tcW w:w="1985" w:type="dxa"/>
          </w:tcPr>
          <w:p w14:paraId="180CA69F" w14:textId="77777777" w:rsidR="009A3F30" w:rsidRPr="000B646D" w:rsidRDefault="009A3F30" w:rsidP="009A3F30">
            <w:pPr>
              <w:spacing w:before="60" w:after="60"/>
              <w:jc w:val="center"/>
              <w:rPr>
                <w:sz w:val="14"/>
                <w:szCs w:val="14"/>
              </w:rPr>
            </w:pPr>
            <w:r w:rsidRPr="000B646D">
              <w:rPr>
                <w:sz w:val="14"/>
                <w:szCs w:val="14"/>
              </w:rPr>
              <w:t>PN-EN 1427 [22]</w:t>
            </w:r>
          </w:p>
        </w:tc>
        <w:tc>
          <w:tcPr>
            <w:tcW w:w="1134" w:type="dxa"/>
          </w:tcPr>
          <w:p w14:paraId="3860D2C4" w14:textId="77777777" w:rsidR="009A3F30" w:rsidRPr="000B646D" w:rsidRDefault="009A3F30" w:rsidP="009A3F30">
            <w:pPr>
              <w:spacing w:before="60" w:after="60"/>
              <w:jc w:val="center"/>
              <w:rPr>
                <w:sz w:val="14"/>
                <w:szCs w:val="14"/>
              </w:rPr>
            </w:pPr>
            <w:r w:rsidRPr="000B646D">
              <w:rPr>
                <w:sz w:val="14"/>
                <w:szCs w:val="14"/>
              </w:rPr>
              <w:t>46-54</w:t>
            </w:r>
          </w:p>
        </w:tc>
      </w:tr>
      <w:tr w:rsidR="009A3F30" w:rsidRPr="00FC5F05" w14:paraId="7817B875" w14:textId="77777777" w:rsidTr="009A3F30">
        <w:tc>
          <w:tcPr>
            <w:tcW w:w="534" w:type="dxa"/>
          </w:tcPr>
          <w:p w14:paraId="29B95C61" w14:textId="77777777" w:rsidR="009A3F30" w:rsidRPr="000B646D" w:rsidRDefault="009A3F30" w:rsidP="009A3F30">
            <w:pPr>
              <w:jc w:val="center"/>
              <w:rPr>
                <w:sz w:val="14"/>
                <w:szCs w:val="14"/>
              </w:rPr>
            </w:pPr>
            <w:r w:rsidRPr="000B646D">
              <w:rPr>
                <w:sz w:val="14"/>
                <w:szCs w:val="14"/>
              </w:rPr>
              <w:t>3</w:t>
            </w:r>
          </w:p>
        </w:tc>
        <w:tc>
          <w:tcPr>
            <w:tcW w:w="3402" w:type="dxa"/>
          </w:tcPr>
          <w:p w14:paraId="4719B71A" w14:textId="77777777" w:rsidR="009A3F30" w:rsidRPr="000B646D" w:rsidRDefault="009A3F30" w:rsidP="009A3F30">
            <w:pPr>
              <w:rPr>
                <w:sz w:val="14"/>
                <w:szCs w:val="14"/>
              </w:rPr>
            </w:pPr>
            <w:r w:rsidRPr="000B646D">
              <w:rPr>
                <w:sz w:val="14"/>
                <w:szCs w:val="14"/>
              </w:rPr>
              <w:t xml:space="preserve">Temperatura zapłonu, </w:t>
            </w:r>
          </w:p>
          <w:p w14:paraId="40922D52" w14:textId="77777777" w:rsidR="009A3F30" w:rsidRPr="000B646D" w:rsidRDefault="009A3F30" w:rsidP="009A3F30">
            <w:pPr>
              <w:rPr>
                <w:sz w:val="14"/>
                <w:szCs w:val="14"/>
              </w:rPr>
            </w:pPr>
            <w:r w:rsidRPr="000B646D">
              <w:rPr>
                <w:sz w:val="14"/>
                <w:szCs w:val="14"/>
              </w:rPr>
              <w:t>nie mniej niż</w:t>
            </w:r>
          </w:p>
        </w:tc>
        <w:tc>
          <w:tcPr>
            <w:tcW w:w="708" w:type="dxa"/>
          </w:tcPr>
          <w:p w14:paraId="42E18A91" w14:textId="77777777" w:rsidR="009A3F30" w:rsidRPr="000B646D" w:rsidRDefault="009A3F30" w:rsidP="009A3F30">
            <w:pPr>
              <w:spacing w:before="120"/>
              <w:jc w:val="center"/>
              <w:rPr>
                <w:sz w:val="14"/>
                <w:szCs w:val="14"/>
              </w:rPr>
            </w:pPr>
            <w:r w:rsidRPr="000B646D">
              <w:rPr>
                <w:sz w:val="14"/>
                <w:szCs w:val="14"/>
              </w:rPr>
              <w:t>°C</w:t>
            </w:r>
          </w:p>
        </w:tc>
        <w:tc>
          <w:tcPr>
            <w:tcW w:w="1985" w:type="dxa"/>
          </w:tcPr>
          <w:p w14:paraId="618DA61B" w14:textId="77777777" w:rsidR="009A3F30" w:rsidRPr="000B646D" w:rsidRDefault="009A3F30" w:rsidP="009A3F30">
            <w:pPr>
              <w:spacing w:before="120"/>
              <w:jc w:val="center"/>
              <w:rPr>
                <w:sz w:val="14"/>
                <w:szCs w:val="14"/>
              </w:rPr>
            </w:pPr>
            <w:r w:rsidRPr="000B646D">
              <w:rPr>
                <w:sz w:val="14"/>
                <w:szCs w:val="14"/>
              </w:rPr>
              <w:t>PN-EN 22592 [62]</w:t>
            </w:r>
          </w:p>
        </w:tc>
        <w:tc>
          <w:tcPr>
            <w:tcW w:w="1134" w:type="dxa"/>
          </w:tcPr>
          <w:p w14:paraId="122A33F3" w14:textId="77777777" w:rsidR="009A3F30" w:rsidRPr="000B646D" w:rsidRDefault="009A3F30" w:rsidP="009A3F30">
            <w:pPr>
              <w:spacing w:before="120"/>
              <w:jc w:val="center"/>
              <w:rPr>
                <w:sz w:val="14"/>
                <w:szCs w:val="14"/>
              </w:rPr>
            </w:pPr>
            <w:r w:rsidRPr="000B646D">
              <w:rPr>
                <w:sz w:val="14"/>
                <w:szCs w:val="14"/>
              </w:rPr>
              <w:t>230</w:t>
            </w:r>
          </w:p>
        </w:tc>
      </w:tr>
      <w:tr w:rsidR="009A3F30" w:rsidRPr="00FC5F05" w14:paraId="213CEA15" w14:textId="77777777" w:rsidTr="009A3F30">
        <w:tc>
          <w:tcPr>
            <w:tcW w:w="534" w:type="dxa"/>
          </w:tcPr>
          <w:p w14:paraId="410C4FC6" w14:textId="77777777" w:rsidR="009A3F30" w:rsidRPr="000B646D" w:rsidRDefault="009A3F30" w:rsidP="009A3F30">
            <w:pPr>
              <w:jc w:val="center"/>
              <w:rPr>
                <w:sz w:val="14"/>
                <w:szCs w:val="14"/>
              </w:rPr>
            </w:pPr>
            <w:r w:rsidRPr="000B646D">
              <w:rPr>
                <w:sz w:val="14"/>
                <w:szCs w:val="14"/>
              </w:rPr>
              <w:t>4</w:t>
            </w:r>
          </w:p>
        </w:tc>
        <w:tc>
          <w:tcPr>
            <w:tcW w:w="3402" w:type="dxa"/>
          </w:tcPr>
          <w:p w14:paraId="105D2EBB" w14:textId="77777777" w:rsidR="009A3F30" w:rsidRPr="000B646D" w:rsidRDefault="009A3F30" w:rsidP="009A3F30">
            <w:pPr>
              <w:rPr>
                <w:sz w:val="14"/>
                <w:szCs w:val="14"/>
              </w:rPr>
            </w:pPr>
            <w:r w:rsidRPr="000B646D">
              <w:rPr>
                <w:sz w:val="14"/>
                <w:szCs w:val="14"/>
              </w:rPr>
              <w:t xml:space="preserve">Zawartość składników rozpuszczalnych, </w:t>
            </w:r>
          </w:p>
          <w:p w14:paraId="61D68091" w14:textId="77777777" w:rsidR="009A3F30" w:rsidRPr="000B646D" w:rsidRDefault="009A3F30" w:rsidP="009A3F30">
            <w:pPr>
              <w:rPr>
                <w:sz w:val="14"/>
                <w:szCs w:val="14"/>
              </w:rPr>
            </w:pPr>
            <w:r w:rsidRPr="000B646D">
              <w:rPr>
                <w:sz w:val="14"/>
                <w:szCs w:val="14"/>
              </w:rPr>
              <w:t>nie mniej niż</w:t>
            </w:r>
          </w:p>
        </w:tc>
        <w:tc>
          <w:tcPr>
            <w:tcW w:w="708" w:type="dxa"/>
          </w:tcPr>
          <w:p w14:paraId="7D0F2333" w14:textId="77777777" w:rsidR="009A3F30" w:rsidRPr="000B646D" w:rsidRDefault="009A3F30" w:rsidP="009A3F30">
            <w:pPr>
              <w:jc w:val="center"/>
              <w:rPr>
                <w:sz w:val="14"/>
                <w:szCs w:val="14"/>
              </w:rPr>
            </w:pPr>
          </w:p>
          <w:p w14:paraId="48C64447" w14:textId="77777777" w:rsidR="009A3F30" w:rsidRPr="000B646D" w:rsidRDefault="009A3F30" w:rsidP="009A3F30">
            <w:pPr>
              <w:jc w:val="center"/>
              <w:rPr>
                <w:sz w:val="14"/>
                <w:szCs w:val="14"/>
              </w:rPr>
            </w:pPr>
            <w:r w:rsidRPr="000B646D">
              <w:rPr>
                <w:sz w:val="14"/>
                <w:szCs w:val="14"/>
              </w:rPr>
              <w:t>% m/m</w:t>
            </w:r>
          </w:p>
        </w:tc>
        <w:tc>
          <w:tcPr>
            <w:tcW w:w="1985" w:type="dxa"/>
          </w:tcPr>
          <w:p w14:paraId="79362F3B" w14:textId="77777777" w:rsidR="009A3F30" w:rsidRPr="000B646D" w:rsidRDefault="009A3F30" w:rsidP="009A3F30">
            <w:pPr>
              <w:jc w:val="center"/>
              <w:rPr>
                <w:sz w:val="14"/>
                <w:szCs w:val="14"/>
              </w:rPr>
            </w:pPr>
          </w:p>
          <w:p w14:paraId="2EBEE9AA" w14:textId="77777777" w:rsidR="009A3F30" w:rsidRPr="000B646D" w:rsidRDefault="009A3F30" w:rsidP="009A3F30">
            <w:pPr>
              <w:jc w:val="center"/>
              <w:rPr>
                <w:sz w:val="14"/>
                <w:szCs w:val="14"/>
              </w:rPr>
            </w:pPr>
            <w:r w:rsidRPr="000B646D">
              <w:rPr>
                <w:sz w:val="14"/>
                <w:szCs w:val="14"/>
              </w:rPr>
              <w:t>PN-EN 12592 [28]</w:t>
            </w:r>
          </w:p>
        </w:tc>
        <w:tc>
          <w:tcPr>
            <w:tcW w:w="1134" w:type="dxa"/>
          </w:tcPr>
          <w:p w14:paraId="6D16E2B7" w14:textId="77777777" w:rsidR="009A3F30" w:rsidRPr="000B646D" w:rsidRDefault="009A3F30" w:rsidP="009A3F30">
            <w:pPr>
              <w:jc w:val="center"/>
              <w:rPr>
                <w:sz w:val="14"/>
                <w:szCs w:val="14"/>
              </w:rPr>
            </w:pPr>
          </w:p>
          <w:p w14:paraId="22047D05" w14:textId="77777777" w:rsidR="009A3F30" w:rsidRPr="000B646D" w:rsidRDefault="009A3F30" w:rsidP="009A3F30">
            <w:pPr>
              <w:jc w:val="center"/>
              <w:rPr>
                <w:sz w:val="14"/>
                <w:szCs w:val="14"/>
              </w:rPr>
            </w:pPr>
            <w:r w:rsidRPr="000B646D">
              <w:rPr>
                <w:sz w:val="14"/>
                <w:szCs w:val="14"/>
              </w:rPr>
              <w:t>99</w:t>
            </w:r>
          </w:p>
        </w:tc>
      </w:tr>
      <w:tr w:rsidR="009A3F30" w:rsidRPr="00FC5F05" w14:paraId="228B12A3" w14:textId="77777777" w:rsidTr="009A3F30">
        <w:tc>
          <w:tcPr>
            <w:tcW w:w="534" w:type="dxa"/>
          </w:tcPr>
          <w:p w14:paraId="38ECE31F" w14:textId="77777777" w:rsidR="009A3F30" w:rsidRPr="000B646D" w:rsidRDefault="009A3F30" w:rsidP="009A3F30">
            <w:pPr>
              <w:jc w:val="center"/>
              <w:rPr>
                <w:sz w:val="14"/>
                <w:szCs w:val="14"/>
              </w:rPr>
            </w:pPr>
            <w:r w:rsidRPr="000B646D">
              <w:rPr>
                <w:sz w:val="14"/>
                <w:szCs w:val="14"/>
              </w:rPr>
              <w:t>5</w:t>
            </w:r>
          </w:p>
        </w:tc>
        <w:tc>
          <w:tcPr>
            <w:tcW w:w="3402" w:type="dxa"/>
          </w:tcPr>
          <w:p w14:paraId="72D1FEA4" w14:textId="77777777" w:rsidR="009A3F30" w:rsidRPr="000B646D" w:rsidRDefault="009A3F30" w:rsidP="009A3F30">
            <w:pPr>
              <w:rPr>
                <w:sz w:val="14"/>
                <w:szCs w:val="14"/>
              </w:rPr>
            </w:pPr>
            <w:r w:rsidRPr="000B646D">
              <w:rPr>
                <w:sz w:val="14"/>
                <w:szCs w:val="14"/>
              </w:rPr>
              <w:t xml:space="preserve">Zmiana masy po starzeniu (ubytek lub przyrost), </w:t>
            </w:r>
          </w:p>
          <w:p w14:paraId="7D22C65F" w14:textId="77777777" w:rsidR="009A3F30" w:rsidRPr="000B646D" w:rsidRDefault="009A3F30" w:rsidP="009A3F30">
            <w:pPr>
              <w:rPr>
                <w:sz w:val="14"/>
                <w:szCs w:val="14"/>
              </w:rPr>
            </w:pPr>
            <w:r w:rsidRPr="000B646D">
              <w:rPr>
                <w:sz w:val="14"/>
                <w:szCs w:val="14"/>
              </w:rPr>
              <w:t>nie więcej niż</w:t>
            </w:r>
          </w:p>
        </w:tc>
        <w:tc>
          <w:tcPr>
            <w:tcW w:w="708" w:type="dxa"/>
          </w:tcPr>
          <w:p w14:paraId="3A2120D3" w14:textId="77777777" w:rsidR="009A3F30" w:rsidRPr="000B646D" w:rsidRDefault="009A3F30" w:rsidP="009A3F30">
            <w:pPr>
              <w:jc w:val="center"/>
              <w:rPr>
                <w:sz w:val="14"/>
                <w:szCs w:val="14"/>
              </w:rPr>
            </w:pPr>
          </w:p>
          <w:p w14:paraId="23F5114D" w14:textId="77777777" w:rsidR="009A3F30" w:rsidRPr="000B646D" w:rsidRDefault="009A3F30" w:rsidP="009A3F30">
            <w:pPr>
              <w:jc w:val="center"/>
              <w:rPr>
                <w:sz w:val="14"/>
                <w:szCs w:val="14"/>
              </w:rPr>
            </w:pPr>
            <w:r w:rsidRPr="000B646D">
              <w:rPr>
                <w:sz w:val="14"/>
                <w:szCs w:val="14"/>
              </w:rPr>
              <w:t>% m/m</w:t>
            </w:r>
          </w:p>
        </w:tc>
        <w:tc>
          <w:tcPr>
            <w:tcW w:w="1985" w:type="dxa"/>
          </w:tcPr>
          <w:p w14:paraId="0BA577DD" w14:textId="77777777" w:rsidR="009A3F30" w:rsidRPr="000B646D" w:rsidRDefault="009A3F30" w:rsidP="009A3F30">
            <w:pPr>
              <w:jc w:val="center"/>
              <w:rPr>
                <w:sz w:val="14"/>
                <w:szCs w:val="14"/>
              </w:rPr>
            </w:pPr>
          </w:p>
          <w:p w14:paraId="65F4184C" w14:textId="77777777" w:rsidR="009A3F30" w:rsidRPr="000B646D" w:rsidRDefault="009A3F30" w:rsidP="009A3F30">
            <w:pPr>
              <w:jc w:val="center"/>
              <w:rPr>
                <w:sz w:val="14"/>
                <w:szCs w:val="14"/>
              </w:rPr>
            </w:pPr>
            <w:r w:rsidRPr="000B646D">
              <w:rPr>
                <w:sz w:val="14"/>
                <w:szCs w:val="14"/>
              </w:rPr>
              <w:t>PN-EN 12607-1 [31]</w:t>
            </w:r>
          </w:p>
        </w:tc>
        <w:tc>
          <w:tcPr>
            <w:tcW w:w="1134" w:type="dxa"/>
          </w:tcPr>
          <w:p w14:paraId="60551298" w14:textId="77777777" w:rsidR="009A3F30" w:rsidRPr="000B646D" w:rsidRDefault="009A3F30" w:rsidP="009A3F30">
            <w:pPr>
              <w:jc w:val="center"/>
              <w:rPr>
                <w:sz w:val="14"/>
                <w:szCs w:val="14"/>
              </w:rPr>
            </w:pPr>
          </w:p>
          <w:p w14:paraId="3AB73C24" w14:textId="77777777" w:rsidR="009A3F30" w:rsidRPr="000B646D" w:rsidRDefault="009A3F30" w:rsidP="009A3F30">
            <w:pPr>
              <w:jc w:val="center"/>
              <w:rPr>
                <w:sz w:val="14"/>
                <w:szCs w:val="14"/>
              </w:rPr>
            </w:pPr>
            <w:r w:rsidRPr="000B646D">
              <w:rPr>
                <w:sz w:val="14"/>
                <w:szCs w:val="14"/>
              </w:rPr>
              <w:t>0,5</w:t>
            </w:r>
          </w:p>
        </w:tc>
      </w:tr>
      <w:tr w:rsidR="009A3F30" w:rsidRPr="00FC5F05" w14:paraId="79BC18D8" w14:textId="77777777" w:rsidTr="009A3F30">
        <w:tc>
          <w:tcPr>
            <w:tcW w:w="534" w:type="dxa"/>
          </w:tcPr>
          <w:p w14:paraId="4C56BDB9" w14:textId="77777777" w:rsidR="009A3F30" w:rsidRPr="000B646D" w:rsidRDefault="009A3F30" w:rsidP="009A3F30">
            <w:pPr>
              <w:jc w:val="center"/>
              <w:rPr>
                <w:sz w:val="14"/>
                <w:szCs w:val="14"/>
              </w:rPr>
            </w:pPr>
            <w:r w:rsidRPr="000B646D">
              <w:rPr>
                <w:sz w:val="14"/>
                <w:szCs w:val="14"/>
              </w:rPr>
              <w:t>6</w:t>
            </w:r>
          </w:p>
        </w:tc>
        <w:tc>
          <w:tcPr>
            <w:tcW w:w="3402" w:type="dxa"/>
          </w:tcPr>
          <w:p w14:paraId="36B93920" w14:textId="77777777" w:rsidR="009A3F30" w:rsidRPr="000B646D" w:rsidRDefault="009A3F30" w:rsidP="009A3F30">
            <w:pPr>
              <w:rPr>
                <w:sz w:val="14"/>
                <w:szCs w:val="14"/>
              </w:rPr>
            </w:pPr>
            <w:r w:rsidRPr="000B646D">
              <w:rPr>
                <w:sz w:val="14"/>
                <w:szCs w:val="14"/>
              </w:rPr>
              <w:t>Pozostała penetracja po starzeniu, nie mniej niż</w:t>
            </w:r>
          </w:p>
        </w:tc>
        <w:tc>
          <w:tcPr>
            <w:tcW w:w="708" w:type="dxa"/>
          </w:tcPr>
          <w:p w14:paraId="7AD14F12" w14:textId="77777777" w:rsidR="009A3F30" w:rsidRPr="000B646D" w:rsidRDefault="009A3F30" w:rsidP="009A3F30">
            <w:pPr>
              <w:spacing w:before="120"/>
              <w:jc w:val="center"/>
              <w:rPr>
                <w:sz w:val="14"/>
                <w:szCs w:val="14"/>
              </w:rPr>
            </w:pPr>
            <w:r w:rsidRPr="000B646D">
              <w:rPr>
                <w:sz w:val="14"/>
                <w:szCs w:val="14"/>
              </w:rPr>
              <w:t>%</w:t>
            </w:r>
          </w:p>
        </w:tc>
        <w:tc>
          <w:tcPr>
            <w:tcW w:w="1985" w:type="dxa"/>
          </w:tcPr>
          <w:p w14:paraId="4AD36C8F" w14:textId="77777777" w:rsidR="009A3F30" w:rsidRPr="000B646D" w:rsidRDefault="009A3F30" w:rsidP="009A3F30">
            <w:pPr>
              <w:spacing w:before="120"/>
              <w:jc w:val="center"/>
              <w:rPr>
                <w:sz w:val="14"/>
                <w:szCs w:val="14"/>
              </w:rPr>
            </w:pPr>
            <w:r w:rsidRPr="000B646D">
              <w:rPr>
                <w:sz w:val="14"/>
                <w:szCs w:val="14"/>
              </w:rPr>
              <w:t>PN-EN 1426 [21]</w:t>
            </w:r>
          </w:p>
        </w:tc>
        <w:tc>
          <w:tcPr>
            <w:tcW w:w="1134" w:type="dxa"/>
          </w:tcPr>
          <w:p w14:paraId="2BF89014" w14:textId="77777777" w:rsidR="009A3F30" w:rsidRPr="000B646D" w:rsidRDefault="009A3F30" w:rsidP="009A3F30">
            <w:pPr>
              <w:spacing w:before="120"/>
              <w:jc w:val="center"/>
              <w:rPr>
                <w:sz w:val="14"/>
                <w:szCs w:val="14"/>
              </w:rPr>
            </w:pPr>
            <w:r w:rsidRPr="000B646D">
              <w:rPr>
                <w:sz w:val="14"/>
                <w:szCs w:val="14"/>
              </w:rPr>
              <w:t>50</w:t>
            </w:r>
          </w:p>
        </w:tc>
      </w:tr>
      <w:tr w:rsidR="009A3F30" w:rsidRPr="00FC5F05" w14:paraId="01A9F1BD" w14:textId="77777777" w:rsidTr="009A3F30">
        <w:tc>
          <w:tcPr>
            <w:tcW w:w="534" w:type="dxa"/>
          </w:tcPr>
          <w:p w14:paraId="4011FE8B" w14:textId="77777777" w:rsidR="009A3F30" w:rsidRPr="000B646D" w:rsidRDefault="009A3F30" w:rsidP="009A3F30">
            <w:pPr>
              <w:jc w:val="center"/>
              <w:rPr>
                <w:sz w:val="14"/>
                <w:szCs w:val="14"/>
              </w:rPr>
            </w:pPr>
            <w:r w:rsidRPr="000B646D">
              <w:rPr>
                <w:sz w:val="14"/>
                <w:szCs w:val="14"/>
              </w:rPr>
              <w:t>7</w:t>
            </w:r>
          </w:p>
        </w:tc>
        <w:tc>
          <w:tcPr>
            <w:tcW w:w="3402" w:type="dxa"/>
          </w:tcPr>
          <w:p w14:paraId="0D5EFFE1" w14:textId="77777777" w:rsidR="009A3F30" w:rsidRPr="000B646D" w:rsidRDefault="009A3F30" w:rsidP="009A3F30">
            <w:pPr>
              <w:rPr>
                <w:sz w:val="14"/>
                <w:szCs w:val="14"/>
              </w:rPr>
            </w:pPr>
            <w:r w:rsidRPr="000B646D">
              <w:rPr>
                <w:sz w:val="14"/>
                <w:szCs w:val="14"/>
              </w:rPr>
              <w:t>Temperatura mięknienia po starzeniu, nie mniej niż</w:t>
            </w:r>
          </w:p>
        </w:tc>
        <w:tc>
          <w:tcPr>
            <w:tcW w:w="708" w:type="dxa"/>
          </w:tcPr>
          <w:p w14:paraId="108B0500" w14:textId="77777777" w:rsidR="009A3F30" w:rsidRPr="000B646D" w:rsidRDefault="009A3F30" w:rsidP="009A3F30">
            <w:pPr>
              <w:spacing w:before="120"/>
              <w:jc w:val="center"/>
              <w:rPr>
                <w:sz w:val="14"/>
                <w:szCs w:val="14"/>
              </w:rPr>
            </w:pPr>
            <w:r w:rsidRPr="000B646D">
              <w:rPr>
                <w:sz w:val="14"/>
                <w:szCs w:val="14"/>
              </w:rPr>
              <w:t>°C</w:t>
            </w:r>
          </w:p>
        </w:tc>
        <w:tc>
          <w:tcPr>
            <w:tcW w:w="1985" w:type="dxa"/>
          </w:tcPr>
          <w:p w14:paraId="404B958F" w14:textId="77777777" w:rsidR="009A3F30" w:rsidRPr="000B646D" w:rsidRDefault="009A3F30" w:rsidP="009A3F30">
            <w:pPr>
              <w:spacing w:before="120"/>
              <w:jc w:val="center"/>
              <w:rPr>
                <w:sz w:val="14"/>
                <w:szCs w:val="14"/>
              </w:rPr>
            </w:pPr>
            <w:r w:rsidRPr="000B646D">
              <w:rPr>
                <w:sz w:val="14"/>
                <w:szCs w:val="14"/>
              </w:rPr>
              <w:t>PN-EN 1427 [22]</w:t>
            </w:r>
          </w:p>
        </w:tc>
        <w:tc>
          <w:tcPr>
            <w:tcW w:w="1134" w:type="dxa"/>
          </w:tcPr>
          <w:p w14:paraId="2EB57082" w14:textId="77777777" w:rsidR="009A3F30" w:rsidRPr="000B646D" w:rsidRDefault="009A3F30" w:rsidP="009A3F30">
            <w:pPr>
              <w:spacing w:before="120"/>
              <w:jc w:val="center"/>
              <w:rPr>
                <w:sz w:val="14"/>
                <w:szCs w:val="14"/>
              </w:rPr>
            </w:pPr>
            <w:r w:rsidRPr="000B646D">
              <w:rPr>
                <w:sz w:val="14"/>
                <w:szCs w:val="14"/>
              </w:rPr>
              <w:t>48</w:t>
            </w:r>
          </w:p>
        </w:tc>
      </w:tr>
      <w:tr w:rsidR="009A3F30" w:rsidRPr="00FC5F05" w14:paraId="138BD6B5" w14:textId="77777777" w:rsidTr="009A3F30">
        <w:tc>
          <w:tcPr>
            <w:tcW w:w="534" w:type="dxa"/>
          </w:tcPr>
          <w:p w14:paraId="6FAB9036" w14:textId="77777777" w:rsidR="009A3F30" w:rsidRPr="000B646D" w:rsidRDefault="009A3F30" w:rsidP="009A3F30">
            <w:pPr>
              <w:jc w:val="center"/>
              <w:rPr>
                <w:sz w:val="14"/>
                <w:szCs w:val="14"/>
              </w:rPr>
            </w:pPr>
            <w:r w:rsidRPr="000B646D">
              <w:rPr>
                <w:sz w:val="14"/>
                <w:szCs w:val="14"/>
              </w:rPr>
              <w:t>8</w:t>
            </w:r>
          </w:p>
        </w:tc>
        <w:tc>
          <w:tcPr>
            <w:tcW w:w="3402" w:type="dxa"/>
          </w:tcPr>
          <w:p w14:paraId="23C85C6F" w14:textId="77777777" w:rsidR="009A3F30" w:rsidRPr="000B646D" w:rsidRDefault="009A3F30" w:rsidP="009A3F30">
            <w:pPr>
              <w:rPr>
                <w:sz w:val="14"/>
                <w:szCs w:val="14"/>
              </w:rPr>
            </w:pPr>
            <w:r w:rsidRPr="000B646D">
              <w:rPr>
                <w:sz w:val="14"/>
                <w:szCs w:val="14"/>
              </w:rPr>
              <w:t xml:space="preserve">Zawartość parafiny, </w:t>
            </w:r>
          </w:p>
          <w:p w14:paraId="588ED43B" w14:textId="77777777" w:rsidR="009A3F30" w:rsidRPr="000B646D" w:rsidRDefault="009A3F30" w:rsidP="009A3F30">
            <w:pPr>
              <w:rPr>
                <w:sz w:val="14"/>
                <w:szCs w:val="14"/>
              </w:rPr>
            </w:pPr>
            <w:r w:rsidRPr="000B646D">
              <w:rPr>
                <w:sz w:val="14"/>
                <w:szCs w:val="14"/>
              </w:rPr>
              <w:t>nie więcej niż</w:t>
            </w:r>
          </w:p>
        </w:tc>
        <w:tc>
          <w:tcPr>
            <w:tcW w:w="708" w:type="dxa"/>
          </w:tcPr>
          <w:p w14:paraId="7A70C754" w14:textId="77777777" w:rsidR="009A3F30" w:rsidRPr="000B646D" w:rsidRDefault="009A3F30" w:rsidP="009A3F30">
            <w:pPr>
              <w:spacing w:before="120"/>
              <w:jc w:val="center"/>
              <w:rPr>
                <w:sz w:val="14"/>
                <w:szCs w:val="14"/>
              </w:rPr>
            </w:pPr>
            <w:r w:rsidRPr="000B646D">
              <w:rPr>
                <w:sz w:val="14"/>
                <w:szCs w:val="14"/>
              </w:rPr>
              <w:t>%</w:t>
            </w:r>
          </w:p>
        </w:tc>
        <w:tc>
          <w:tcPr>
            <w:tcW w:w="1985" w:type="dxa"/>
          </w:tcPr>
          <w:p w14:paraId="539BD0EF" w14:textId="77777777" w:rsidR="009A3F30" w:rsidRPr="000B646D" w:rsidRDefault="009A3F30" w:rsidP="009A3F30">
            <w:pPr>
              <w:spacing w:before="120"/>
              <w:jc w:val="center"/>
              <w:rPr>
                <w:sz w:val="14"/>
                <w:szCs w:val="14"/>
              </w:rPr>
            </w:pPr>
            <w:r w:rsidRPr="000B646D">
              <w:rPr>
                <w:sz w:val="14"/>
                <w:szCs w:val="14"/>
              </w:rPr>
              <w:t>PN-EN 12606-1 [30]</w:t>
            </w:r>
          </w:p>
        </w:tc>
        <w:tc>
          <w:tcPr>
            <w:tcW w:w="1134" w:type="dxa"/>
          </w:tcPr>
          <w:p w14:paraId="1BAB3E90" w14:textId="77777777" w:rsidR="009A3F30" w:rsidRPr="000B646D" w:rsidRDefault="009A3F30" w:rsidP="009A3F30">
            <w:pPr>
              <w:spacing w:before="120"/>
              <w:jc w:val="center"/>
              <w:rPr>
                <w:sz w:val="14"/>
                <w:szCs w:val="14"/>
              </w:rPr>
            </w:pPr>
            <w:r w:rsidRPr="000B646D">
              <w:rPr>
                <w:sz w:val="14"/>
                <w:szCs w:val="14"/>
              </w:rPr>
              <w:t>2,2</w:t>
            </w:r>
          </w:p>
        </w:tc>
      </w:tr>
      <w:tr w:rsidR="009A3F30" w:rsidRPr="00FC5F05" w14:paraId="4445936D" w14:textId="77777777" w:rsidTr="009A3F30">
        <w:tc>
          <w:tcPr>
            <w:tcW w:w="534" w:type="dxa"/>
          </w:tcPr>
          <w:p w14:paraId="76B8A0A9" w14:textId="77777777" w:rsidR="009A3F30" w:rsidRPr="000B646D" w:rsidRDefault="009A3F30" w:rsidP="009A3F30">
            <w:pPr>
              <w:jc w:val="center"/>
              <w:rPr>
                <w:sz w:val="14"/>
                <w:szCs w:val="14"/>
              </w:rPr>
            </w:pPr>
            <w:r w:rsidRPr="000B646D">
              <w:rPr>
                <w:sz w:val="14"/>
                <w:szCs w:val="14"/>
              </w:rPr>
              <w:t>9</w:t>
            </w:r>
          </w:p>
        </w:tc>
        <w:tc>
          <w:tcPr>
            <w:tcW w:w="3402" w:type="dxa"/>
          </w:tcPr>
          <w:p w14:paraId="23F87B77" w14:textId="77777777" w:rsidR="009A3F30" w:rsidRPr="000B646D" w:rsidRDefault="009A3F30" w:rsidP="009A3F30">
            <w:pPr>
              <w:rPr>
                <w:sz w:val="14"/>
                <w:szCs w:val="14"/>
              </w:rPr>
            </w:pPr>
            <w:r w:rsidRPr="000B646D">
              <w:rPr>
                <w:sz w:val="14"/>
                <w:szCs w:val="14"/>
              </w:rPr>
              <w:t>Wzrost temp. mięknienia po starzeniu, nie więcej niż</w:t>
            </w:r>
          </w:p>
        </w:tc>
        <w:tc>
          <w:tcPr>
            <w:tcW w:w="708" w:type="dxa"/>
          </w:tcPr>
          <w:p w14:paraId="0EA558AE" w14:textId="77777777" w:rsidR="009A3F30" w:rsidRPr="000B646D" w:rsidRDefault="009A3F30" w:rsidP="009A3F30">
            <w:pPr>
              <w:spacing w:before="120"/>
              <w:jc w:val="center"/>
              <w:rPr>
                <w:sz w:val="14"/>
                <w:szCs w:val="14"/>
              </w:rPr>
            </w:pPr>
            <w:r w:rsidRPr="000B646D">
              <w:rPr>
                <w:sz w:val="14"/>
                <w:szCs w:val="14"/>
              </w:rPr>
              <w:t>°C</w:t>
            </w:r>
          </w:p>
        </w:tc>
        <w:tc>
          <w:tcPr>
            <w:tcW w:w="1985" w:type="dxa"/>
          </w:tcPr>
          <w:p w14:paraId="7847B385" w14:textId="77777777" w:rsidR="009A3F30" w:rsidRPr="000B646D" w:rsidRDefault="009A3F30" w:rsidP="009A3F30">
            <w:pPr>
              <w:spacing w:before="120"/>
              <w:jc w:val="center"/>
              <w:rPr>
                <w:sz w:val="14"/>
                <w:szCs w:val="14"/>
              </w:rPr>
            </w:pPr>
            <w:r w:rsidRPr="000B646D">
              <w:rPr>
                <w:sz w:val="14"/>
                <w:szCs w:val="14"/>
              </w:rPr>
              <w:t>PN-EN 1427 [22]</w:t>
            </w:r>
          </w:p>
        </w:tc>
        <w:tc>
          <w:tcPr>
            <w:tcW w:w="1134" w:type="dxa"/>
          </w:tcPr>
          <w:p w14:paraId="71BEEAE0" w14:textId="77777777" w:rsidR="009A3F30" w:rsidRPr="000B646D" w:rsidRDefault="009A3F30" w:rsidP="009A3F30">
            <w:pPr>
              <w:spacing w:before="120"/>
              <w:jc w:val="center"/>
              <w:rPr>
                <w:sz w:val="14"/>
                <w:szCs w:val="14"/>
              </w:rPr>
            </w:pPr>
            <w:r w:rsidRPr="000B646D">
              <w:rPr>
                <w:sz w:val="14"/>
                <w:szCs w:val="14"/>
              </w:rPr>
              <w:t>9</w:t>
            </w:r>
          </w:p>
        </w:tc>
      </w:tr>
      <w:tr w:rsidR="009A3F30" w:rsidRPr="00FC5F05" w14:paraId="3AEDE9BA" w14:textId="77777777" w:rsidTr="009A3F30">
        <w:tc>
          <w:tcPr>
            <w:tcW w:w="534" w:type="dxa"/>
          </w:tcPr>
          <w:p w14:paraId="3C35A6C6" w14:textId="77777777" w:rsidR="009A3F30" w:rsidRPr="000B646D" w:rsidRDefault="009A3F30" w:rsidP="009A3F30">
            <w:pPr>
              <w:jc w:val="center"/>
              <w:rPr>
                <w:sz w:val="14"/>
                <w:szCs w:val="14"/>
              </w:rPr>
            </w:pPr>
            <w:r w:rsidRPr="000B646D">
              <w:rPr>
                <w:sz w:val="14"/>
                <w:szCs w:val="14"/>
              </w:rPr>
              <w:t>10</w:t>
            </w:r>
          </w:p>
        </w:tc>
        <w:tc>
          <w:tcPr>
            <w:tcW w:w="3402" w:type="dxa"/>
          </w:tcPr>
          <w:p w14:paraId="714BBC2A" w14:textId="77777777" w:rsidR="009A3F30" w:rsidRPr="000B646D" w:rsidRDefault="009A3F30" w:rsidP="009A3F30">
            <w:pPr>
              <w:rPr>
                <w:sz w:val="14"/>
                <w:szCs w:val="14"/>
              </w:rPr>
            </w:pPr>
            <w:r w:rsidRPr="000B646D">
              <w:rPr>
                <w:sz w:val="14"/>
                <w:szCs w:val="14"/>
              </w:rPr>
              <w:t xml:space="preserve">Temperatura łamliwości </w:t>
            </w:r>
            <w:proofErr w:type="spellStart"/>
            <w:r w:rsidRPr="000B646D">
              <w:rPr>
                <w:sz w:val="14"/>
                <w:szCs w:val="14"/>
              </w:rPr>
              <w:t>Fraassa</w:t>
            </w:r>
            <w:proofErr w:type="spellEnd"/>
            <w:r w:rsidRPr="000B646D">
              <w:rPr>
                <w:sz w:val="14"/>
                <w:szCs w:val="14"/>
              </w:rPr>
              <w:t>, nie więcej niż</w:t>
            </w:r>
          </w:p>
        </w:tc>
        <w:tc>
          <w:tcPr>
            <w:tcW w:w="708" w:type="dxa"/>
          </w:tcPr>
          <w:p w14:paraId="017E86FB" w14:textId="77777777" w:rsidR="009A3F30" w:rsidRPr="000B646D" w:rsidRDefault="009A3F30" w:rsidP="009A3F30">
            <w:pPr>
              <w:spacing w:before="120"/>
              <w:jc w:val="center"/>
              <w:rPr>
                <w:sz w:val="14"/>
                <w:szCs w:val="14"/>
              </w:rPr>
            </w:pPr>
            <w:r w:rsidRPr="000B646D">
              <w:rPr>
                <w:sz w:val="14"/>
                <w:szCs w:val="14"/>
              </w:rPr>
              <w:t>°C</w:t>
            </w:r>
          </w:p>
        </w:tc>
        <w:tc>
          <w:tcPr>
            <w:tcW w:w="1985" w:type="dxa"/>
          </w:tcPr>
          <w:p w14:paraId="6E0CF810" w14:textId="77777777" w:rsidR="009A3F30" w:rsidRPr="000B646D" w:rsidRDefault="009A3F30" w:rsidP="009A3F30">
            <w:pPr>
              <w:spacing w:before="120"/>
              <w:jc w:val="center"/>
              <w:rPr>
                <w:sz w:val="14"/>
                <w:szCs w:val="14"/>
              </w:rPr>
            </w:pPr>
            <w:r w:rsidRPr="000B646D">
              <w:rPr>
                <w:sz w:val="14"/>
                <w:szCs w:val="14"/>
              </w:rPr>
              <w:t>PN-EN 12593 [29]</w:t>
            </w:r>
          </w:p>
        </w:tc>
        <w:tc>
          <w:tcPr>
            <w:tcW w:w="1134" w:type="dxa"/>
          </w:tcPr>
          <w:p w14:paraId="02957674" w14:textId="77777777" w:rsidR="009A3F30" w:rsidRPr="000B646D" w:rsidRDefault="009A3F30" w:rsidP="009A3F30">
            <w:pPr>
              <w:spacing w:before="120"/>
              <w:jc w:val="center"/>
              <w:rPr>
                <w:sz w:val="14"/>
                <w:szCs w:val="14"/>
              </w:rPr>
            </w:pPr>
            <w:r w:rsidRPr="000B646D">
              <w:rPr>
                <w:sz w:val="14"/>
                <w:szCs w:val="14"/>
              </w:rPr>
              <w:t>-8</w:t>
            </w:r>
          </w:p>
        </w:tc>
      </w:tr>
    </w:tbl>
    <w:p w14:paraId="542C5725" w14:textId="77777777" w:rsidR="009A3F30" w:rsidRPr="00FC5F05" w:rsidRDefault="009A3F30" w:rsidP="009A3F30">
      <w:pPr>
        <w:rPr>
          <w:sz w:val="16"/>
          <w:szCs w:val="16"/>
        </w:rPr>
      </w:pPr>
    </w:p>
    <w:p w14:paraId="4417F75D" w14:textId="77777777" w:rsidR="009A3F30" w:rsidRPr="00CB68F3" w:rsidRDefault="009A3F30" w:rsidP="009A3F30">
      <w:pPr>
        <w:rPr>
          <w:sz w:val="18"/>
          <w:szCs w:val="18"/>
        </w:rPr>
      </w:pPr>
      <w:r w:rsidRPr="00CB68F3">
        <w:rPr>
          <w:sz w:val="18"/>
          <w:szCs w:val="18"/>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66798B37" w14:textId="77777777" w:rsidR="009A3F30" w:rsidRPr="000B646D" w:rsidRDefault="009A3F30" w:rsidP="009A3F30">
      <w:pPr>
        <w:rPr>
          <w:b/>
          <w:sz w:val="18"/>
          <w:szCs w:val="18"/>
        </w:rPr>
      </w:pPr>
      <w:r w:rsidRPr="000B646D">
        <w:rPr>
          <w:b/>
          <w:sz w:val="18"/>
          <w:szCs w:val="18"/>
        </w:rPr>
        <w:t xml:space="preserve">2.3. Kruszywo </w:t>
      </w:r>
    </w:p>
    <w:p w14:paraId="5FDEB46A" w14:textId="77777777" w:rsidR="009A3F30" w:rsidRPr="00CB68F3" w:rsidRDefault="009A3F30" w:rsidP="009A3F30">
      <w:pPr>
        <w:rPr>
          <w:sz w:val="18"/>
          <w:szCs w:val="18"/>
        </w:rPr>
      </w:pPr>
      <w:r w:rsidRPr="00CB68F3">
        <w:rPr>
          <w:sz w:val="18"/>
          <w:szCs w:val="18"/>
        </w:rPr>
        <w:t>Do warstwy ścieralnej z betonu asfaltowego należy stosować kruszywo według PN-EN 13043 [44] i WT-1 Kruszywa 201</w:t>
      </w:r>
      <w:r>
        <w:rPr>
          <w:sz w:val="18"/>
          <w:szCs w:val="18"/>
        </w:rPr>
        <w:t>4</w:t>
      </w:r>
      <w:r w:rsidRPr="00CB68F3">
        <w:rPr>
          <w:sz w:val="18"/>
          <w:szCs w:val="18"/>
        </w:rPr>
        <w:t xml:space="preserve"> [64], obejmujące kruszywo grube , kruszywo drobne  i wypełniacz. Kruszywa powinny spełniać wymagania podane w WT-1 Kruszywa 201</w:t>
      </w:r>
      <w:r>
        <w:rPr>
          <w:sz w:val="18"/>
          <w:szCs w:val="18"/>
        </w:rPr>
        <w:t>4</w:t>
      </w:r>
      <w:r w:rsidRPr="00CB68F3">
        <w:rPr>
          <w:sz w:val="18"/>
          <w:szCs w:val="18"/>
        </w:rPr>
        <w:t xml:space="preserve"> – tablice 12, 13, 14, 15 .</w:t>
      </w:r>
    </w:p>
    <w:p w14:paraId="7DBC34E0" w14:textId="77777777" w:rsidR="009A3F30" w:rsidRPr="00CB68F3" w:rsidRDefault="009A3F30" w:rsidP="009A3F30">
      <w:pPr>
        <w:rPr>
          <w:sz w:val="18"/>
          <w:szCs w:val="18"/>
        </w:rPr>
      </w:pPr>
      <w:r w:rsidRPr="00CB68F3">
        <w:rPr>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38456492" w14:textId="77777777" w:rsidR="009A3F30" w:rsidRPr="00CB68F3" w:rsidRDefault="009A3F30" w:rsidP="009A3F30">
      <w:pPr>
        <w:pStyle w:val="Nagwek2"/>
        <w:rPr>
          <w:b/>
          <w:sz w:val="18"/>
          <w:szCs w:val="18"/>
        </w:rPr>
      </w:pPr>
      <w:r w:rsidRPr="00CB68F3">
        <w:rPr>
          <w:b/>
          <w:sz w:val="18"/>
          <w:szCs w:val="18"/>
        </w:rPr>
        <w:t>2.4. Środek adhezyjny</w:t>
      </w:r>
    </w:p>
    <w:p w14:paraId="592FFDCB" w14:textId="77777777" w:rsidR="009A3F30" w:rsidRPr="00CB68F3" w:rsidRDefault="009A3F30" w:rsidP="009A3F30">
      <w:pPr>
        <w:rPr>
          <w:sz w:val="18"/>
          <w:szCs w:val="18"/>
        </w:rPr>
      </w:pPr>
      <w:r w:rsidRPr="00CB68F3">
        <w:rPr>
          <w:sz w:val="18"/>
          <w:szCs w:val="18"/>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21283CE6" w14:textId="77777777" w:rsidR="009A3F30" w:rsidRPr="00CB68F3" w:rsidRDefault="009A3F30" w:rsidP="009A3F30">
      <w:pPr>
        <w:rPr>
          <w:sz w:val="18"/>
          <w:szCs w:val="18"/>
        </w:rPr>
      </w:pPr>
      <w:r w:rsidRPr="00CB68F3">
        <w:rPr>
          <w:sz w:val="18"/>
          <w:szCs w:val="18"/>
        </w:rPr>
        <w:t>Środek adhezyjny powinien odpowiadać wymaganiom określonym przez producenta.</w:t>
      </w:r>
    </w:p>
    <w:p w14:paraId="1FB50977" w14:textId="77777777" w:rsidR="009A3F30" w:rsidRPr="00CB68F3" w:rsidRDefault="009A3F30" w:rsidP="009A3F30">
      <w:pPr>
        <w:rPr>
          <w:sz w:val="18"/>
          <w:szCs w:val="18"/>
        </w:rPr>
      </w:pPr>
      <w:r w:rsidRPr="00CB68F3">
        <w:rPr>
          <w:sz w:val="18"/>
          <w:szCs w:val="18"/>
        </w:rPr>
        <w:t>Składowanie środka adhezyjnego jest dozwolone tylko w oryginalnych opakowaniach, w warunkach określonych przez producenta.</w:t>
      </w:r>
    </w:p>
    <w:p w14:paraId="7F38DFC3" w14:textId="77777777" w:rsidR="009A3F30" w:rsidRPr="00CB68F3" w:rsidRDefault="009A3F30" w:rsidP="009A3F30">
      <w:pPr>
        <w:pStyle w:val="Nagwek2"/>
        <w:rPr>
          <w:b/>
          <w:sz w:val="18"/>
          <w:szCs w:val="18"/>
        </w:rPr>
      </w:pPr>
      <w:r w:rsidRPr="00CB68F3">
        <w:rPr>
          <w:b/>
          <w:sz w:val="18"/>
          <w:szCs w:val="18"/>
        </w:rPr>
        <w:t>2.5. Materiały do uszczelnienia połączeń i krawędzi</w:t>
      </w:r>
    </w:p>
    <w:p w14:paraId="43ED2B42" w14:textId="77777777" w:rsidR="009A3F30" w:rsidRPr="00CB68F3" w:rsidRDefault="009A3F30" w:rsidP="009A3F30">
      <w:pPr>
        <w:rPr>
          <w:sz w:val="18"/>
          <w:szCs w:val="18"/>
        </w:rPr>
      </w:pPr>
      <w:r w:rsidRPr="00CB68F3">
        <w:rPr>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7CA160B5" w14:textId="77777777" w:rsidR="009A3F30" w:rsidRPr="00CB68F3" w:rsidRDefault="009A3F30" w:rsidP="009A3F30">
      <w:pPr>
        <w:numPr>
          <w:ilvl w:val="0"/>
          <w:numId w:val="8"/>
        </w:numPr>
        <w:tabs>
          <w:tab w:val="clear" w:pos="720"/>
          <w:tab w:val="num" w:pos="284"/>
        </w:tabs>
        <w:overflowPunct w:val="0"/>
        <w:autoSpaceDE w:val="0"/>
        <w:autoSpaceDN w:val="0"/>
        <w:adjustRightInd w:val="0"/>
        <w:ind w:left="284" w:hanging="284"/>
        <w:jc w:val="both"/>
        <w:textAlignment w:val="baseline"/>
        <w:rPr>
          <w:sz w:val="18"/>
          <w:szCs w:val="18"/>
        </w:rPr>
      </w:pPr>
      <w:r w:rsidRPr="00CB68F3">
        <w:rPr>
          <w:sz w:val="18"/>
          <w:szCs w:val="18"/>
        </w:rPr>
        <w:t>materiały termoplastyczne, jak taśmy asfaltowe, pasty itp. według norm lub aprobat technicznych,</w:t>
      </w:r>
    </w:p>
    <w:p w14:paraId="560808DF" w14:textId="77777777" w:rsidR="009A3F30" w:rsidRPr="00CB68F3" w:rsidRDefault="009A3F30" w:rsidP="009A3F30">
      <w:pPr>
        <w:rPr>
          <w:sz w:val="18"/>
          <w:szCs w:val="18"/>
        </w:rPr>
      </w:pPr>
      <w:r w:rsidRPr="00CB68F3">
        <w:rPr>
          <w:sz w:val="18"/>
          <w:szCs w:val="18"/>
        </w:rPr>
        <w:t>Grubość materiału termoplastycznego do spoiny powinna wynosić:</w:t>
      </w:r>
    </w:p>
    <w:p w14:paraId="0D493C70" w14:textId="77777777" w:rsidR="009A3F30" w:rsidRPr="00CB68F3" w:rsidRDefault="009A3F30" w:rsidP="009A3F30">
      <w:pPr>
        <w:numPr>
          <w:ilvl w:val="1"/>
          <w:numId w:val="8"/>
        </w:numPr>
        <w:tabs>
          <w:tab w:val="clear" w:pos="1477"/>
          <w:tab w:val="num" w:pos="284"/>
        </w:tabs>
        <w:overflowPunct w:val="0"/>
        <w:autoSpaceDE w:val="0"/>
        <w:autoSpaceDN w:val="0"/>
        <w:adjustRightInd w:val="0"/>
        <w:ind w:left="284" w:hanging="284"/>
        <w:jc w:val="both"/>
        <w:textAlignment w:val="baseline"/>
        <w:rPr>
          <w:sz w:val="18"/>
          <w:szCs w:val="18"/>
        </w:rPr>
      </w:pPr>
      <w:r w:rsidRPr="00CB68F3">
        <w:rPr>
          <w:sz w:val="18"/>
          <w:szCs w:val="18"/>
        </w:rPr>
        <w:t>nie mniej niż 15 mm przy grubości warstwy technologicznej większej niż 2,5 cm.</w:t>
      </w:r>
    </w:p>
    <w:p w14:paraId="4DA05DF8" w14:textId="77777777" w:rsidR="009A3F30" w:rsidRPr="00CB68F3" w:rsidRDefault="009A3F30" w:rsidP="009A3F30">
      <w:pPr>
        <w:rPr>
          <w:sz w:val="18"/>
          <w:szCs w:val="18"/>
        </w:rPr>
      </w:pPr>
      <w:r w:rsidRPr="00CB68F3">
        <w:rPr>
          <w:sz w:val="18"/>
          <w:szCs w:val="18"/>
        </w:rPr>
        <w:t>Składowanie materiałów termoplastycznych jest dozwolone tylko w oryginalnych opakowaniach producenta, w warunkach określonych w aprobacie technicznej.</w:t>
      </w:r>
    </w:p>
    <w:p w14:paraId="1C41BF4C" w14:textId="77777777" w:rsidR="009A3F30" w:rsidRPr="00A00FB3" w:rsidRDefault="009A3F30" w:rsidP="009A3F30">
      <w:pPr>
        <w:rPr>
          <w:sz w:val="18"/>
          <w:szCs w:val="18"/>
        </w:rPr>
      </w:pPr>
      <w:r w:rsidRPr="00CB68F3">
        <w:rPr>
          <w:sz w:val="18"/>
          <w:szCs w:val="18"/>
        </w:rPr>
        <w:lastRenderedPageBreak/>
        <w:t>Do uszczelnienia krawędzi należy stosować asfalt drogowy wg PN-EN 12591 [27], asfalt modyfikowany polimerami wg PN-EN 14023 [59] „metoda na gorąco”. Dopuszcza się inne rodzaje lepiszcza wg norm lub aprobat technicznych.</w:t>
      </w:r>
    </w:p>
    <w:p w14:paraId="21549609" w14:textId="77777777" w:rsidR="006E077E" w:rsidRDefault="006E077E" w:rsidP="009A3F30">
      <w:pPr>
        <w:spacing w:before="120" w:after="120"/>
        <w:rPr>
          <w:b/>
          <w:sz w:val="18"/>
          <w:szCs w:val="18"/>
        </w:rPr>
      </w:pPr>
    </w:p>
    <w:p w14:paraId="450C9F6D" w14:textId="77777777" w:rsidR="009A3F30" w:rsidRPr="00CB68F3" w:rsidRDefault="009A3F30" w:rsidP="009A3F30">
      <w:pPr>
        <w:spacing w:before="120" w:after="120"/>
        <w:rPr>
          <w:sz w:val="18"/>
          <w:szCs w:val="18"/>
        </w:rPr>
      </w:pPr>
      <w:r w:rsidRPr="00CB68F3">
        <w:rPr>
          <w:b/>
          <w:sz w:val="18"/>
          <w:szCs w:val="18"/>
        </w:rPr>
        <w:t>2.6. Materiały do złączenia warstw konstrukcji</w:t>
      </w:r>
    </w:p>
    <w:p w14:paraId="104CEF5E" w14:textId="77777777" w:rsidR="009A3F30" w:rsidRPr="00CB68F3" w:rsidRDefault="009A3F30" w:rsidP="009A3F30">
      <w:pPr>
        <w:rPr>
          <w:sz w:val="18"/>
          <w:szCs w:val="18"/>
        </w:rPr>
      </w:pPr>
      <w:r w:rsidRPr="00CB68F3">
        <w:rPr>
          <w:sz w:val="18"/>
          <w:szCs w:val="18"/>
        </w:rPr>
        <w:t>Do złączania warstw konstrukcji nawierzchni (warstwa wiążąca z warstwą ścieralną) należy stosować  kationowe emulsje asfaltowe lub kationowe emulsje modyfikowane polimerami według PN-EN 13808 [58] i WT-3 Emulsje asfaltowe 2009 punkt 5.1 tablica 2 i tablica 3 [66].</w:t>
      </w:r>
      <w:r>
        <w:rPr>
          <w:sz w:val="18"/>
          <w:szCs w:val="18"/>
        </w:rPr>
        <w:t xml:space="preserve"> </w:t>
      </w:r>
      <w:r w:rsidRPr="00CB68F3">
        <w:rPr>
          <w:sz w:val="18"/>
          <w:szCs w:val="18"/>
        </w:rPr>
        <w:t>Kationowe emulsje asfaltowe modyfikowane polimerami (asfalt 70/100 modyfikowany polimerem lub lateksem butadienowo-styrenowym SBR) stosuje się tylko pod cienkie warstwy asfaltowe na gorąco.</w:t>
      </w:r>
    </w:p>
    <w:p w14:paraId="7287A9A9" w14:textId="77777777" w:rsidR="009A3F30" w:rsidRPr="00CB68F3" w:rsidRDefault="009A3F30" w:rsidP="009A3F30">
      <w:pPr>
        <w:rPr>
          <w:sz w:val="18"/>
          <w:szCs w:val="18"/>
        </w:rPr>
      </w:pPr>
      <w:r w:rsidRPr="00CB68F3">
        <w:rPr>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14:paraId="5984A14B" w14:textId="77777777" w:rsidR="009A3F30" w:rsidRPr="0049432C" w:rsidRDefault="009A3F30" w:rsidP="009A3F30">
      <w:pPr>
        <w:pStyle w:val="Nagwek1"/>
        <w:numPr>
          <w:ilvl w:val="12"/>
          <w:numId w:val="0"/>
        </w:numPr>
        <w:rPr>
          <w:rFonts w:ascii="Times New Roman" w:hAnsi="Times New Roman"/>
          <w:sz w:val="16"/>
          <w:szCs w:val="16"/>
        </w:rPr>
      </w:pPr>
      <w:bookmarkStart w:id="448" w:name="_Toc237920701"/>
      <w:r w:rsidRPr="0049432C">
        <w:rPr>
          <w:rFonts w:ascii="Times New Roman" w:hAnsi="Times New Roman"/>
          <w:sz w:val="16"/>
          <w:szCs w:val="16"/>
        </w:rPr>
        <w:t xml:space="preserve">3. </w:t>
      </w:r>
      <w:bookmarkEnd w:id="448"/>
      <w:r w:rsidRPr="0049432C">
        <w:rPr>
          <w:rFonts w:ascii="Times New Roman" w:hAnsi="Times New Roman"/>
          <w:sz w:val="16"/>
          <w:szCs w:val="16"/>
        </w:rPr>
        <w:t>SPRZĘT</w:t>
      </w:r>
    </w:p>
    <w:p w14:paraId="502C9F79" w14:textId="77777777" w:rsidR="009A3F30" w:rsidRPr="00CB68F3" w:rsidRDefault="009A3F30" w:rsidP="009A3F30">
      <w:pPr>
        <w:pStyle w:val="Nagwek2"/>
        <w:numPr>
          <w:ilvl w:val="12"/>
          <w:numId w:val="0"/>
        </w:numPr>
        <w:rPr>
          <w:sz w:val="18"/>
          <w:szCs w:val="18"/>
        </w:rPr>
      </w:pPr>
      <w:r w:rsidRPr="00CB68F3">
        <w:rPr>
          <w:sz w:val="18"/>
          <w:szCs w:val="18"/>
        </w:rPr>
        <w:t>3.1. Ogólne wymagania dotyczące sprzętu</w:t>
      </w:r>
    </w:p>
    <w:p w14:paraId="5AEECE01" w14:textId="77777777" w:rsidR="009A3F30" w:rsidRPr="00CB68F3" w:rsidRDefault="009A3F30" w:rsidP="009A3F30">
      <w:pPr>
        <w:numPr>
          <w:ilvl w:val="12"/>
          <w:numId w:val="0"/>
        </w:numPr>
        <w:rPr>
          <w:sz w:val="18"/>
          <w:szCs w:val="18"/>
        </w:rPr>
      </w:pPr>
      <w:r w:rsidRPr="00CB68F3">
        <w:rPr>
          <w:sz w:val="18"/>
          <w:szCs w:val="18"/>
        </w:rPr>
        <w:t>Ogólne wymagania dotyczące sprzętu podano w ST  D.00.00.00 „Wymagania ogólne”  pkt 3.</w:t>
      </w:r>
    </w:p>
    <w:p w14:paraId="1661EF88" w14:textId="77777777" w:rsidR="009A3F30" w:rsidRPr="00CB68F3" w:rsidRDefault="009A3F30" w:rsidP="009A3F30">
      <w:pPr>
        <w:pStyle w:val="Nagwek2"/>
        <w:rPr>
          <w:sz w:val="18"/>
          <w:szCs w:val="18"/>
        </w:rPr>
      </w:pPr>
      <w:r w:rsidRPr="00CB68F3">
        <w:rPr>
          <w:sz w:val="18"/>
          <w:szCs w:val="18"/>
        </w:rPr>
        <w:t>3.2. Sprzęt stosowany do wykonania robót</w:t>
      </w:r>
    </w:p>
    <w:p w14:paraId="462EEEDA" w14:textId="77777777" w:rsidR="009A3F30" w:rsidRDefault="009A3F30" w:rsidP="009A3F30">
      <w:pPr>
        <w:overflowPunct w:val="0"/>
        <w:autoSpaceDE w:val="0"/>
        <w:autoSpaceDN w:val="0"/>
        <w:adjustRightInd w:val="0"/>
        <w:jc w:val="both"/>
        <w:textAlignment w:val="baseline"/>
        <w:rPr>
          <w:sz w:val="18"/>
          <w:szCs w:val="18"/>
        </w:rPr>
      </w:pPr>
      <w:r w:rsidRPr="00CB68F3">
        <w:rPr>
          <w:sz w:val="18"/>
          <w:szCs w:val="18"/>
        </w:rPr>
        <w:t>Przy wykonywaniu robót Wykonawca w zależności od potrzeb, powinien wykazać się możliwością korzystania ze sprzętu dostosowanego do przyjętej metody robót, jak:</w:t>
      </w:r>
      <w:r>
        <w:rPr>
          <w:sz w:val="18"/>
          <w:szCs w:val="18"/>
        </w:rPr>
        <w:t xml:space="preserve"> </w:t>
      </w:r>
      <w:r w:rsidRPr="00BF3EC9">
        <w:rPr>
          <w:sz w:val="18"/>
          <w:szCs w:val="18"/>
        </w:rPr>
        <w:t>wytwórnia (otaczarka) o mieszaniu cyklicznym lub ciągłym, z automatycznym komputerowym sterowaniem produkcji, do wytwarzania mieszanek mineralno-asfaltowych</w:t>
      </w:r>
      <w:r>
        <w:rPr>
          <w:sz w:val="18"/>
          <w:szCs w:val="18"/>
        </w:rPr>
        <w:t>– min. 100 Mg/h lub zapewnienie dostawy mieszanki min. bitumicznej z tego typu wytwórni</w:t>
      </w:r>
      <w:r w:rsidRPr="00CE2A43">
        <w:rPr>
          <w:sz w:val="18"/>
          <w:szCs w:val="18"/>
        </w:rPr>
        <w:t xml:space="preserve">, </w:t>
      </w:r>
      <w:r w:rsidRPr="00BF3EC9">
        <w:rPr>
          <w:sz w:val="18"/>
          <w:szCs w:val="18"/>
        </w:rPr>
        <w:t>układarka gąsienicowa, z elektronicznym sterowaniem równości układanej warstwy</w:t>
      </w:r>
      <w:r>
        <w:rPr>
          <w:sz w:val="18"/>
          <w:szCs w:val="18"/>
        </w:rPr>
        <w:t xml:space="preserve"> i podgrzewaną deską</w:t>
      </w:r>
      <w:r w:rsidRPr="00BF3EC9">
        <w:rPr>
          <w:sz w:val="18"/>
          <w:szCs w:val="18"/>
        </w:rPr>
        <w:t xml:space="preserve">, skrapiarka, walce stalowe gładkie, lekka </w:t>
      </w:r>
      <w:proofErr w:type="spellStart"/>
      <w:r w:rsidRPr="00BF3EC9">
        <w:rPr>
          <w:sz w:val="18"/>
          <w:szCs w:val="18"/>
        </w:rPr>
        <w:t>rozsypywarka</w:t>
      </w:r>
      <w:proofErr w:type="spellEnd"/>
      <w:r w:rsidRPr="00BF3EC9">
        <w:rPr>
          <w:sz w:val="18"/>
          <w:szCs w:val="18"/>
        </w:rPr>
        <w:t xml:space="preserve"> kruszywa,</w:t>
      </w:r>
      <w:r>
        <w:rPr>
          <w:sz w:val="18"/>
          <w:szCs w:val="18"/>
        </w:rPr>
        <w:t xml:space="preserve"> </w:t>
      </w:r>
      <w:r w:rsidRPr="00BF3EC9">
        <w:rPr>
          <w:sz w:val="18"/>
          <w:szCs w:val="18"/>
        </w:rPr>
        <w:t xml:space="preserve">szczotki mechaniczne i/lub inne urządzenia czyszczące, </w:t>
      </w:r>
      <w:r>
        <w:rPr>
          <w:sz w:val="18"/>
          <w:szCs w:val="18"/>
        </w:rPr>
        <w:t xml:space="preserve"> </w:t>
      </w:r>
      <w:r w:rsidRPr="00BF3EC9">
        <w:rPr>
          <w:sz w:val="18"/>
          <w:szCs w:val="18"/>
        </w:rPr>
        <w:t>samochody samowyładowcze z przykryciem brezentowym lub termosami, sprzęt drobny.</w:t>
      </w:r>
    </w:p>
    <w:p w14:paraId="118DEEC0" w14:textId="77777777" w:rsidR="009A3F30" w:rsidRPr="00BF3EC9" w:rsidRDefault="009A3F30" w:rsidP="009A3F30">
      <w:pPr>
        <w:overflowPunct w:val="0"/>
        <w:autoSpaceDE w:val="0"/>
        <w:autoSpaceDN w:val="0"/>
        <w:adjustRightInd w:val="0"/>
        <w:jc w:val="both"/>
        <w:textAlignment w:val="baseline"/>
        <w:rPr>
          <w:sz w:val="18"/>
          <w:szCs w:val="18"/>
        </w:rPr>
      </w:pPr>
    </w:p>
    <w:p w14:paraId="0D0CEF27" w14:textId="77777777" w:rsidR="009A3F30" w:rsidRPr="00A00FB3" w:rsidRDefault="009A3F30" w:rsidP="009A3F30">
      <w:pPr>
        <w:pStyle w:val="Nagwek1"/>
        <w:spacing w:before="0" w:after="0"/>
        <w:rPr>
          <w:rFonts w:ascii="Times New Roman" w:hAnsi="Times New Roman"/>
          <w:sz w:val="16"/>
          <w:szCs w:val="16"/>
        </w:rPr>
      </w:pPr>
      <w:bookmarkStart w:id="449" w:name="_Toc237920702"/>
      <w:r w:rsidRPr="00E85219">
        <w:rPr>
          <w:rFonts w:ascii="Times New Roman" w:hAnsi="Times New Roman"/>
          <w:sz w:val="16"/>
          <w:szCs w:val="16"/>
        </w:rPr>
        <w:t xml:space="preserve">4. </w:t>
      </w:r>
      <w:bookmarkEnd w:id="449"/>
      <w:r w:rsidRPr="00E85219">
        <w:rPr>
          <w:rFonts w:ascii="Times New Roman" w:hAnsi="Times New Roman"/>
          <w:sz w:val="16"/>
          <w:szCs w:val="16"/>
        </w:rPr>
        <w:t>TRANSPORT</w:t>
      </w:r>
    </w:p>
    <w:p w14:paraId="443F75DF" w14:textId="77777777" w:rsidR="009A3F30" w:rsidRPr="00E85219" w:rsidRDefault="009A3F30" w:rsidP="009A3F30">
      <w:pPr>
        <w:pStyle w:val="Nagwek2"/>
        <w:numPr>
          <w:ilvl w:val="12"/>
          <w:numId w:val="0"/>
        </w:numPr>
        <w:rPr>
          <w:sz w:val="16"/>
          <w:szCs w:val="16"/>
        </w:rPr>
      </w:pPr>
      <w:r w:rsidRPr="00E85219">
        <w:rPr>
          <w:sz w:val="16"/>
          <w:szCs w:val="16"/>
        </w:rPr>
        <w:t>4.1. Ogólne wymagania dotyczące transportu</w:t>
      </w:r>
    </w:p>
    <w:p w14:paraId="5199C985" w14:textId="77777777" w:rsidR="009A3F30" w:rsidRPr="00E85219" w:rsidRDefault="009A3F30" w:rsidP="009A3F30">
      <w:pPr>
        <w:numPr>
          <w:ilvl w:val="12"/>
          <w:numId w:val="0"/>
        </w:numPr>
        <w:rPr>
          <w:sz w:val="16"/>
          <w:szCs w:val="16"/>
        </w:rPr>
      </w:pPr>
      <w:r w:rsidRPr="00E85219">
        <w:rPr>
          <w:sz w:val="16"/>
          <w:szCs w:val="16"/>
        </w:rPr>
        <w:t>Ogólne wymagania dotyczące transportu podano w ST D.00.00.00 „Wymagania ogólne” pkt 4.</w:t>
      </w:r>
      <w:r w:rsidRPr="00E85219">
        <w:rPr>
          <w:sz w:val="16"/>
          <w:szCs w:val="16"/>
        </w:rPr>
        <w:tab/>
      </w:r>
    </w:p>
    <w:p w14:paraId="13D4E789" w14:textId="77777777" w:rsidR="009A3F30" w:rsidRPr="00E85219" w:rsidRDefault="009A3F30" w:rsidP="009A3F30">
      <w:pPr>
        <w:pStyle w:val="Nagwek2"/>
        <w:rPr>
          <w:sz w:val="16"/>
          <w:szCs w:val="16"/>
        </w:rPr>
      </w:pPr>
      <w:r w:rsidRPr="00E85219">
        <w:rPr>
          <w:sz w:val="16"/>
          <w:szCs w:val="16"/>
        </w:rPr>
        <w:t xml:space="preserve">4.2. Transport materiałów </w:t>
      </w:r>
    </w:p>
    <w:p w14:paraId="69C31BAE" w14:textId="77777777" w:rsidR="009A3F30" w:rsidRPr="00E85219" w:rsidRDefault="009A3F30" w:rsidP="009A3F30">
      <w:pPr>
        <w:rPr>
          <w:sz w:val="16"/>
          <w:szCs w:val="16"/>
        </w:rPr>
      </w:pPr>
      <w:r w:rsidRPr="00E85219">
        <w:rPr>
          <w:sz w:val="16"/>
          <w:szCs w:val="16"/>
        </w:rPr>
        <w:t>Asfalt należy przewozić w cysternach kolejowych lub samochodach izolowanych i zaopatrzonych w urządzenia umożliwiające pośrednie ogrzewanie oraz w zawory spustowe.</w:t>
      </w:r>
    </w:p>
    <w:p w14:paraId="7D09C2CA" w14:textId="77777777" w:rsidR="009A3F30" w:rsidRPr="00E85219" w:rsidRDefault="009A3F30" w:rsidP="009A3F30">
      <w:pPr>
        <w:rPr>
          <w:sz w:val="16"/>
          <w:szCs w:val="16"/>
        </w:rPr>
      </w:pPr>
      <w:r w:rsidRPr="00E85219">
        <w:rPr>
          <w:sz w:val="16"/>
          <w:szCs w:val="16"/>
        </w:rPr>
        <w:t>Kruszywa można przewozić dowolnymi środkami transportu, w warunkach zabezpieczających je przed zanieczyszczeniem, zmieszaniem z innymi materiałami i nadmiernym zawilgoceniem.</w:t>
      </w:r>
    </w:p>
    <w:p w14:paraId="7A82C4C0" w14:textId="77777777" w:rsidR="009A3F30" w:rsidRPr="00E85219" w:rsidRDefault="009A3F30" w:rsidP="009A3F30">
      <w:pPr>
        <w:rPr>
          <w:sz w:val="16"/>
          <w:szCs w:val="16"/>
        </w:rPr>
      </w:pPr>
      <w:r w:rsidRPr="00E85219">
        <w:rPr>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05C3063F" w14:textId="77777777" w:rsidR="009A3F30" w:rsidRPr="00E85219" w:rsidRDefault="009A3F30" w:rsidP="009A3F30">
      <w:pPr>
        <w:rPr>
          <w:sz w:val="16"/>
          <w:szCs w:val="16"/>
        </w:rPr>
      </w:pPr>
      <w:r w:rsidRPr="00E85219">
        <w:rPr>
          <w:sz w:val="16"/>
          <w:szCs w:val="16"/>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E85219">
        <w:rPr>
          <w:sz w:val="16"/>
          <w:szCs w:val="16"/>
        </w:rPr>
        <w:t>pH</w:t>
      </w:r>
      <w:proofErr w:type="spellEnd"/>
      <w:r w:rsidRPr="00E85219">
        <w:rPr>
          <w:sz w:val="16"/>
          <w:szCs w:val="16"/>
        </w:rPr>
        <w:t xml:space="preserve"> ≤ 4).</w:t>
      </w:r>
    </w:p>
    <w:p w14:paraId="25D3422E" w14:textId="77777777" w:rsidR="009A3F30" w:rsidRPr="00E85219" w:rsidRDefault="009A3F30" w:rsidP="009A3F30">
      <w:pPr>
        <w:rPr>
          <w:sz w:val="16"/>
          <w:szCs w:val="16"/>
        </w:rPr>
      </w:pPr>
      <w:r w:rsidRPr="00E85219">
        <w:rPr>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349EA764" w14:textId="77777777" w:rsidR="009A3F30" w:rsidRPr="00E85219" w:rsidRDefault="009A3F30" w:rsidP="009A3F30">
      <w:pPr>
        <w:pStyle w:val="Nagwek1"/>
        <w:numPr>
          <w:ilvl w:val="12"/>
          <w:numId w:val="0"/>
        </w:numPr>
        <w:rPr>
          <w:rFonts w:ascii="Times New Roman" w:hAnsi="Times New Roman"/>
          <w:sz w:val="16"/>
          <w:szCs w:val="16"/>
        </w:rPr>
      </w:pPr>
      <w:bookmarkStart w:id="450" w:name="_Toc237920703"/>
      <w:r w:rsidRPr="00E85219">
        <w:rPr>
          <w:rFonts w:ascii="Times New Roman" w:hAnsi="Times New Roman"/>
          <w:sz w:val="16"/>
          <w:szCs w:val="16"/>
        </w:rPr>
        <w:t xml:space="preserve">5. </w:t>
      </w:r>
      <w:bookmarkEnd w:id="450"/>
      <w:r w:rsidRPr="00E85219">
        <w:rPr>
          <w:rFonts w:ascii="Times New Roman" w:hAnsi="Times New Roman"/>
          <w:sz w:val="16"/>
          <w:szCs w:val="16"/>
        </w:rPr>
        <w:t>WYKONANIE ROBÓT</w:t>
      </w:r>
    </w:p>
    <w:p w14:paraId="45888883" w14:textId="77777777" w:rsidR="009A3F30" w:rsidRPr="00E85219" w:rsidRDefault="009A3F30" w:rsidP="009A3F30">
      <w:pPr>
        <w:pStyle w:val="Nagwek2"/>
        <w:numPr>
          <w:ilvl w:val="12"/>
          <w:numId w:val="0"/>
        </w:numPr>
        <w:rPr>
          <w:sz w:val="16"/>
          <w:szCs w:val="16"/>
        </w:rPr>
      </w:pPr>
      <w:r w:rsidRPr="00E85219">
        <w:rPr>
          <w:sz w:val="16"/>
          <w:szCs w:val="16"/>
        </w:rPr>
        <w:t>5.1. Ogólne zasady wykonania robót</w:t>
      </w:r>
    </w:p>
    <w:p w14:paraId="21E9D39F" w14:textId="77777777" w:rsidR="009A3F30" w:rsidRPr="00E85219" w:rsidRDefault="009A3F30" w:rsidP="009A3F30">
      <w:pPr>
        <w:numPr>
          <w:ilvl w:val="12"/>
          <w:numId w:val="0"/>
        </w:numPr>
        <w:rPr>
          <w:sz w:val="16"/>
          <w:szCs w:val="16"/>
        </w:rPr>
      </w:pPr>
      <w:r w:rsidRPr="00E85219">
        <w:rPr>
          <w:sz w:val="16"/>
          <w:szCs w:val="16"/>
        </w:rPr>
        <w:t>Ogólne zasady wykonania robót podano w ST D.00.00.00 „Wymagania ogólne”  pkt 5.</w:t>
      </w:r>
    </w:p>
    <w:p w14:paraId="22683FEC" w14:textId="77777777" w:rsidR="009A3F30" w:rsidRPr="00E85219" w:rsidRDefault="009A3F30" w:rsidP="009A3F30">
      <w:pPr>
        <w:pStyle w:val="Nagwek2"/>
        <w:rPr>
          <w:sz w:val="16"/>
          <w:szCs w:val="16"/>
        </w:rPr>
      </w:pPr>
      <w:r w:rsidRPr="00E85219">
        <w:rPr>
          <w:sz w:val="16"/>
          <w:szCs w:val="16"/>
        </w:rPr>
        <w:t>5.2. Projektowanie mieszanki mineralno-asfaltowej</w:t>
      </w:r>
    </w:p>
    <w:p w14:paraId="14690D50" w14:textId="77777777" w:rsidR="009A3F30" w:rsidRPr="00E85219" w:rsidRDefault="009A3F30" w:rsidP="009A3F30">
      <w:pPr>
        <w:rPr>
          <w:sz w:val="16"/>
          <w:szCs w:val="16"/>
        </w:rPr>
      </w:pPr>
      <w:r w:rsidRPr="00E85219">
        <w:rPr>
          <w:sz w:val="16"/>
          <w:szCs w:val="16"/>
        </w:rPr>
        <w:t xml:space="preserve">Przed przystąpieniem do robót Wykonawca dostarczy Inspektorowi do akceptacji projekt składu mieszanki mineralno-asfaltowej </w:t>
      </w:r>
      <w:r w:rsidR="006E077E">
        <w:rPr>
          <w:b/>
          <w:sz w:val="16"/>
          <w:szCs w:val="16"/>
        </w:rPr>
        <w:t>(AC8S</w:t>
      </w:r>
      <w:r w:rsidRPr="00E85219">
        <w:rPr>
          <w:b/>
          <w:sz w:val="16"/>
          <w:szCs w:val="16"/>
        </w:rPr>
        <w:t xml:space="preserve">). </w:t>
      </w:r>
      <w:r w:rsidRPr="00E85219">
        <w:rPr>
          <w:sz w:val="16"/>
          <w:szCs w:val="16"/>
        </w:rPr>
        <w:t>Uziarnienie mieszanki mineralnej oraz minimalna zawartość lepiszcza podane są w tablicy 6 .</w:t>
      </w:r>
    </w:p>
    <w:p w14:paraId="1D3081F8" w14:textId="4ADA75E9" w:rsidR="009A3F30" w:rsidRDefault="009A3F30" w:rsidP="009A3F30">
      <w:pPr>
        <w:rPr>
          <w:sz w:val="16"/>
          <w:szCs w:val="16"/>
        </w:rPr>
      </w:pPr>
      <w:r w:rsidRPr="00E85219">
        <w:rPr>
          <w:sz w:val="16"/>
          <w:szCs w:val="16"/>
        </w:rPr>
        <w:t>Wymagane właściwości mieszanki mineralno-asfaltowej podane są w tablicy 8.</w:t>
      </w:r>
    </w:p>
    <w:p w14:paraId="39EA4A94" w14:textId="77777777" w:rsidR="00D44ADA" w:rsidRPr="00E85219" w:rsidRDefault="00D44ADA" w:rsidP="009A3F30">
      <w:pPr>
        <w:rPr>
          <w:sz w:val="16"/>
          <w:szCs w:val="16"/>
        </w:rPr>
      </w:pPr>
    </w:p>
    <w:p w14:paraId="68F6BAA4" w14:textId="12DE1DCA" w:rsidR="009A3F30" w:rsidRDefault="009A3F30" w:rsidP="009A3F30">
      <w:pPr>
        <w:rPr>
          <w:b/>
          <w:sz w:val="16"/>
          <w:szCs w:val="16"/>
        </w:rPr>
      </w:pPr>
      <w:r w:rsidRPr="00E85219">
        <w:rPr>
          <w:sz w:val="16"/>
          <w:szCs w:val="16"/>
        </w:rPr>
        <w:t xml:space="preserve">Tablica 6.Uziarnienie mieszanki mineralnej oraz zawartość lepiszcza do betonu asfaltowego do warstwy ścieralnej  dla ruchu </w:t>
      </w:r>
      <w:r w:rsidRPr="00E85219">
        <w:rPr>
          <w:b/>
          <w:sz w:val="16"/>
          <w:szCs w:val="16"/>
        </w:rPr>
        <w:t>KR1-KR2</w:t>
      </w:r>
    </w:p>
    <w:p w14:paraId="6E298B86" w14:textId="77777777" w:rsidR="00D44ADA" w:rsidRPr="00E85219" w:rsidRDefault="00D44ADA" w:rsidP="009A3F30">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9A3F30" w:rsidRPr="00E02527" w14:paraId="466340A8" w14:textId="77777777" w:rsidTr="009A3F30">
        <w:tc>
          <w:tcPr>
            <w:tcW w:w="2235" w:type="dxa"/>
            <w:vMerge w:val="restart"/>
            <w:vAlign w:val="center"/>
          </w:tcPr>
          <w:p w14:paraId="5C632495" w14:textId="77777777" w:rsidR="009A3F30" w:rsidRPr="00E02527" w:rsidRDefault="009A3F30" w:rsidP="009A3F30">
            <w:pPr>
              <w:jc w:val="center"/>
              <w:rPr>
                <w:sz w:val="16"/>
                <w:szCs w:val="16"/>
              </w:rPr>
            </w:pPr>
            <w:r w:rsidRPr="00E02527">
              <w:rPr>
                <w:sz w:val="16"/>
                <w:szCs w:val="16"/>
              </w:rPr>
              <w:t>Właściwość</w:t>
            </w:r>
          </w:p>
        </w:tc>
        <w:tc>
          <w:tcPr>
            <w:tcW w:w="5276" w:type="dxa"/>
            <w:gridSpan w:val="6"/>
          </w:tcPr>
          <w:p w14:paraId="627F3D65" w14:textId="77777777" w:rsidR="009A3F30" w:rsidRPr="00E02527" w:rsidRDefault="009A3F30" w:rsidP="009A3F30">
            <w:pPr>
              <w:jc w:val="center"/>
              <w:rPr>
                <w:sz w:val="16"/>
                <w:szCs w:val="16"/>
              </w:rPr>
            </w:pPr>
            <w:r w:rsidRPr="00E02527">
              <w:rPr>
                <w:sz w:val="16"/>
                <w:szCs w:val="16"/>
              </w:rPr>
              <w:t>Przesiew,   [% (m/m)]</w:t>
            </w:r>
          </w:p>
        </w:tc>
      </w:tr>
      <w:tr w:rsidR="009A3F30" w:rsidRPr="00E02527" w14:paraId="41C0300B" w14:textId="77777777" w:rsidTr="009A3F30">
        <w:tc>
          <w:tcPr>
            <w:tcW w:w="2235" w:type="dxa"/>
            <w:vMerge/>
          </w:tcPr>
          <w:p w14:paraId="68B43543" w14:textId="77777777" w:rsidR="009A3F30" w:rsidRPr="00E02527" w:rsidRDefault="009A3F30" w:rsidP="009A3F30">
            <w:pPr>
              <w:jc w:val="center"/>
              <w:rPr>
                <w:sz w:val="16"/>
                <w:szCs w:val="16"/>
              </w:rPr>
            </w:pPr>
          </w:p>
        </w:tc>
        <w:tc>
          <w:tcPr>
            <w:tcW w:w="1842" w:type="dxa"/>
            <w:gridSpan w:val="2"/>
          </w:tcPr>
          <w:p w14:paraId="646C2913" w14:textId="77777777" w:rsidR="009A3F30" w:rsidRPr="00E02527" w:rsidRDefault="009A3F30" w:rsidP="009A3F30">
            <w:pPr>
              <w:jc w:val="center"/>
              <w:rPr>
                <w:sz w:val="16"/>
                <w:szCs w:val="16"/>
              </w:rPr>
            </w:pPr>
            <w:r w:rsidRPr="00E02527">
              <w:rPr>
                <w:sz w:val="16"/>
                <w:szCs w:val="16"/>
              </w:rPr>
              <w:t>AC5S</w:t>
            </w:r>
          </w:p>
        </w:tc>
        <w:tc>
          <w:tcPr>
            <w:tcW w:w="1701" w:type="dxa"/>
            <w:gridSpan w:val="2"/>
          </w:tcPr>
          <w:p w14:paraId="2470A0A9" w14:textId="77777777" w:rsidR="009A3F30" w:rsidRPr="00AE25D6" w:rsidRDefault="009A3F30" w:rsidP="009A3F30">
            <w:pPr>
              <w:jc w:val="center"/>
              <w:rPr>
                <w:sz w:val="16"/>
                <w:szCs w:val="16"/>
              </w:rPr>
            </w:pPr>
            <w:r w:rsidRPr="00AE25D6">
              <w:rPr>
                <w:sz w:val="16"/>
                <w:szCs w:val="16"/>
              </w:rPr>
              <w:t>AC8S</w:t>
            </w:r>
          </w:p>
        </w:tc>
        <w:tc>
          <w:tcPr>
            <w:tcW w:w="1733" w:type="dxa"/>
            <w:gridSpan w:val="2"/>
          </w:tcPr>
          <w:p w14:paraId="0FD0364F" w14:textId="77777777" w:rsidR="009A3F30" w:rsidRPr="00AE25D6" w:rsidRDefault="009A3F30" w:rsidP="009A3F30">
            <w:pPr>
              <w:jc w:val="center"/>
              <w:rPr>
                <w:sz w:val="16"/>
                <w:szCs w:val="16"/>
              </w:rPr>
            </w:pPr>
            <w:r w:rsidRPr="00AE25D6">
              <w:rPr>
                <w:sz w:val="16"/>
                <w:szCs w:val="16"/>
              </w:rPr>
              <w:t>AC11S</w:t>
            </w:r>
          </w:p>
        </w:tc>
      </w:tr>
      <w:tr w:rsidR="009A3F30" w:rsidRPr="00E02527" w14:paraId="52894192" w14:textId="77777777" w:rsidTr="009A3F30">
        <w:tc>
          <w:tcPr>
            <w:tcW w:w="2235" w:type="dxa"/>
          </w:tcPr>
          <w:p w14:paraId="04FFEA72" w14:textId="77777777" w:rsidR="009A3F30" w:rsidRPr="00E02527" w:rsidRDefault="009A3F30" w:rsidP="009A3F30">
            <w:pPr>
              <w:jc w:val="center"/>
              <w:rPr>
                <w:sz w:val="16"/>
                <w:szCs w:val="16"/>
              </w:rPr>
            </w:pPr>
            <w:r w:rsidRPr="00E02527">
              <w:rPr>
                <w:sz w:val="16"/>
                <w:szCs w:val="16"/>
              </w:rPr>
              <w:t>Wymiar sita #, [mm]</w:t>
            </w:r>
          </w:p>
        </w:tc>
        <w:tc>
          <w:tcPr>
            <w:tcW w:w="992" w:type="dxa"/>
          </w:tcPr>
          <w:p w14:paraId="68D1BFB9" w14:textId="77777777" w:rsidR="009A3F30" w:rsidRPr="00E02527" w:rsidRDefault="009A3F30" w:rsidP="009A3F30">
            <w:pPr>
              <w:jc w:val="center"/>
              <w:rPr>
                <w:sz w:val="16"/>
                <w:szCs w:val="16"/>
              </w:rPr>
            </w:pPr>
            <w:r w:rsidRPr="00E02527">
              <w:rPr>
                <w:sz w:val="16"/>
                <w:szCs w:val="16"/>
              </w:rPr>
              <w:t>od</w:t>
            </w:r>
          </w:p>
        </w:tc>
        <w:tc>
          <w:tcPr>
            <w:tcW w:w="850" w:type="dxa"/>
          </w:tcPr>
          <w:p w14:paraId="51B511C5" w14:textId="77777777" w:rsidR="009A3F30" w:rsidRPr="00E02527" w:rsidRDefault="009A3F30" w:rsidP="009A3F30">
            <w:pPr>
              <w:jc w:val="center"/>
              <w:rPr>
                <w:sz w:val="16"/>
                <w:szCs w:val="16"/>
              </w:rPr>
            </w:pPr>
            <w:r w:rsidRPr="00E02527">
              <w:rPr>
                <w:sz w:val="16"/>
                <w:szCs w:val="16"/>
              </w:rPr>
              <w:t>do</w:t>
            </w:r>
          </w:p>
        </w:tc>
        <w:tc>
          <w:tcPr>
            <w:tcW w:w="851" w:type="dxa"/>
          </w:tcPr>
          <w:p w14:paraId="2A778C2F" w14:textId="77777777" w:rsidR="009A3F30" w:rsidRPr="00E02527" w:rsidRDefault="009A3F30" w:rsidP="009A3F30">
            <w:pPr>
              <w:jc w:val="center"/>
              <w:rPr>
                <w:sz w:val="16"/>
                <w:szCs w:val="16"/>
              </w:rPr>
            </w:pPr>
            <w:r w:rsidRPr="00E02527">
              <w:rPr>
                <w:sz w:val="16"/>
                <w:szCs w:val="16"/>
              </w:rPr>
              <w:t>od</w:t>
            </w:r>
          </w:p>
        </w:tc>
        <w:tc>
          <w:tcPr>
            <w:tcW w:w="850" w:type="dxa"/>
          </w:tcPr>
          <w:p w14:paraId="4749A3D7" w14:textId="77777777" w:rsidR="009A3F30" w:rsidRPr="00E02527" w:rsidRDefault="009A3F30" w:rsidP="009A3F30">
            <w:pPr>
              <w:jc w:val="center"/>
              <w:rPr>
                <w:sz w:val="16"/>
                <w:szCs w:val="16"/>
              </w:rPr>
            </w:pPr>
            <w:r w:rsidRPr="00E02527">
              <w:rPr>
                <w:sz w:val="16"/>
                <w:szCs w:val="16"/>
              </w:rPr>
              <w:t>do</w:t>
            </w:r>
          </w:p>
        </w:tc>
        <w:tc>
          <w:tcPr>
            <w:tcW w:w="851" w:type="dxa"/>
          </w:tcPr>
          <w:p w14:paraId="6F1F54DB" w14:textId="77777777" w:rsidR="009A3F30" w:rsidRPr="00E02527" w:rsidRDefault="009A3F30" w:rsidP="009A3F30">
            <w:pPr>
              <w:jc w:val="center"/>
              <w:rPr>
                <w:sz w:val="16"/>
                <w:szCs w:val="16"/>
              </w:rPr>
            </w:pPr>
            <w:r w:rsidRPr="00E02527">
              <w:rPr>
                <w:sz w:val="16"/>
                <w:szCs w:val="16"/>
              </w:rPr>
              <w:t>od</w:t>
            </w:r>
          </w:p>
        </w:tc>
        <w:tc>
          <w:tcPr>
            <w:tcW w:w="882" w:type="dxa"/>
          </w:tcPr>
          <w:p w14:paraId="20074906" w14:textId="77777777" w:rsidR="009A3F30" w:rsidRPr="00E02527" w:rsidRDefault="009A3F30" w:rsidP="009A3F30">
            <w:pPr>
              <w:jc w:val="center"/>
              <w:rPr>
                <w:sz w:val="16"/>
                <w:szCs w:val="16"/>
              </w:rPr>
            </w:pPr>
            <w:r w:rsidRPr="00E02527">
              <w:rPr>
                <w:sz w:val="16"/>
                <w:szCs w:val="16"/>
              </w:rPr>
              <w:t>do</w:t>
            </w:r>
          </w:p>
        </w:tc>
      </w:tr>
      <w:tr w:rsidR="009A3F30" w:rsidRPr="00E02527" w14:paraId="2A0D5CC7" w14:textId="77777777" w:rsidTr="009A3F30">
        <w:tc>
          <w:tcPr>
            <w:tcW w:w="2235" w:type="dxa"/>
          </w:tcPr>
          <w:p w14:paraId="76A5686F" w14:textId="77777777" w:rsidR="009A3F30" w:rsidRPr="00E02527" w:rsidRDefault="009A3F30" w:rsidP="009A3F30">
            <w:pPr>
              <w:jc w:val="center"/>
              <w:rPr>
                <w:sz w:val="16"/>
                <w:szCs w:val="16"/>
              </w:rPr>
            </w:pPr>
            <w:r w:rsidRPr="00E02527">
              <w:rPr>
                <w:sz w:val="16"/>
                <w:szCs w:val="16"/>
              </w:rPr>
              <w:t>16</w:t>
            </w:r>
          </w:p>
        </w:tc>
        <w:tc>
          <w:tcPr>
            <w:tcW w:w="992" w:type="dxa"/>
          </w:tcPr>
          <w:p w14:paraId="42A467D4" w14:textId="77777777" w:rsidR="009A3F30" w:rsidRPr="00E02527" w:rsidRDefault="009A3F30" w:rsidP="009A3F30">
            <w:pPr>
              <w:jc w:val="center"/>
              <w:rPr>
                <w:sz w:val="16"/>
                <w:szCs w:val="16"/>
              </w:rPr>
            </w:pPr>
            <w:r w:rsidRPr="00E02527">
              <w:rPr>
                <w:sz w:val="16"/>
                <w:szCs w:val="16"/>
              </w:rPr>
              <w:t>-</w:t>
            </w:r>
          </w:p>
        </w:tc>
        <w:tc>
          <w:tcPr>
            <w:tcW w:w="850" w:type="dxa"/>
          </w:tcPr>
          <w:p w14:paraId="38301372" w14:textId="77777777" w:rsidR="009A3F30" w:rsidRPr="00E02527" w:rsidRDefault="009A3F30" w:rsidP="009A3F30">
            <w:pPr>
              <w:jc w:val="center"/>
              <w:rPr>
                <w:sz w:val="16"/>
                <w:szCs w:val="16"/>
              </w:rPr>
            </w:pPr>
            <w:r w:rsidRPr="00E02527">
              <w:rPr>
                <w:sz w:val="16"/>
                <w:szCs w:val="16"/>
              </w:rPr>
              <w:t>-</w:t>
            </w:r>
          </w:p>
        </w:tc>
        <w:tc>
          <w:tcPr>
            <w:tcW w:w="851" w:type="dxa"/>
          </w:tcPr>
          <w:p w14:paraId="2766D7AE" w14:textId="77777777" w:rsidR="009A3F30" w:rsidRPr="00E02527" w:rsidRDefault="009A3F30" w:rsidP="009A3F30">
            <w:pPr>
              <w:jc w:val="center"/>
              <w:rPr>
                <w:sz w:val="16"/>
                <w:szCs w:val="16"/>
              </w:rPr>
            </w:pPr>
            <w:r w:rsidRPr="00E02527">
              <w:rPr>
                <w:sz w:val="16"/>
                <w:szCs w:val="16"/>
              </w:rPr>
              <w:t>-</w:t>
            </w:r>
          </w:p>
        </w:tc>
        <w:tc>
          <w:tcPr>
            <w:tcW w:w="850" w:type="dxa"/>
          </w:tcPr>
          <w:p w14:paraId="2F6CEAD4" w14:textId="77777777" w:rsidR="009A3F30" w:rsidRPr="00E02527" w:rsidRDefault="009A3F30" w:rsidP="009A3F30">
            <w:pPr>
              <w:jc w:val="center"/>
              <w:rPr>
                <w:sz w:val="16"/>
                <w:szCs w:val="16"/>
              </w:rPr>
            </w:pPr>
            <w:r w:rsidRPr="00E02527">
              <w:rPr>
                <w:sz w:val="16"/>
                <w:szCs w:val="16"/>
              </w:rPr>
              <w:t>-</w:t>
            </w:r>
          </w:p>
        </w:tc>
        <w:tc>
          <w:tcPr>
            <w:tcW w:w="851" w:type="dxa"/>
          </w:tcPr>
          <w:p w14:paraId="00799ED6" w14:textId="77777777" w:rsidR="009A3F30" w:rsidRPr="00E02527" w:rsidRDefault="009A3F30" w:rsidP="009A3F30">
            <w:pPr>
              <w:jc w:val="center"/>
              <w:rPr>
                <w:sz w:val="16"/>
                <w:szCs w:val="16"/>
              </w:rPr>
            </w:pPr>
            <w:r w:rsidRPr="00E02527">
              <w:rPr>
                <w:sz w:val="16"/>
                <w:szCs w:val="16"/>
              </w:rPr>
              <w:t>100</w:t>
            </w:r>
          </w:p>
        </w:tc>
        <w:tc>
          <w:tcPr>
            <w:tcW w:w="882" w:type="dxa"/>
          </w:tcPr>
          <w:p w14:paraId="54CF26B9" w14:textId="77777777" w:rsidR="009A3F30" w:rsidRPr="00E02527" w:rsidRDefault="009A3F30" w:rsidP="009A3F30">
            <w:pPr>
              <w:jc w:val="center"/>
              <w:rPr>
                <w:sz w:val="16"/>
                <w:szCs w:val="16"/>
              </w:rPr>
            </w:pPr>
            <w:r w:rsidRPr="00E02527">
              <w:rPr>
                <w:sz w:val="16"/>
                <w:szCs w:val="16"/>
              </w:rPr>
              <w:t>-</w:t>
            </w:r>
          </w:p>
        </w:tc>
      </w:tr>
      <w:tr w:rsidR="009A3F30" w:rsidRPr="00E02527" w14:paraId="4B34FBAD" w14:textId="77777777" w:rsidTr="009A3F30">
        <w:tc>
          <w:tcPr>
            <w:tcW w:w="2235" w:type="dxa"/>
          </w:tcPr>
          <w:p w14:paraId="5DAD0DDE" w14:textId="77777777" w:rsidR="009A3F30" w:rsidRPr="00E02527" w:rsidRDefault="009A3F30" w:rsidP="009A3F30">
            <w:pPr>
              <w:jc w:val="center"/>
              <w:rPr>
                <w:sz w:val="16"/>
                <w:szCs w:val="16"/>
              </w:rPr>
            </w:pPr>
            <w:r w:rsidRPr="00E02527">
              <w:rPr>
                <w:sz w:val="16"/>
                <w:szCs w:val="16"/>
              </w:rPr>
              <w:t>11,2</w:t>
            </w:r>
          </w:p>
        </w:tc>
        <w:tc>
          <w:tcPr>
            <w:tcW w:w="992" w:type="dxa"/>
          </w:tcPr>
          <w:p w14:paraId="52F9D3BD" w14:textId="77777777" w:rsidR="009A3F30" w:rsidRPr="00E02527" w:rsidRDefault="009A3F30" w:rsidP="009A3F30">
            <w:pPr>
              <w:jc w:val="center"/>
              <w:rPr>
                <w:sz w:val="16"/>
                <w:szCs w:val="16"/>
              </w:rPr>
            </w:pPr>
            <w:r w:rsidRPr="00E02527">
              <w:rPr>
                <w:sz w:val="16"/>
                <w:szCs w:val="16"/>
              </w:rPr>
              <w:t>-</w:t>
            </w:r>
          </w:p>
        </w:tc>
        <w:tc>
          <w:tcPr>
            <w:tcW w:w="850" w:type="dxa"/>
          </w:tcPr>
          <w:p w14:paraId="553CEE8C" w14:textId="77777777" w:rsidR="009A3F30" w:rsidRPr="00E02527" w:rsidRDefault="009A3F30" w:rsidP="009A3F30">
            <w:pPr>
              <w:jc w:val="center"/>
              <w:rPr>
                <w:sz w:val="16"/>
                <w:szCs w:val="16"/>
              </w:rPr>
            </w:pPr>
            <w:r w:rsidRPr="00E02527">
              <w:rPr>
                <w:sz w:val="16"/>
                <w:szCs w:val="16"/>
              </w:rPr>
              <w:t>-</w:t>
            </w:r>
          </w:p>
        </w:tc>
        <w:tc>
          <w:tcPr>
            <w:tcW w:w="851" w:type="dxa"/>
          </w:tcPr>
          <w:p w14:paraId="1D98587D" w14:textId="77777777" w:rsidR="009A3F30" w:rsidRPr="00E02527" w:rsidRDefault="009A3F30" w:rsidP="009A3F30">
            <w:pPr>
              <w:jc w:val="center"/>
              <w:rPr>
                <w:sz w:val="16"/>
                <w:szCs w:val="16"/>
              </w:rPr>
            </w:pPr>
            <w:r w:rsidRPr="00E02527">
              <w:rPr>
                <w:sz w:val="16"/>
                <w:szCs w:val="16"/>
              </w:rPr>
              <w:t>100</w:t>
            </w:r>
          </w:p>
        </w:tc>
        <w:tc>
          <w:tcPr>
            <w:tcW w:w="850" w:type="dxa"/>
          </w:tcPr>
          <w:p w14:paraId="78876EE6" w14:textId="77777777" w:rsidR="009A3F30" w:rsidRPr="00E02527" w:rsidRDefault="009A3F30" w:rsidP="009A3F30">
            <w:pPr>
              <w:jc w:val="center"/>
              <w:rPr>
                <w:sz w:val="16"/>
                <w:szCs w:val="16"/>
              </w:rPr>
            </w:pPr>
            <w:r w:rsidRPr="00E02527">
              <w:rPr>
                <w:sz w:val="16"/>
                <w:szCs w:val="16"/>
              </w:rPr>
              <w:t>-</w:t>
            </w:r>
          </w:p>
        </w:tc>
        <w:tc>
          <w:tcPr>
            <w:tcW w:w="851" w:type="dxa"/>
          </w:tcPr>
          <w:p w14:paraId="7EB6764C" w14:textId="77777777" w:rsidR="009A3F30" w:rsidRPr="00E02527" w:rsidRDefault="009A3F30" w:rsidP="009A3F30">
            <w:pPr>
              <w:jc w:val="center"/>
              <w:rPr>
                <w:sz w:val="16"/>
                <w:szCs w:val="16"/>
              </w:rPr>
            </w:pPr>
            <w:r w:rsidRPr="00E02527">
              <w:rPr>
                <w:sz w:val="16"/>
                <w:szCs w:val="16"/>
              </w:rPr>
              <w:t>90</w:t>
            </w:r>
          </w:p>
        </w:tc>
        <w:tc>
          <w:tcPr>
            <w:tcW w:w="882" w:type="dxa"/>
          </w:tcPr>
          <w:p w14:paraId="38E52E7B" w14:textId="77777777" w:rsidR="009A3F30" w:rsidRPr="00E02527" w:rsidRDefault="009A3F30" w:rsidP="009A3F30">
            <w:pPr>
              <w:jc w:val="center"/>
              <w:rPr>
                <w:sz w:val="16"/>
                <w:szCs w:val="16"/>
              </w:rPr>
            </w:pPr>
            <w:r w:rsidRPr="00E02527">
              <w:rPr>
                <w:sz w:val="16"/>
                <w:szCs w:val="16"/>
              </w:rPr>
              <w:t>100</w:t>
            </w:r>
          </w:p>
        </w:tc>
      </w:tr>
      <w:tr w:rsidR="009A3F30" w:rsidRPr="00E02527" w14:paraId="0BA5067F" w14:textId="77777777" w:rsidTr="009A3F30">
        <w:tc>
          <w:tcPr>
            <w:tcW w:w="2235" w:type="dxa"/>
          </w:tcPr>
          <w:p w14:paraId="4AA7F144" w14:textId="77777777" w:rsidR="009A3F30" w:rsidRPr="00E02527" w:rsidRDefault="009A3F30" w:rsidP="009A3F30">
            <w:pPr>
              <w:jc w:val="center"/>
              <w:rPr>
                <w:sz w:val="16"/>
                <w:szCs w:val="16"/>
              </w:rPr>
            </w:pPr>
            <w:r w:rsidRPr="00E02527">
              <w:rPr>
                <w:sz w:val="16"/>
                <w:szCs w:val="16"/>
              </w:rPr>
              <w:t>8</w:t>
            </w:r>
          </w:p>
        </w:tc>
        <w:tc>
          <w:tcPr>
            <w:tcW w:w="992" w:type="dxa"/>
          </w:tcPr>
          <w:p w14:paraId="27DF9A3E" w14:textId="77777777" w:rsidR="009A3F30" w:rsidRPr="00E02527" w:rsidRDefault="009A3F30" w:rsidP="009A3F30">
            <w:pPr>
              <w:jc w:val="center"/>
              <w:rPr>
                <w:sz w:val="16"/>
                <w:szCs w:val="16"/>
              </w:rPr>
            </w:pPr>
            <w:r w:rsidRPr="00E02527">
              <w:rPr>
                <w:sz w:val="16"/>
                <w:szCs w:val="16"/>
              </w:rPr>
              <w:t>100</w:t>
            </w:r>
          </w:p>
        </w:tc>
        <w:tc>
          <w:tcPr>
            <w:tcW w:w="850" w:type="dxa"/>
          </w:tcPr>
          <w:p w14:paraId="482CFC83" w14:textId="77777777" w:rsidR="009A3F30" w:rsidRPr="00E02527" w:rsidRDefault="009A3F30" w:rsidP="009A3F30">
            <w:pPr>
              <w:jc w:val="center"/>
              <w:rPr>
                <w:sz w:val="16"/>
                <w:szCs w:val="16"/>
              </w:rPr>
            </w:pPr>
            <w:r w:rsidRPr="00E02527">
              <w:rPr>
                <w:sz w:val="16"/>
                <w:szCs w:val="16"/>
              </w:rPr>
              <w:t>-</w:t>
            </w:r>
          </w:p>
        </w:tc>
        <w:tc>
          <w:tcPr>
            <w:tcW w:w="851" w:type="dxa"/>
          </w:tcPr>
          <w:p w14:paraId="00E00C14" w14:textId="77777777" w:rsidR="009A3F30" w:rsidRPr="00E02527" w:rsidRDefault="009A3F30" w:rsidP="009A3F30">
            <w:pPr>
              <w:jc w:val="center"/>
              <w:rPr>
                <w:sz w:val="16"/>
                <w:szCs w:val="16"/>
              </w:rPr>
            </w:pPr>
            <w:r w:rsidRPr="00E02527">
              <w:rPr>
                <w:sz w:val="16"/>
                <w:szCs w:val="16"/>
              </w:rPr>
              <w:t>90</w:t>
            </w:r>
          </w:p>
        </w:tc>
        <w:tc>
          <w:tcPr>
            <w:tcW w:w="850" w:type="dxa"/>
          </w:tcPr>
          <w:p w14:paraId="2E3C109E" w14:textId="77777777" w:rsidR="009A3F30" w:rsidRPr="00E02527" w:rsidRDefault="009A3F30" w:rsidP="009A3F30">
            <w:pPr>
              <w:jc w:val="center"/>
              <w:rPr>
                <w:sz w:val="16"/>
                <w:szCs w:val="16"/>
              </w:rPr>
            </w:pPr>
            <w:r w:rsidRPr="00E02527">
              <w:rPr>
                <w:sz w:val="16"/>
                <w:szCs w:val="16"/>
              </w:rPr>
              <w:t>100</w:t>
            </w:r>
          </w:p>
        </w:tc>
        <w:tc>
          <w:tcPr>
            <w:tcW w:w="851" w:type="dxa"/>
          </w:tcPr>
          <w:p w14:paraId="51563D76" w14:textId="77777777" w:rsidR="009A3F30" w:rsidRPr="00E02527" w:rsidRDefault="009A3F30" w:rsidP="009A3F30">
            <w:pPr>
              <w:jc w:val="center"/>
              <w:rPr>
                <w:sz w:val="16"/>
                <w:szCs w:val="16"/>
              </w:rPr>
            </w:pPr>
            <w:r w:rsidRPr="00E02527">
              <w:rPr>
                <w:sz w:val="16"/>
                <w:szCs w:val="16"/>
              </w:rPr>
              <w:t>70</w:t>
            </w:r>
          </w:p>
        </w:tc>
        <w:tc>
          <w:tcPr>
            <w:tcW w:w="882" w:type="dxa"/>
          </w:tcPr>
          <w:p w14:paraId="7480C8D2" w14:textId="77777777" w:rsidR="009A3F30" w:rsidRPr="00E02527" w:rsidRDefault="009A3F30" w:rsidP="009A3F30">
            <w:pPr>
              <w:jc w:val="center"/>
              <w:rPr>
                <w:sz w:val="16"/>
                <w:szCs w:val="16"/>
              </w:rPr>
            </w:pPr>
            <w:r w:rsidRPr="00E02527">
              <w:rPr>
                <w:sz w:val="16"/>
                <w:szCs w:val="16"/>
              </w:rPr>
              <w:t>90</w:t>
            </w:r>
          </w:p>
        </w:tc>
      </w:tr>
      <w:tr w:rsidR="009A3F30" w:rsidRPr="00E02527" w14:paraId="1C3107E6" w14:textId="77777777" w:rsidTr="009A3F30">
        <w:tc>
          <w:tcPr>
            <w:tcW w:w="2235" w:type="dxa"/>
          </w:tcPr>
          <w:p w14:paraId="54F6E052" w14:textId="77777777" w:rsidR="009A3F30" w:rsidRPr="00E02527" w:rsidRDefault="009A3F30" w:rsidP="009A3F30">
            <w:pPr>
              <w:jc w:val="center"/>
              <w:rPr>
                <w:sz w:val="16"/>
                <w:szCs w:val="16"/>
              </w:rPr>
            </w:pPr>
            <w:r w:rsidRPr="00E02527">
              <w:rPr>
                <w:sz w:val="16"/>
                <w:szCs w:val="16"/>
              </w:rPr>
              <w:t>5,6</w:t>
            </w:r>
          </w:p>
        </w:tc>
        <w:tc>
          <w:tcPr>
            <w:tcW w:w="992" w:type="dxa"/>
          </w:tcPr>
          <w:p w14:paraId="1E088DBF" w14:textId="77777777" w:rsidR="009A3F30" w:rsidRPr="00E02527" w:rsidRDefault="009A3F30" w:rsidP="009A3F30">
            <w:pPr>
              <w:jc w:val="center"/>
              <w:rPr>
                <w:sz w:val="16"/>
                <w:szCs w:val="16"/>
              </w:rPr>
            </w:pPr>
            <w:r w:rsidRPr="00E02527">
              <w:rPr>
                <w:sz w:val="16"/>
                <w:szCs w:val="16"/>
              </w:rPr>
              <w:t>90</w:t>
            </w:r>
          </w:p>
        </w:tc>
        <w:tc>
          <w:tcPr>
            <w:tcW w:w="850" w:type="dxa"/>
          </w:tcPr>
          <w:p w14:paraId="493297B3" w14:textId="77777777" w:rsidR="009A3F30" w:rsidRPr="00E02527" w:rsidRDefault="009A3F30" w:rsidP="009A3F30">
            <w:pPr>
              <w:jc w:val="center"/>
              <w:rPr>
                <w:sz w:val="16"/>
                <w:szCs w:val="16"/>
              </w:rPr>
            </w:pPr>
            <w:r w:rsidRPr="00E02527">
              <w:rPr>
                <w:sz w:val="16"/>
                <w:szCs w:val="16"/>
              </w:rPr>
              <w:t>100</w:t>
            </w:r>
          </w:p>
        </w:tc>
        <w:tc>
          <w:tcPr>
            <w:tcW w:w="851" w:type="dxa"/>
          </w:tcPr>
          <w:p w14:paraId="34F29A86" w14:textId="77777777" w:rsidR="009A3F30" w:rsidRPr="00E02527" w:rsidRDefault="009A3F30" w:rsidP="009A3F30">
            <w:pPr>
              <w:jc w:val="center"/>
              <w:rPr>
                <w:sz w:val="16"/>
                <w:szCs w:val="16"/>
              </w:rPr>
            </w:pPr>
            <w:r w:rsidRPr="00E02527">
              <w:rPr>
                <w:sz w:val="16"/>
                <w:szCs w:val="16"/>
              </w:rPr>
              <w:t>70</w:t>
            </w:r>
          </w:p>
        </w:tc>
        <w:tc>
          <w:tcPr>
            <w:tcW w:w="850" w:type="dxa"/>
          </w:tcPr>
          <w:p w14:paraId="5A1EE11E" w14:textId="77777777" w:rsidR="009A3F30" w:rsidRPr="00E02527" w:rsidRDefault="009A3F30" w:rsidP="009A3F30">
            <w:pPr>
              <w:jc w:val="center"/>
              <w:rPr>
                <w:sz w:val="16"/>
                <w:szCs w:val="16"/>
              </w:rPr>
            </w:pPr>
            <w:r w:rsidRPr="00E02527">
              <w:rPr>
                <w:sz w:val="16"/>
                <w:szCs w:val="16"/>
              </w:rPr>
              <w:t>90</w:t>
            </w:r>
          </w:p>
        </w:tc>
        <w:tc>
          <w:tcPr>
            <w:tcW w:w="851" w:type="dxa"/>
          </w:tcPr>
          <w:p w14:paraId="6DAF1EF4" w14:textId="77777777" w:rsidR="009A3F30" w:rsidRPr="00E02527" w:rsidRDefault="009A3F30" w:rsidP="009A3F30">
            <w:pPr>
              <w:jc w:val="center"/>
              <w:rPr>
                <w:sz w:val="16"/>
                <w:szCs w:val="16"/>
              </w:rPr>
            </w:pPr>
          </w:p>
        </w:tc>
        <w:tc>
          <w:tcPr>
            <w:tcW w:w="882" w:type="dxa"/>
          </w:tcPr>
          <w:p w14:paraId="7243556C" w14:textId="77777777" w:rsidR="009A3F30" w:rsidRPr="00E02527" w:rsidRDefault="009A3F30" w:rsidP="009A3F30">
            <w:pPr>
              <w:jc w:val="center"/>
              <w:rPr>
                <w:sz w:val="16"/>
                <w:szCs w:val="16"/>
              </w:rPr>
            </w:pPr>
          </w:p>
        </w:tc>
      </w:tr>
      <w:tr w:rsidR="009A3F30" w:rsidRPr="00E02527" w14:paraId="4DFE933D" w14:textId="77777777" w:rsidTr="009A3F30">
        <w:tc>
          <w:tcPr>
            <w:tcW w:w="2235" w:type="dxa"/>
          </w:tcPr>
          <w:p w14:paraId="2008B92E" w14:textId="77777777" w:rsidR="009A3F30" w:rsidRPr="00E02527" w:rsidRDefault="009A3F30" w:rsidP="009A3F30">
            <w:pPr>
              <w:jc w:val="center"/>
              <w:rPr>
                <w:sz w:val="16"/>
                <w:szCs w:val="16"/>
              </w:rPr>
            </w:pPr>
            <w:r w:rsidRPr="00E02527">
              <w:rPr>
                <w:sz w:val="16"/>
                <w:szCs w:val="16"/>
              </w:rPr>
              <w:t>2</w:t>
            </w:r>
          </w:p>
        </w:tc>
        <w:tc>
          <w:tcPr>
            <w:tcW w:w="992" w:type="dxa"/>
          </w:tcPr>
          <w:p w14:paraId="09B4DD26" w14:textId="77777777" w:rsidR="009A3F30" w:rsidRPr="00E02527" w:rsidRDefault="009A3F30" w:rsidP="009A3F30">
            <w:pPr>
              <w:jc w:val="center"/>
              <w:rPr>
                <w:sz w:val="16"/>
                <w:szCs w:val="16"/>
              </w:rPr>
            </w:pPr>
            <w:r w:rsidRPr="00E02527">
              <w:rPr>
                <w:sz w:val="16"/>
                <w:szCs w:val="16"/>
              </w:rPr>
              <w:t>40</w:t>
            </w:r>
          </w:p>
        </w:tc>
        <w:tc>
          <w:tcPr>
            <w:tcW w:w="850" w:type="dxa"/>
          </w:tcPr>
          <w:p w14:paraId="7A94C08F" w14:textId="77777777" w:rsidR="009A3F30" w:rsidRPr="00E02527" w:rsidRDefault="009A3F30" w:rsidP="009A3F30">
            <w:pPr>
              <w:jc w:val="center"/>
              <w:rPr>
                <w:sz w:val="16"/>
                <w:szCs w:val="16"/>
              </w:rPr>
            </w:pPr>
            <w:r w:rsidRPr="00E02527">
              <w:rPr>
                <w:sz w:val="16"/>
                <w:szCs w:val="16"/>
              </w:rPr>
              <w:t>65</w:t>
            </w:r>
          </w:p>
        </w:tc>
        <w:tc>
          <w:tcPr>
            <w:tcW w:w="851" w:type="dxa"/>
          </w:tcPr>
          <w:p w14:paraId="37AC3246" w14:textId="77777777" w:rsidR="009A3F30" w:rsidRPr="00E02527" w:rsidRDefault="009A3F30" w:rsidP="009A3F30">
            <w:pPr>
              <w:jc w:val="center"/>
              <w:rPr>
                <w:sz w:val="16"/>
                <w:szCs w:val="16"/>
              </w:rPr>
            </w:pPr>
            <w:r w:rsidRPr="00E02527">
              <w:rPr>
                <w:sz w:val="16"/>
                <w:szCs w:val="16"/>
              </w:rPr>
              <w:t>45</w:t>
            </w:r>
          </w:p>
        </w:tc>
        <w:tc>
          <w:tcPr>
            <w:tcW w:w="850" w:type="dxa"/>
          </w:tcPr>
          <w:p w14:paraId="641178E0" w14:textId="77777777" w:rsidR="009A3F30" w:rsidRPr="00E02527" w:rsidRDefault="009A3F30" w:rsidP="009A3F30">
            <w:pPr>
              <w:jc w:val="center"/>
              <w:rPr>
                <w:sz w:val="16"/>
                <w:szCs w:val="16"/>
              </w:rPr>
            </w:pPr>
            <w:r w:rsidRPr="00E02527">
              <w:rPr>
                <w:sz w:val="16"/>
                <w:szCs w:val="16"/>
              </w:rPr>
              <w:t>6</w:t>
            </w:r>
            <w:r>
              <w:rPr>
                <w:sz w:val="16"/>
                <w:szCs w:val="16"/>
              </w:rPr>
              <w:t>0</w:t>
            </w:r>
          </w:p>
        </w:tc>
        <w:tc>
          <w:tcPr>
            <w:tcW w:w="851" w:type="dxa"/>
          </w:tcPr>
          <w:p w14:paraId="0D57143A" w14:textId="77777777" w:rsidR="009A3F30" w:rsidRPr="00E02527" w:rsidRDefault="009A3F30" w:rsidP="009A3F30">
            <w:pPr>
              <w:jc w:val="center"/>
              <w:rPr>
                <w:sz w:val="16"/>
                <w:szCs w:val="16"/>
              </w:rPr>
            </w:pPr>
            <w:r w:rsidRPr="00E02527">
              <w:rPr>
                <w:sz w:val="16"/>
                <w:szCs w:val="16"/>
              </w:rPr>
              <w:t>30</w:t>
            </w:r>
          </w:p>
        </w:tc>
        <w:tc>
          <w:tcPr>
            <w:tcW w:w="882" w:type="dxa"/>
          </w:tcPr>
          <w:p w14:paraId="60AFA94B" w14:textId="77777777" w:rsidR="009A3F30" w:rsidRPr="00E02527" w:rsidRDefault="009A3F30" w:rsidP="009A3F30">
            <w:pPr>
              <w:jc w:val="center"/>
              <w:rPr>
                <w:sz w:val="16"/>
                <w:szCs w:val="16"/>
              </w:rPr>
            </w:pPr>
            <w:r w:rsidRPr="00E02527">
              <w:rPr>
                <w:sz w:val="16"/>
                <w:szCs w:val="16"/>
              </w:rPr>
              <w:t>55</w:t>
            </w:r>
          </w:p>
        </w:tc>
      </w:tr>
      <w:tr w:rsidR="009A3F30" w:rsidRPr="00E02527" w14:paraId="6990BDC9" w14:textId="77777777" w:rsidTr="009A3F30">
        <w:tc>
          <w:tcPr>
            <w:tcW w:w="2235" w:type="dxa"/>
          </w:tcPr>
          <w:p w14:paraId="3A6361B4" w14:textId="77777777" w:rsidR="009A3F30" w:rsidRPr="00E02527" w:rsidRDefault="009A3F30" w:rsidP="009A3F30">
            <w:pPr>
              <w:jc w:val="center"/>
              <w:rPr>
                <w:sz w:val="16"/>
                <w:szCs w:val="16"/>
              </w:rPr>
            </w:pPr>
            <w:r w:rsidRPr="00E02527">
              <w:rPr>
                <w:sz w:val="16"/>
                <w:szCs w:val="16"/>
              </w:rPr>
              <w:t>0,125</w:t>
            </w:r>
          </w:p>
        </w:tc>
        <w:tc>
          <w:tcPr>
            <w:tcW w:w="992" w:type="dxa"/>
          </w:tcPr>
          <w:p w14:paraId="11A8085E" w14:textId="77777777" w:rsidR="009A3F30" w:rsidRPr="00E02527" w:rsidRDefault="009A3F30" w:rsidP="009A3F30">
            <w:pPr>
              <w:jc w:val="center"/>
              <w:rPr>
                <w:sz w:val="16"/>
                <w:szCs w:val="16"/>
              </w:rPr>
            </w:pPr>
            <w:r>
              <w:rPr>
                <w:sz w:val="16"/>
                <w:szCs w:val="16"/>
              </w:rPr>
              <w:t>8</w:t>
            </w:r>
          </w:p>
        </w:tc>
        <w:tc>
          <w:tcPr>
            <w:tcW w:w="850" w:type="dxa"/>
          </w:tcPr>
          <w:p w14:paraId="7655A6AF" w14:textId="77777777" w:rsidR="009A3F30" w:rsidRPr="00E02527" w:rsidRDefault="009A3F30" w:rsidP="009A3F30">
            <w:pPr>
              <w:jc w:val="center"/>
              <w:rPr>
                <w:sz w:val="16"/>
                <w:szCs w:val="16"/>
              </w:rPr>
            </w:pPr>
            <w:r w:rsidRPr="00E02527">
              <w:rPr>
                <w:sz w:val="16"/>
                <w:szCs w:val="16"/>
              </w:rPr>
              <w:t>22</w:t>
            </w:r>
          </w:p>
        </w:tc>
        <w:tc>
          <w:tcPr>
            <w:tcW w:w="851" w:type="dxa"/>
          </w:tcPr>
          <w:p w14:paraId="4EE86BAE" w14:textId="77777777" w:rsidR="009A3F30" w:rsidRPr="00E02527" w:rsidRDefault="009A3F30" w:rsidP="009A3F30">
            <w:pPr>
              <w:jc w:val="center"/>
              <w:rPr>
                <w:sz w:val="16"/>
                <w:szCs w:val="16"/>
              </w:rPr>
            </w:pPr>
            <w:r w:rsidRPr="00E02527">
              <w:rPr>
                <w:sz w:val="16"/>
                <w:szCs w:val="16"/>
              </w:rPr>
              <w:t>8</w:t>
            </w:r>
          </w:p>
        </w:tc>
        <w:tc>
          <w:tcPr>
            <w:tcW w:w="850" w:type="dxa"/>
          </w:tcPr>
          <w:p w14:paraId="4577BF76" w14:textId="77777777" w:rsidR="009A3F30" w:rsidRPr="00E02527" w:rsidRDefault="009A3F30" w:rsidP="009A3F30">
            <w:pPr>
              <w:jc w:val="center"/>
              <w:rPr>
                <w:sz w:val="16"/>
                <w:szCs w:val="16"/>
              </w:rPr>
            </w:pPr>
            <w:r w:rsidRPr="00E02527">
              <w:rPr>
                <w:sz w:val="16"/>
                <w:szCs w:val="16"/>
              </w:rPr>
              <w:t>2</w:t>
            </w:r>
            <w:r>
              <w:rPr>
                <w:sz w:val="16"/>
                <w:szCs w:val="16"/>
              </w:rPr>
              <w:t>2</w:t>
            </w:r>
          </w:p>
        </w:tc>
        <w:tc>
          <w:tcPr>
            <w:tcW w:w="851" w:type="dxa"/>
          </w:tcPr>
          <w:p w14:paraId="1DF8F620" w14:textId="77777777" w:rsidR="009A3F30" w:rsidRPr="00E02527" w:rsidRDefault="009A3F30" w:rsidP="009A3F30">
            <w:pPr>
              <w:jc w:val="center"/>
              <w:rPr>
                <w:sz w:val="16"/>
                <w:szCs w:val="16"/>
              </w:rPr>
            </w:pPr>
            <w:r w:rsidRPr="00E02527">
              <w:rPr>
                <w:sz w:val="16"/>
                <w:szCs w:val="16"/>
              </w:rPr>
              <w:t>8</w:t>
            </w:r>
          </w:p>
        </w:tc>
        <w:tc>
          <w:tcPr>
            <w:tcW w:w="882" w:type="dxa"/>
          </w:tcPr>
          <w:p w14:paraId="7306DE72" w14:textId="77777777" w:rsidR="009A3F30" w:rsidRPr="00E02527" w:rsidRDefault="009A3F30" w:rsidP="009A3F30">
            <w:pPr>
              <w:jc w:val="center"/>
              <w:rPr>
                <w:sz w:val="16"/>
                <w:szCs w:val="16"/>
              </w:rPr>
            </w:pPr>
            <w:r w:rsidRPr="00E02527">
              <w:rPr>
                <w:sz w:val="16"/>
                <w:szCs w:val="16"/>
              </w:rPr>
              <w:t>20</w:t>
            </w:r>
          </w:p>
        </w:tc>
      </w:tr>
      <w:tr w:rsidR="009A3F30" w:rsidRPr="00E02527" w14:paraId="1F9EA0D2" w14:textId="77777777" w:rsidTr="009A3F30">
        <w:tc>
          <w:tcPr>
            <w:tcW w:w="2235" w:type="dxa"/>
          </w:tcPr>
          <w:p w14:paraId="70CDCA51" w14:textId="77777777" w:rsidR="009A3F30" w:rsidRPr="00E02527" w:rsidRDefault="009A3F30" w:rsidP="009A3F30">
            <w:pPr>
              <w:jc w:val="center"/>
              <w:rPr>
                <w:sz w:val="16"/>
                <w:szCs w:val="16"/>
              </w:rPr>
            </w:pPr>
            <w:r w:rsidRPr="00E02527">
              <w:rPr>
                <w:sz w:val="16"/>
                <w:szCs w:val="16"/>
              </w:rPr>
              <w:t>0,063</w:t>
            </w:r>
          </w:p>
        </w:tc>
        <w:tc>
          <w:tcPr>
            <w:tcW w:w="992" w:type="dxa"/>
          </w:tcPr>
          <w:p w14:paraId="21D780C3" w14:textId="77777777" w:rsidR="009A3F30" w:rsidRPr="00E02527" w:rsidRDefault="009A3F30" w:rsidP="009A3F30">
            <w:pPr>
              <w:jc w:val="center"/>
              <w:rPr>
                <w:sz w:val="16"/>
                <w:szCs w:val="16"/>
              </w:rPr>
            </w:pPr>
            <w:r w:rsidRPr="00E02527">
              <w:rPr>
                <w:sz w:val="16"/>
                <w:szCs w:val="16"/>
              </w:rPr>
              <w:t>6,0</w:t>
            </w:r>
          </w:p>
        </w:tc>
        <w:tc>
          <w:tcPr>
            <w:tcW w:w="850" w:type="dxa"/>
          </w:tcPr>
          <w:p w14:paraId="63736BB7" w14:textId="77777777" w:rsidR="009A3F30" w:rsidRPr="00E02527" w:rsidRDefault="009A3F30" w:rsidP="009A3F30">
            <w:pPr>
              <w:jc w:val="center"/>
              <w:rPr>
                <w:sz w:val="16"/>
                <w:szCs w:val="16"/>
              </w:rPr>
            </w:pPr>
            <w:r w:rsidRPr="00E02527">
              <w:rPr>
                <w:sz w:val="16"/>
                <w:szCs w:val="16"/>
              </w:rPr>
              <w:t>14</w:t>
            </w:r>
          </w:p>
        </w:tc>
        <w:tc>
          <w:tcPr>
            <w:tcW w:w="851" w:type="dxa"/>
          </w:tcPr>
          <w:p w14:paraId="5DF83221" w14:textId="77777777" w:rsidR="009A3F30" w:rsidRPr="00E02527" w:rsidRDefault="009A3F30" w:rsidP="009A3F30">
            <w:pPr>
              <w:jc w:val="center"/>
              <w:rPr>
                <w:sz w:val="16"/>
                <w:szCs w:val="16"/>
              </w:rPr>
            </w:pPr>
            <w:r w:rsidRPr="00E02527">
              <w:rPr>
                <w:sz w:val="16"/>
                <w:szCs w:val="16"/>
              </w:rPr>
              <w:t>6</w:t>
            </w:r>
          </w:p>
        </w:tc>
        <w:tc>
          <w:tcPr>
            <w:tcW w:w="850" w:type="dxa"/>
          </w:tcPr>
          <w:p w14:paraId="15A81659" w14:textId="77777777" w:rsidR="009A3F30" w:rsidRPr="00E02527" w:rsidRDefault="009A3F30" w:rsidP="009A3F30">
            <w:pPr>
              <w:jc w:val="center"/>
              <w:rPr>
                <w:sz w:val="16"/>
                <w:szCs w:val="16"/>
              </w:rPr>
            </w:pPr>
            <w:r w:rsidRPr="00E02527">
              <w:rPr>
                <w:sz w:val="16"/>
                <w:szCs w:val="16"/>
              </w:rPr>
              <w:t>1</w:t>
            </w:r>
            <w:r>
              <w:rPr>
                <w:sz w:val="16"/>
                <w:szCs w:val="16"/>
              </w:rPr>
              <w:t>4</w:t>
            </w:r>
            <w:r w:rsidRPr="00E02527">
              <w:rPr>
                <w:sz w:val="16"/>
                <w:szCs w:val="16"/>
              </w:rPr>
              <w:t>,0</w:t>
            </w:r>
          </w:p>
        </w:tc>
        <w:tc>
          <w:tcPr>
            <w:tcW w:w="851" w:type="dxa"/>
          </w:tcPr>
          <w:p w14:paraId="6C6E1F8F" w14:textId="77777777" w:rsidR="009A3F30" w:rsidRPr="00E02527" w:rsidRDefault="009A3F30" w:rsidP="009A3F30">
            <w:pPr>
              <w:jc w:val="center"/>
              <w:rPr>
                <w:sz w:val="16"/>
                <w:szCs w:val="16"/>
              </w:rPr>
            </w:pPr>
            <w:r w:rsidRPr="00E02527">
              <w:rPr>
                <w:sz w:val="16"/>
                <w:szCs w:val="16"/>
              </w:rPr>
              <w:t>5</w:t>
            </w:r>
            <w:r>
              <w:rPr>
                <w:sz w:val="16"/>
                <w:szCs w:val="16"/>
              </w:rPr>
              <w:t>,0</w:t>
            </w:r>
          </w:p>
        </w:tc>
        <w:tc>
          <w:tcPr>
            <w:tcW w:w="882" w:type="dxa"/>
          </w:tcPr>
          <w:p w14:paraId="57BD98E0" w14:textId="77777777" w:rsidR="009A3F30" w:rsidRPr="00E02527" w:rsidRDefault="009A3F30" w:rsidP="009A3F30">
            <w:pPr>
              <w:jc w:val="center"/>
              <w:rPr>
                <w:sz w:val="16"/>
                <w:szCs w:val="16"/>
              </w:rPr>
            </w:pPr>
            <w:r w:rsidRPr="00E02527">
              <w:rPr>
                <w:sz w:val="16"/>
                <w:szCs w:val="16"/>
              </w:rPr>
              <w:t>12,0</w:t>
            </w:r>
          </w:p>
        </w:tc>
      </w:tr>
      <w:tr w:rsidR="009A3F30" w:rsidRPr="00E02527" w14:paraId="7CAF15EA" w14:textId="77777777" w:rsidTr="009A3F30">
        <w:trPr>
          <w:trHeight w:val="135"/>
        </w:trPr>
        <w:tc>
          <w:tcPr>
            <w:tcW w:w="2235" w:type="dxa"/>
          </w:tcPr>
          <w:p w14:paraId="238C4ACB" w14:textId="77777777" w:rsidR="009A3F30" w:rsidRPr="00E85219" w:rsidRDefault="009A3F30" w:rsidP="009A3F30">
            <w:pPr>
              <w:rPr>
                <w:sz w:val="14"/>
                <w:szCs w:val="14"/>
                <w:vertAlign w:val="superscript"/>
              </w:rPr>
            </w:pPr>
            <w:r w:rsidRPr="00E85219">
              <w:rPr>
                <w:sz w:val="14"/>
                <w:szCs w:val="14"/>
              </w:rPr>
              <w:t>Zawartość lepiszcza, minimum</w:t>
            </w:r>
            <w:r w:rsidRPr="00E85219">
              <w:rPr>
                <w:sz w:val="14"/>
                <w:szCs w:val="14"/>
                <w:vertAlign w:val="superscript"/>
              </w:rPr>
              <w:t>*)</w:t>
            </w:r>
          </w:p>
        </w:tc>
        <w:tc>
          <w:tcPr>
            <w:tcW w:w="1842" w:type="dxa"/>
            <w:gridSpan w:val="2"/>
          </w:tcPr>
          <w:p w14:paraId="581E118E" w14:textId="77777777" w:rsidR="009A3F30" w:rsidRPr="00E02527" w:rsidRDefault="009A3F30" w:rsidP="009A3F30">
            <w:pPr>
              <w:spacing w:before="120"/>
              <w:jc w:val="center"/>
              <w:rPr>
                <w:sz w:val="16"/>
                <w:szCs w:val="16"/>
              </w:rPr>
            </w:pPr>
            <w:r w:rsidRPr="00E02527">
              <w:rPr>
                <w:sz w:val="16"/>
                <w:szCs w:val="16"/>
              </w:rPr>
              <w:t>B</w:t>
            </w:r>
            <w:r w:rsidRPr="00E02527">
              <w:rPr>
                <w:sz w:val="16"/>
                <w:szCs w:val="16"/>
                <w:vertAlign w:val="subscript"/>
              </w:rPr>
              <w:t>min6,</w:t>
            </w:r>
            <w:r>
              <w:rPr>
                <w:sz w:val="16"/>
                <w:szCs w:val="16"/>
                <w:vertAlign w:val="subscript"/>
              </w:rPr>
              <w:t>2</w:t>
            </w:r>
          </w:p>
        </w:tc>
        <w:tc>
          <w:tcPr>
            <w:tcW w:w="1701" w:type="dxa"/>
            <w:gridSpan w:val="2"/>
          </w:tcPr>
          <w:p w14:paraId="14945D30" w14:textId="77777777" w:rsidR="009A3F30" w:rsidRPr="00E02527" w:rsidRDefault="009A3F30" w:rsidP="009A3F30">
            <w:pPr>
              <w:spacing w:before="120"/>
              <w:jc w:val="center"/>
              <w:rPr>
                <w:sz w:val="16"/>
                <w:szCs w:val="16"/>
              </w:rPr>
            </w:pPr>
            <w:proofErr w:type="spellStart"/>
            <w:r w:rsidRPr="00E02527">
              <w:rPr>
                <w:sz w:val="16"/>
                <w:szCs w:val="16"/>
              </w:rPr>
              <w:t>B</w:t>
            </w:r>
            <w:r w:rsidRPr="00E02527">
              <w:rPr>
                <w:sz w:val="16"/>
                <w:szCs w:val="16"/>
                <w:vertAlign w:val="subscript"/>
              </w:rPr>
              <w:t>min</w:t>
            </w:r>
            <w:proofErr w:type="spellEnd"/>
            <w:r>
              <w:rPr>
                <w:sz w:val="16"/>
                <w:szCs w:val="16"/>
                <w:vertAlign w:val="subscript"/>
              </w:rPr>
              <w:t xml:space="preserve"> 6,0</w:t>
            </w:r>
          </w:p>
        </w:tc>
        <w:tc>
          <w:tcPr>
            <w:tcW w:w="1733" w:type="dxa"/>
            <w:gridSpan w:val="2"/>
          </w:tcPr>
          <w:p w14:paraId="1AC7C3CB" w14:textId="77777777" w:rsidR="009A3F30" w:rsidRPr="00E02527" w:rsidRDefault="009A3F30" w:rsidP="009A3F30">
            <w:pPr>
              <w:spacing w:before="120"/>
              <w:jc w:val="center"/>
              <w:rPr>
                <w:sz w:val="16"/>
                <w:szCs w:val="16"/>
              </w:rPr>
            </w:pPr>
            <w:r w:rsidRPr="00E02527">
              <w:rPr>
                <w:sz w:val="16"/>
                <w:szCs w:val="16"/>
              </w:rPr>
              <w:t>B</w:t>
            </w:r>
            <w:r w:rsidRPr="00E02527">
              <w:rPr>
                <w:sz w:val="16"/>
                <w:szCs w:val="16"/>
                <w:vertAlign w:val="subscript"/>
              </w:rPr>
              <w:t>min5,</w:t>
            </w:r>
            <w:r>
              <w:rPr>
                <w:sz w:val="16"/>
                <w:szCs w:val="16"/>
                <w:vertAlign w:val="subscript"/>
              </w:rPr>
              <w:t>8</w:t>
            </w:r>
            <w:r w:rsidRPr="00E02527">
              <w:rPr>
                <w:sz w:val="16"/>
                <w:szCs w:val="16"/>
                <w:vertAlign w:val="subscript"/>
              </w:rPr>
              <w:t xml:space="preserve"> </w:t>
            </w:r>
          </w:p>
        </w:tc>
      </w:tr>
    </w:tbl>
    <w:p w14:paraId="303B4686" w14:textId="77777777" w:rsidR="00D44ADA" w:rsidRDefault="00D44ADA" w:rsidP="009A3F30">
      <w:pPr>
        <w:spacing w:before="240" w:after="120"/>
        <w:ind w:left="992" w:hanging="992"/>
        <w:rPr>
          <w:sz w:val="16"/>
          <w:szCs w:val="16"/>
        </w:rPr>
      </w:pPr>
    </w:p>
    <w:p w14:paraId="319DEEC7" w14:textId="77777777" w:rsidR="00D44ADA" w:rsidRDefault="00D44ADA" w:rsidP="009A3F30">
      <w:pPr>
        <w:spacing w:before="240" w:after="120"/>
        <w:ind w:left="992" w:hanging="992"/>
        <w:rPr>
          <w:sz w:val="16"/>
          <w:szCs w:val="16"/>
        </w:rPr>
      </w:pPr>
    </w:p>
    <w:p w14:paraId="63E8A3AC" w14:textId="6D0D485C" w:rsidR="009A3F30" w:rsidRPr="00FC5F05" w:rsidRDefault="009A3F30" w:rsidP="009A3F30">
      <w:pPr>
        <w:spacing w:before="240" w:after="120"/>
        <w:ind w:left="992" w:hanging="992"/>
        <w:rPr>
          <w:sz w:val="16"/>
          <w:szCs w:val="16"/>
        </w:rPr>
      </w:pPr>
      <w:r w:rsidRPr="00FC5F05">
        <w:rPr>
          <w:sz w:val="16"/>
          <w:szCs w:val="16"/>
        </w:rPr>
        <w:lastRenderedPageBreak/>
        <w:t xml:space="preserve">Tablica 7.Uziarnienie mieszanki mineralnej oraz zawartość lepiszcza do betonu asfaltowego do warstwy ścieralnej dla </w:t>
      </w:r>
      <w:r w:rsidRPr="00FC5F05">
        <w:rPr>
          <w:b/>
          <w:sz w:val="16"/>
          <w:szCs w:val="16"/>
        </w:rPr>
        <w:t>KR3-</w:t>
      </w:r>
      <w:r w:rsidRPr="00FC5F05">
        <w:rPr>
          <w:sz w:val="16"/>
          <w:szCs w:val="16"/>
        </w:rPr>
        <w:t>KR</w:t>
      </w:r>
      <w:r>
        <w:rPr>
          <w:sz w:val="16"/>
          <w:szCs w:val="16"/>
        </w:rPr>
        <w:t>6</w:t>
      </w:r>
      <w:r w:rsidRPr="00FC5F05">
        <w:rPr>
          <w:sz w:val="16"/>
          <w:szCs w:val="16"/>
        </w:rP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80"/>
        <w:gridCol w:w="900"/>
        <w:gridCol w:w="1103"/>
      </w:tblGrid>
      <w:tr w:rsidR="009A3F30" w:rsidRPr="00FC5F05" w14:paraId="6DE68935" w14:textId="77777777" w:rsidTr="009A3F30">
        <w:tc>
          <w:tcPr>
            <w:tcW w:w="3168" w:type="dxa"/>
            <w:tcBorders>
              <w:bottom w:val="nil"/>
            </w:tcBorders>
          </w:tcPr>
          <w:p w14:paraId="6EDBEC73" w14:textId="77777777" w:rsidR="009A3F30" w:rsidRPr="00FC5F05" w:rsidRDefault="009A3F30" w:rsidP="009A3F30">
            <w:pPr>
              <w:jc w:val="center"/>
              <w:rPr>
                <w:sz w:val="16"/>
                <w:szCs w:val="16"/>
              </w:rPr>
            </w:pPr>
            <w:r w:rsidRPr="00FC5F05">
              <w:rPr>
                <w:sz w:val="16"/>
                <w:szCs w:val="16"/>
              </w:rPr>
              <w:t>Właściwość</w:t>
            </w:r>
          </w:p>
        </w:tc>
        <w:tc>
          <w:tcPr>
            <w:tcW w:w="4343" w:type="dxa"/>
            <w:gridSpan w:val="4"/>
          </w:tcPr>
          <w:p w14:paraId="060AF85C" w14:textId="77777777" w:rsidR="009A3F30" w:rsidRPr="00FC5F05" w:rsidRDefault="009A3F30" w:rsidP="009A3F30">
            <w:pPr>
              <w:jc w:val="center"/>
              <w:rPr>
                <w:sz w:val="16"/>
                <w:szCs w:val="16"/>
              </w:rPr>
            </w:pPr>
            <w:r w:rsidRPr="00FC5F05">
              <w:rPr>
                <w:sz w:val="16"/>
                <w:szCs w:val="16"/>
              </w:rPr>
              <w:t>Przesiew,   [% (m/m)]</w:t>
            </w:r>
          </w:p>
        </w:tc>
      </w:tr>
      <w:tr w:rsidR="009A3F30" w:rsidRPr="00FC5F05" w14:paraId="11C5FEB1" w14:textId="77777777" w:rsidTr="009A3F30">
        <w:tc>
          <w:tcPr>
            <w:tcW w:w="3168" w:type="dxa"/>
            <w:tcBorders>
              <w:top w:val="nil"/>
            </w:tcBorders>
          </w:tcPr>
          <w:p w14:paraId="402AA167" w14:textId="77777777" w:rsidR="009A3F30" w:rsidRPr="00FC5F05" w:rsidRDefault="009A3F30" w:rsidP="009A3F30">
            <w:pPr>
              <w:jc w:val="center"/>
              <w:rPr>
                <w:sz w:val="16"/>
                <w:szCs w:val="16"/>
              </w:rPr>
            </w:pPr>
          </w:p>
        </w:tc>
        <w:tc>
          <w:tcPr>
            <w:tcW w:w="2340" w:type="dxa"/>
            <w:gridSpan w:val="2"/>
          </w:tcPr>
          <w:p w14:paraId="3E7EBCAB" w14:textId="77777777" w:rsidR="009A3F30" w:rsidRPr="00FC5F05" w:rsidRDefault="009A3F30" w:rsidP="009A3F30">
            <w:pPr>
              <w:jc w:val="center"/>
              <w:rPr>
                <w:b/>
                <w:sz w:val="16"/>
                <w:szCs w:val="16"/>
              </w:rPr>
            </w:pPr>
            <w:r w:rsidRPr="00FC5F05">
              <w:rPr>
                <w:b/>
                <w:sz w:val="16"/>
                <w:szCs w:val="16"/>
              </w:rPr>
              <w:t>AC8S</w:t>
            </w:r>
          </w:p>
        </w:tc>
        <w:tc>
          <w:tcPr>
            <w:tcW w:w="2003" w:type="dxa"/>
            <w:gridSpan w:val="2"/>
          </w:tcPr>
          <w:p w14:paraId="1F18B434" w14:textId="77777777" w:rsidR="009A3F30" w:rsidRPr="00FC5F05" w:rsidRDefault="009A3F30" w:rsidP="009A3F30">
            <w:pPr>
              <w:jc w:val="center"/>
              <w:rPr>
                <w:b/>
                <w:sz w:val="16"/>
                <w:szCs w:val="16"/>
              </w:rPr>
            </w:pPr>
            <w:r w:rsidRPr="00FC5F05">
              <w:rPr>
                <w:b/>
                <w:sz w:val="16"/>
                <w:szCs w:val="16"/>
              </w:rPr>
              <w:t>AC11S</w:t>
            </w:r>
          </w:p>
        </w:tc>
      </w:tr>
      <w:tr w:rsidR="009A3F30" w:rsidRPr="00FC5F05" w14:paraId="611EF7E7" w14:textId="77777777" w:rsidTr="009A3F30">
        <w:tc>
          <w:tcPr>
            <w:tcW w:w="3168" w:type="dxa"/>
          </w:tcPr>
          <w:p w14:paraId="73C890EF" w14:textId="77777777" w:rsidR="009A3F30" w:rsidRPr="00FC5F05" w:rsidRDefault="009A3F30" w:rsidP="009A3F30">
            <w:pPr>
              <w:jc w:val="center"/>
              <w:rPr>
                <w:sz w:val="16"/>
                <w:szCs w:val="16"/>
              </w:rPr>
            </w:pPr>
            <w:r w:rsidRPr="00FC5F05">
              <w:rPr>
                <w:sz w:val="16"/>
                <w:szCs w:val="16"/>
              </w:rPr>
              <w:t>Wymiar sita #, [mm]</w:t>
            </w:r>
          </w:p>
        </w:tc>
        <w:tc>
          <w:tcPr>
            <w:tcW w:w="1260" w:type="dxa"/>
          </w:tcPr>
          <w:p w14:paraId="706D0959" w14:textId="77777777" w:rsidR="009A3F30" w:rsidRPr="00FC5F05" w:rsidRDefault="009A3F30" w:rsidP="009A3F30">
            <w:pPr>
              <w:jc w:val="center"/>
              <w:rPr>
                <w:sz w:val="16"/>
                <w:szCs w:val="16"/>
              </w:rPr>
            </w:pPr>
            <w:r w:rsidRPr="00FC5F05">
              <w:rPr>
                <w:sz w:val="16"/>
                <w:szCs w:val="16"/>
              </w:rPr>
              <w:t>od</w:t>
            </w:r>
          </w:p>
        </w:tc>
        <w:tc>
          <w:tcPr>
            <w:tcW w:w="1080" w:type="dxa"/>
          </w:tcPr>
          <w:p w14:paraId="220C8429" w14:textId="77777777" w:rsidR="009A3F30" w:rsidRPr="00FC5F05" w:rsidRDefault="009A3F30" w:rsidP="009A3F30">
            <w:pPr>
              <w:jc w:val="center"/>
              <w:rPr>
                <w:sz w:val="16"/>
                <w:szCs w:val="16"/>
              </w:rPr>
            </w:pPr>
            <w:r w:rsidRPr="00FC5F05">
              <w:rPr>
                <w:sz w:val="16"/>
                <w:szCs w:val="16"/>
              </w:rPr>
              <w:t>do</w:t>
            </w:r>
          </w:p>
        </w:tc>
        <w:tc>
          <w:tcPr>
            <w:tcW w:w="900" w:type="dxa"/>
          </w:tcPr>
          <w:p w14:paraId="5536D0DD" w14:textId="77777777" w:rsidR="009A3F30" w:rsidRPr="00FC5F05" w:rsidRDefault="009A3F30" w:rsidP="009A3F30">
            <w:pPr>
              <w:jc w:val="center"/>
              <w:rPr>
                <w:b/>
                <w:sz w:val="16"/>
                <w:szCs w:val="16"/>
              </w:rPr>
            </w:pPr>
            <w:r w:rsidRPr="00FC5F05">
              <w:rPr>
                <w:b/>
                <w:sz w:val="16"/>
                <w:szCs w:val="16"/>
              </w:rPr>
              <w:t>od</w:t>
            </w:r>
          </w:p>
        </w:tc>
        <w:tc>
          <w:tcPr>
            <w:tcW w:w="1103" w:type="dxa"/>
          </w:tcPr>
          <w:p w14:paraId="32F7A26D" w14:textId="77777777" w:rsidR="009A3F30" w:rsidRPr="00FC5F05" w:rsidRDefault="009A3F30" w:rsidP="009A3F30">
            <w:pPr>
              <w:jc w:val="center"/>
              <w:rPr>
                <w:b/>
                <w:sz w:val="16"/>
                <w:szCs w:val="16"/>
              </w:rPr>
            </w:pPr>
            <w:r w:rsidRPr="00FC5F05">
              <w:rPr>
                <w:b/>
                <w:sz w:val="16"/>
                <w:szCs w:val="16"/>
              </w:rPr>
              <w:t>do</w:t>
            </w:r>
          </w:p>
        </w:tc>
      </w:tr>
      <w:tr w:rsidR="009A3F30" w:rsidRPr="00FC5F05" w14:paraId="7753EA00" w14:textId="77777777" w:rsidTr="009A3F30">
        <w:tc>
          <w:tcPr>
            <w:tcW w:w="3168" w:type="dxa"/>
          </w:tcPr>
          <w:p w14:paraId="7C193D9E" w14:textId="77777777" w:rsidR="009A3F30" w:rsidRPr="00FC5F05" w:rsidRDefault="009A3F30" w:rsidP="009A3F30">
            <w:pPr>
              <w:jc w:val="center"/>
              <w:rPr>
                <w:sz w:val="16"/>
                <w:szCs w:val="16"/>
              </w:rPr>
            </w:pPr>
            <w:r w:rsidRPr="00FC5F05">
              <w:rPr>
                <w:sz w:val="16"/>
                <w:szCs w:val="16"/>
              </w:rPr>
              <w:t>16</w:t>
            </w:r>
          </w:p>
        </w:tc>
        <w:tc>
          <w:tcPr>
            <w:tcW w:w="1260" w:type="dxa"/>
          </w:tcPr>
          <w:p w14:paraId="6F5DDB65" w14:textId="77777777" w:rsidR="009A3F30" w:rsidRPr="00FC5F05" w:rsidRDefault="009A3F30" w:rsidP="009A3F30">
            <w:pPr>
              <w:jc w:val="center"/>
              <w:rPr>
                <w:sz w:val="16"/>
                <w:szCs w:val="16"/>
              </w:rPr>
            </w:pPr>
            <w:r w:rsidRPr="00FC5F05">
              <w:rPr>
                <w:sz w:val="16"/>
                <w:szCs w:val="16"/>
              </w:rPr>
              <w:t>-</w:t>
            </w:r>
          </w:p>
        </w:tc>
        <w:tc>
          <w:tcPr>
            <w:tcW w:w="1080" w:type="dxa"/>
          </w:tcPr>
          <w:p w14:paraId="7EB69B69" w14:textId="77777777" w:rsidR="009A3F30" w:rsidRPr="00FC5F05" w:rsidRDefault="009A3F30" w:rsidP="009A3F30">
            <w:pPr>
              <w:jc w:val="center"/>
              <w:rPr>
                <w:sz w:val="16"/>
                <w:szCs w:val="16"/>
              </w:rPr>
            </w:pPr>
            <w:r w:rsidRPr="00FC5F05">
              <w:rPr>
                <w:sz w:val="16"/>
                <w:szCs w:val="16"/>
              </w:rPr>
              <w:t>-</w:t>
            </w:r>
          </w:p>
        </w:tc>
        <w:tc>
          <w:tcPr>
            <w:tcW w:w="900" w:type="dxa"/>
          </w:tcPr>
          <w:p w14:paraId="3E7516BD" w14:textId="77777777" w:rsidR="009A3F30" w:rsidRPr="00FC5F05" w:rsidRDefault="009A3F30" w:rsidP="009A3F30">
            <w:pPr>
              <w:jc w:val="center"/>
              <w:rPr>
                <w:b/>
                <w:sz w:val="16"/>
                <w:szCs w:val="16"/>
              </w:rPr>
            </w:pPr>
            <w:r w:rsidRPr="00FC5F05">
              <w:rPr>
                <w:b/>
                <w:sz w:val="16"/>
                <w:szCs w:val="16"/>
              </w:rPr>
              <w:t>100</w:t>
            </w:r>
          </w:p>
        </w:tc>
        <w:tc>
          <w:tcPr>
            <w:tcW w:w="1103" w:type="dxa"/>
          </w:tcPr>
          <w:p w14:paraId="2CF6136C" w14:textId="77777777" w:rsidR="009A3F30" w:rsidRPr="00FC5F05" w:rsidRDefault="009A3F30" w:rsidP="009A3F30">
            <w:pPr>
              <w:jc w:val="center"/>
              <w:rPr>
                <w:b/>
                <w:sz w:val="16"/>
                <w:szCs w:val="16"/>
              </w:rPr>
            </w:pPr>
            <w:r w:rsidRPr="00FC5F05">
              <w:rPr>
                <w:b/>
                <w:sz w:val="16"/>
                <w:szCs w:val="16"/>
              </w:rPr>
              <w:t>-</w:t>
            </w:r>
          </w:p>
        </w:tc>
      </w:tr>
      <w:tr w:rsidR="009A3F30" w:rsidRPr="00FC5F05" w14:paraId="7906D4E7" w14:textId="77777777" w:rsidTr="009A3F30">
        <w:tc>
          <w:tcPr>
            <w:tcW w:w="3168" w:type="dxa"/>
          </w:tcPr>
          <w:p w14:paraId="6945050C" w14:textId="77777777" w:rsidR="009A3F30" w:rsidRPr="00FC5F05" w:rsidRDefault="009A3F30" w:rsidP="009A3F30">
            <w:pPr>
              <w:jc w:val="center"/>
              <w:rPr>
                <w:sz w:val="16"/>
                <w:szCs w:val="16"/>
              </w:rPr>
            </w:pPr>
            <w:r w:rsidRPr="00FC5F05">
              <w:rPr>
                <w:sz w:val="16"/>
                <w:szCs w:val="16"/>
              </w:rPr>
              <w:t>11,2</w:t>
            </w:r>
          </w:p>
        </w:tc>
        <w:tc>
          <w:tcPr>
            <w:tcW w:w="1260" w:type="dxa"/>
          </w:tcPr>
          <w:p w14:paraId="17DF91BA" w14:textId="77777777" w:rsidR="009A3F30" w:rsidRPr="00FC5F05" w:rsidRDefault="009A3F30" w:rsidP="009A3F30">
            <w:pPr>
              <w:jc w:val="center"/>
              <w:rPr>
                <w:sz w:val="16"/>
                <w:szCs w:val="16"/>
              </w:rPr>
            </w:pPr>
            <w:r w:rsidRPr="00FC5F05">
              <w:rPr>
                <w:sz w:val="16"/>
                <w:szCs w:val="16"/>
              </w:rPr>
              <w:t>100</w:t>
            </w:r>
          </w:p>
        </w:tc>
        <w:tc>
          <w:tcPr>
            <w:tcW w:w="1080" w:type="dxa"/>
          </w:tcPr>
          <w:p w14:paraId="76E6436A" w14:textId="77777777" w:rsidR="009A3F30" w:rsidRPr="00FC5F05" w:rsidRDefault="009A3F30" w:rsidP="009A3F30">
            <w:pPr>
              <w:jc w:val="center"/>
              <w:rPr>
                <w:sz w:val="16"/>
                <w:szCs w:val="16"/>
              </w:rPr>
            </w:pPr>
            <w:r w:rsidRPr="00FC5F05">
              <w:rPr>
                <w:sz w:val="16"/>
                <w:szCs w:val="16"/>
              </w:rPr>
              <w:t>-</w:t>
            </w:r>
          </w:p>
        </w:tc>
        <w:tc>
          <w:tcPr>
            <w:tcW w:w="900" w:type="dxa"/>
          </w:tcPr>
          <w:p w14:paraId="7AB53835" w14:textId="77777777" w:rsidR="009A3F30" w:rsidRPr="00FC5F05" w:rsidRDefault="009A3F30" w:rsidP="009A3F30">
            <w:pPr>
              <w:jc w:val="center"/>
              <w:rPr>
                <w:b/>
                <w:sz w:val="16"/>
                <w:szCs w:val="16"/>
              </w:rPr>
            </w:pPr>
            <w:r w:rsidRPr="00FC5F05">
              <w:rPr>
                <w:b/>
                <w:sz w:val="16"/>
                <w:szCs w:val="16"/>
              </w:rPr>
              <w:t>90</w:t>
            </w:r>
          </w:p>
        </w:tc>
        <w:tc>
          <w:tcPr>
            <w:tcW w:w="1103" w:type="dxa"/>
          </w:tcPr>
          <w:p w14:paraId="153A4F74" w14:textId="77777777" w:rsidR="009A3F30" w:rsidRPr="00FC5F05" w:rsidRDefault="009A3F30" w:rsidP="009A3F30">
            <w:pPr>
              <w:jc w:val="center"/>
              <w:rPr>
                <w:b/>
                <w:sz w:val="16"/>
                <w:szCs w:val="16"/>
              </w:rPr>
            </w:pPr>
            <w:r w:rsidRPr="00FC5F05">
              <w:rPr>
                <w:b/>
                <w:sz w:val="16"/>
                <w:szCs w:val="16"/>
              </w:rPr>
              <w:t>100</w:t>
            </w:r>
          </w:p>
        </w:tc>
      </w:tr>
      <w:tr w:rsidR="009A3F30" w:rsidRPr="00FC5F05" w14:paraId="091FC7BF" w14:textId="77777777" w:rsidTr="009A3F30">
        <w:tc>
          <w:tcPr>
            <w:tcW w:w="3168" w:type="dxa"/>
          </w:tcPr>
          <w:p w14:paraId="162291DD" w14:textId="77777777" w:rsidR="009A3F30" w:rsidRPr="00FC5F05" w:rsidRDefault="009A3F30" w:rsidP="009A3F30">
            <w:pPr>
              <w:jc w:val="center"/>
              <w:rPr>
                <w:sz w:val="16"/>
                <w:szCs w:val="16"/>
              </w:rPr>
            </w:pPr>
            <w:r w:rsidRPr="00FC5F05">
              <w:rPr>
                <w:sz w:val="16"/>
                <w:szCs w:val="16"/>
              </w:rPr>
              <w:t>8</w:t>
            </w:r>
          </w:p>
        </w:tc>
        <w:tc>
          <w:tcPr>
            <w:tcW w:w="1260" w:type="dxa"/>
          </w:tcPr>
          <w:p w14:paraId="47428D26" w14:textId="77777777" w:rsidR="009A3F30" w:rsidRPr="00FC5F05" w:rsidRDefault="009A3F30" w:rsidP="009A3F30">
            <w:pPr>
              <w:jc w:val="center"/>
              <w:rPr>
                <w:sz w:val="16"/>
                <w:szCs w:val="16"/>
              </w:rPr>
            </w:pPr>
            <w:r w:rsidRPr="00FC5F05">
              <w:rPr>
                <w:sz w:val="16"/>
                <w:szCs w:val="16"/>
              </w:rPr>
              <w:t>90</w:t>
            </w:r>
          </w:p>
        </w:tc>
        <w:tc>
          <w:tcPr>
            <w:tcW w:w="1080" w:type="dxa"/>
          </w:tcPr>
          <w:p w14:paraId="5F2DB7AE" w14:textId="77777777" w:rsidR="009A3F30" w:rsidRPr="00FC5F05" w:rsidRDefault="009A3F30" w:rsidP="009A3F30">
            <w:pPr>
              <w:jc w:val="center"/>
              <w:rPr>
                <w:sz w:val="16"/>
                <w:szCs w:val="16"/>
              </w:rPr>
            </w:pPr>
            <w:r w:rsidRPr="00FC5F05">
              <w:rPr>
                <w:sz w:val="16"/>
                <w:szCs w:val="16"/>
              </w:rPr>
              <w:t>100</w:t>
            </w:r>
          </w:p>
        </w:tc>
        <w:tc>
          <w:tcPr>
            <w:tcW w:w="900" w:type="dxa"/>
          </w:tcPr>
          <w:p w14:paraId="77EC75FC" w14:textId="77777777" w:rsidR="009A3F30" w:rsidRPr="00FC5F05" w:rsidRDefault="009A3F30" w:rsidP="009A3F30">
            <w:pPr>
              <w:jc w:val="center"/>
              <w:rPr>
                <w:b/>
                <w:sz w:val="16"/>
                <w:szCs w:val="16"/>
              </w:rPr>
            </w:pPr>
            <w:r w:rsidRPr="00FC5F05">
              <w:rPr>
                <w:b/>
                <w:sz w:val="16"/>
                <w:szCs w:val="16"/>
              </w:rPr>
              <w:t>60</w:t>
            </w:r>
          </w:p>
        </w:tc>
        <w:tc>
          <w:tcPr>
            <w:tcW w:w="1103" w:type="dxa"/>
          </w:tcPr>
          <w:p w14:paraId="45773457" w14:textId="77777777" w:rsidR="009A3F30" w:rsidRPr="00FC5F05" w:rsidRDefault="009A3F30" w:rsidP="009A3F30">
            <w:pPr>
              <w:jc w:val="center"/>
              <w:rPr>
                <w:b/>
                <w:sz w:val="16"/>
                <w:szCs w:val="16"/>
              </w:rPr>
            </w:pPr>
            <w:r w:rsidRPr="00FC5F05">
              <w:rPr>
                <w:b/>
                <w:sz w:val="16"/>
                <w:szCs w:val="16"/>
              </w:rPr>
              <w:t>90</w:t>
            </w:r>
          </w:p>
        </w:tc>
      </w:tr>
      <w:tr w:rsidR="009A3F30" w:rsidRPr="00FC5F05" w14:paraId="448722FF" w14:textId="77777777" w:rsidTr="009A3F30">
        <w:tc>
          <w:tcPr>
            <w:tcW w:w="3168" w:type="dxa"/>
          </w:tcPr>
          <w:p w14:paraId="233EB192" w14:textId="77777777" w:rsidR="009A3F30" w:rsidRPr="00FC5F05" w:rsidRDefault="009A3F30" w:rsidP="009A3F30">
            <w:pPr>
              <w:jc w:val="center"/>
              <w:rPr>
                <w:sz w:val="16"/>
                <w:szCs w:val="16"/>
              </w:rPr>
            </w:pPr>
            <w:r w:rsidRPr="00FC5F05">
              <w:rPr>
                <w:sz w:val="16"/>
                <w:szCs w:val="16"/>
              </w:rPr>
              <w:t>5,6</w:t>
            </w:r>
          </w:p>
        </w:tc>
        <w:tc>
          <w:tcPr>
            <w:tcW w:w="1260" w:type="dxa"/>
          </w:tcPr>
          <w:p w14:paraId="372EF6F2" w14:textId="77777777" w:rsidR="009A3F30" w:rsidRPr="00FC5F05" w:rsidRDefault="009A3F30" w:rsidP="009A3F30">
            <w:pPr>
              <w:jc w:val="center"/>
              <w:rPr>
                <w:sz w:val="16"/>
                <w:szCs w:val="16"/>
              </w:rPr>
            </w:pPr>
            <w:r w:rsidRPr="00FC5F05">
              <w:rPr>
                <w:sz w:val="16"/>
                <w:szCs w:val="16"/>
              </w:rPr>
              <w:t>60</w:t>
            </w:r>
          </w:p>
        </w:tc>
        <w:tc>
          <w:tcPr>
            <w:tcW w:w="1080" w:type="dxa"/>
          </w:tcPr>
          <w:p w14:paraId="1FC471A4" w14:textId="77777777" w:rsidR="009A3F30" w:rsidRPr="00FC5F05" w:rsidRDefault="009A3F30" w:rsidP="009A3F30">
            <w:pPr>
              <w:jc w:val="center"/>
              <w:rPr>
                <w:sz w:val="16"/>
                <w:szCs w:val="16"/>
              </w:rPr>
            </w:pPr>
            <w:r w:rsidRPr="00FC5F05">
              <w:rPr>
                <w:sz w:val="16"/>
                <w:szCs w:val="16"/>
              </w:rPr>
              <w:t>80</w:t>
            </w:r>
          </w:p>
        </w:tc>
        <w:tc>
          <w:tcPr>
            <w:tcW w:w="900" w:type="dxa"/>
          </w:tcPr>
          <w:p w14:paraId="4E485E3E" w14:textId="77777777" w:rsidR="009A3F30" w:rsidRPr="00FC5F05" w:rsidRDefault="009A3F30" w:rsidP="009A3F30">
            <w:pPr>
              <w:jc w:val="center"/>
              <w:rPr>
                <w:b/>
                <w:sz w:val="16"/>
                <w:szCs w:val="16"/>
              </w:rPr>
            </w:pPr>
            <w:r>
              <w:rPr>
                <w:b/>
                <w:sz w:val="16"/>
                <w:szCs w:val="16"/>
              </w:rPr>
              <w:t>48</w:t>
            </w:r>
          </w:p>
        </w:tc>
        <w:tc>
          <w:tcPr>
            <w:tcW w:w="1103" w:type="dxa"/>
          </w:tcPr>
          <w:p w14:paraId="49545D2B" w14:textId="77777777" w:rsidR="009A3F30" w:rsidRPr="00FC5F05" w:rsidRDefault="009A3F30" w:rsidP="009A3F30">
            <w:pPr>
              <w:jc w:val="center"/>
              <w:rPr>
                <w:b/>
                <w:sz w:val="16"/>
                <w:szCs w:val="16"/>
              </w:rPr>
            </w:pPr>
            <w:r>
              <w:rPr>
                <w:b/>
                <w:sz w:val="16"/>
                <w:szCs w:val="16"/>
              </w:rPr>
              <w:t>75</w:t>
            </w:r>
          </w:p>
        </w:tc>
      </w:tr>
      <w:tr w:rsidR="009A3F30" w:rsidRPr="00FC5F05" w14:paraId="0E64C1D9" w14:textId="77777777" w:rsidTr="009A3F30">
        <w:tc>
          <w:tcPr>
            <w:tcW w:w="3168" w:type="dxa"/>
          </w:tcPr>
          <w:p w14:paraId="0F566B74" w14:textId="77777777" w:rsidR="009A3F30" w:rsidRPr="00FC5F05" w:rsidRDefault="009A3F30" w:rsidP="009A3F30">
            <w:pPr>
              <w:jc w:val="center"/>
              <w:rPr>
                <w:sz w:val="16"/>
                <w:szCs w:val="16"/>
              </w:rPr>
            </w:pPr>
            <w:r>
              <w:rPr>
                <w:sz w:val="16"/>
                <w:szCs w:val="16"/>
              </w:rPr>
              <w:t>4,0</w:t>
            </w:r>
          </w:p>
        </w:tc>
        <w:tc>
          <w:tcPr>
            <w:tcW w:w="1260" w:type="dxa"/>
          </w:tcPr>
          <w:p w14:paraId="0164FA51" w14:textId="77777777" w:rsidR="009A3F30" w:rsidRPr="00FC5F05" w:rsidRDefault="009A3F30" w:rsidP="009A3F30">
            <w:pPr>
              <w:jc w:val="center"/>
              <w:rPr>
                <w:sz w:val="16"/>
                <w:szCs w:val="16"/>
              </w:rPr>
            </w:pPr>
            <w:r>
              <w:rPr>
                <w:sz w:val="16"/>
                <w:szCs w:val="16"/>
              </w:rPr>
              <w:t>48</w:t>
            </w:r>
          </w:p>
        </w:tc>
        <w:tc>
          <w:tcPr>
            <w:tcW w:w="1080" w:type="dxa"/>
          </w:tcPr>
          <w:p w14:paraId="19E3993F" w14:textId="77777777" w:rsidR="009A3F30" w:rsidRPr="00FC5F05" w:rsidRDefault="009A3F30" w:rsidP="009A3F30">
            <w:pPr>
              <w:jc w:val="center"/>
              <w:rPr>
                <w:sz w:val="16"/>
                <w:szCs w:val="16"/>
              </w:rPr>
            </w:pPr>
            <w:r>
              <w:rPr>
                <w:sz w:val="16"/>
                <w:szCs w:val="16"/>
              </w:rPr>
              <w:t>60</w:t>
            </w:r>
          </w:p>
        </w:tc>
        <w:tc>
          <w:tcPr>
            <w:tcW w:w="900" w:type="dxa"/>
          </w:tcPr>
          <w:p w14:paraId="4B7AB29F" w14:textId="77777777" w:rsidR="009A3F30" w:rsidRPr="00FC5F05" w:rsidRDefault="009A3F30" w:rsidP="009A3F30">
            <w:pPr>
              <w:jc w:val="center"/>
              <w:rPr>
                <w:b/>
                <w:sz w:val="16"/>
                <w:szCs w:val="16"/>
              </w:rPr>
            </w:pPr>
            <w:r>
              <w:rPr>
                <w:b/>
                <w:sz w:val="16"/>
                <w:szCs w:val="16"/>
              </w:rPr>
              <w:t>42</w:t>
            </w:r>
          </w:p>
        </w:tc>
        <w:tc>
          <w:tcPr>
            <w:tcW w:w="1103" w:type="dxa"/>
          </w:tcPr>
          <w:p w14:paraId="3D234D99" w14:textId="77777777" w:rsidR="009A3F30" w:rsidRPr="00FC5F05" w:rsidRDefault="009A3F30" w:rsidP="009A3F30">
            <w:pPr>
              <w:jc w:val="center"/>
              <w:rPr>
                <w:b/>
                <w:sz w:val="16"/>
                <w:szCs w:val="16"/>
              </w:rPr>
            </w:pPr>
            <w:r>
              <w:rPr>
                <w:b/>
                <w:sz w:val="16"/>
                <w:szCs w:val="16"/>
              </w:rPr>
              <w:t>60</w:t>
            </w:r>
          </w:p>
        </w:tc>
      </w:tr>
      <w:tr w:rsidR="009A3F30" w:rsidRPr="00FC5F05" w14:paraId="1AA7D5BB" w14:textId="77777777" w:rsidTr="009A3F30">
        <w:tc>
          <w:tcPr>
            <w:tcW w:w="3168" w:type="dxa"/>
          </w:tcPr>
          <w:p w14:paraId="4A6D5E73" w14:textId="77777777" w:rsidR="009A3F30" w:rsidRPr="00FC5F05" w:rsidRDefault="009A3F30" w:rsidP="009A3F30">
            <w:pPr>
              <w:jc w:val="center"/>
              <w:rPr>
                <w:sz w:val="16"/>
                <w:szCs w:val="16"/>
              </w:rPr>
            </w:pPr>
            <w:r w:rsidRPr="00FC5F05">
              <w:rPr>
                <w:sz w:val="16"/>
                <w:szCs w:val="16"/>
              </w:rPr>
              <w:t>2</w:t>
            </w:r>
          </w:p>
        </w:tc>
        <w:tc>
          <w:tcPr>
            <w:tcW w:w="1260" w:type="dxa"/>
          </w:tcPr>
          <w:p w14:paraId="60CD3997" w14:textId="77777777" w:rsidR="009A3F30" w:rsidRPr="00FC5F05" w:rsidRDefault="009A3F30" w:rsidP="009A3F30">
            <w:pPr>
              <w:jc w:val="center"/>
              <w:rPr>
                <w:sz w:val="16"/>
                <w:szCs w:val="16"/>
              </w:rPr>
            </w:pPr>
            <w:r w:rsidRPr="00FC5F05">
              <w:rPr>
                <w:sz w:val="16"/>
                <w:szCs w:val="16"/>
              </w:rPr>
              <w:t>40</w:t>
            </w:r>
          </w:p>
        </w:tc>
        <w:tc>
          <w:tcPr>
            <w:tcW w:w="1080" w:type="dxa"/>
          </w:tcPr>
          <w:p w14:paraId="3C275190" w14:textId="77777777" w:rsidR="009A3F30" w:rsidRPr="00FC5F05" w:rsidRDefault="009A3F30" w:rsidP="009A3F30">
            <w:pPr>
              <w:jc w:val="center"/>
              <w:rPr>
                <w:sz w:val="16"/>
                <w:szCs w:val="16"/>
              </w:rPr>
            </w:pPr>
            <w:r w:rsidRPr="00FC5F05">
              <w:rPr>
                <w:sz w:val="16"/>
                <w:szCs w:val="16"/>
              </w:rPr>
              <w:t>55</w:t>
            </w:r>
          </w:p>
        </w:tc>
        <w:tc>
          <w:tcPr>
            <w:tcW w:w="900" w:type="dxa"/>
          </w:tcPr>
          <w:p w14:paraId="4B70D6E1" w14:textId="77777777" w:rsidR="009A3F30" w:rsidRPr="00FC5F05" w:rsidRDefault="009A3F30" w:rsidP="009A3F30">
            <w:pPr>
              <w:jc w:val="center"/>
              <w:rPr>
                <w:b/>
                <w:sz w:val="16"/>
                <w:szCs w:val="16"/>
              </w:rPr>
            </w:pPr>
            <w:r w:rsidRPr="00FC5F05">
              <w:rPr>
                <w:b/>
                <w:sz w:val="16"/>
                <w:szCs w:val="16"/>
              </w:rPr>
              <w:t>35</w:t>
            </w:r>
          </w:p>
        </w:tc>
        <w:tc>
          <w:tcPr>
            <w:tcW w:w="1103" w:type="dxa"/>
          </w:tcPr>
          <w:p w14:paraId="42F06036" w14:textId="77777777" w:rsidR="009A3F30" w:rsidRPr="00FC5F05" w:rsidRDefault="009A3F30" w:rsidP="009A3F30">
            <w:pPr>
              <w:jc w:val="center"/>
              <w:rPr>
                <w:b/>
                <w:sz w:val="16"/>
                <w:szCs w:val="16"/>
              </w:rPr>
            </w:pPr>
            <w:r w:rsidRPr="00FC5F05">
              <w:rPr>
                <w:b/>
                <w:sz w:val="16"/>
                <w:szCs w:val="16"/>
              </w:rPr>
              <w:t>50</w:t>
            </w:r>
          </w:p>
        </w:tc>
      </w:tr>
      <w:tr w:rsidR="009A3F30" w:rsidRPr="00FC5F05" w14:paraId="15CD557A" w14:textId="77777777" w:rsidTr="009A3F30">
        <w:tc>
          <w:tcPr>
            <w:tcW w:w="3168" w:type="dxa"/>
          </w:tcPr>
          <w:p w14:paraId="33BF1FCE" w14:textId="77777777" w:rsidR="009A3F30" w:rsidRPr="00FC5F05" w:rsidRDefault="009A3F30" w:rsidP="009A3F30">
            <w:pPr>
              <w:jc w:val="center"/>
              <w:rPr>
                <w:sz w:val="16"/>
                <w:szCs w:val="16"/>
              </w:rPr>
            </w:pPr>
            <w:r w:rsidRPr="00FC5F05">
              <w:rPr>
                <w:sz w:val="16"/>
                <w:szCs w:val="16"/>
              </w:rPr>
              <w:t>0,125</w:t>
            </w:r>
          </w:p>
        </w:tc>
        <w:tc>
          <w:tcPr>
            <w:tcW w:w="1260" w:type="dxa"/>
          </w:tcPr>
          <w:p w14:paraId="4633F681" w14:textId="77777777" w:rsidR="009A3F30" w:rsidRPr="00FC5F05" w:rsidRDefault="009A3F30" w:rsidP="009A3F30">
            <w:pPr>
              <w:jc w:val="center"/>
              <w:rPr>
                <w:sz w:val="16"/>
                <w:szCs w:val="16"/>
              </w:rPr>
            </w:pPr>
            <w:r w:rsidRPr="00FC5F05">
              <w:rPr>
                <w:sz w:val="16"/>
                <w:szCs w:val="16"/>
              </w:rPr>
              <w:t>8</w:t>
            </w:r>
          </w:p>
        </w:tc>
        <w:tc>
          <w:tcPr>
            <w:tcW w:w="1080" w:type="dxa"/>
          </w:tcPr>
          <w:p w14:paraId="52849671" w14:textId="77777777" w:rsidR="009A3F30" w:rsidRPr="00FC5F05" w:rsidRDefault="009A3F30" w:rsidP="009A3F30">
            <w:pPr>
              <w:jc w:val="center"/>
              <w:rPr>
                <w:sz w:val="16"/>
                <w:szCs w:val="16"/>
              </w:rPr>
            </w:pPr>
            <w:r w:rsidRPr="00FC5F05">
              <w:rPr>
                <w:sz w:val="16"/>
                <w:szCs w:val="16"/>
              </w:rPr>
              <w:t>22</w:t>
            </w:r>
          </w:p>
        </w:tc>
        <w:tc>
          <w:tcPr>
            <w:tcW w:w="900" w:type="dxa"/>
          </w:tcPr>
          <w:p w14:paraId="438C5640" w14:textId="77777777" w:rsidR="009A3F30" w:rsidRPr="00FC5F05" w:rsidRDefault="009A3F30" w:rsidP="009A3F30">
            <w:pPr>
              <w:jc w:val="center"/>
              <w:rPr>
                <w:b/>
                <w:sz w:val="16"/>
                <w:szCs w:val="16"/>
              </w:rPr>
            </w:pPr>
            <w:r w:rsidRPr="00FC5F05">
              <w:rPr>
                <w:b/>
                <w:sz w:val="16"/>
                <w:szCs w:val="16"/>
              </w:rPr>
              <w:t>8</w:t>
            </w:r>
          </w:p>
        </w:tc>
        <w:tc>
          <w:tcPr>
            <w:tcW w:w="1103" w:type="dxa"/>
          </w:tcPr>
          <w:p w14:paraId="79D5AFFC" w14:textId="77777777" w:rsidR="009A3F30" w:rsidRPr="00FC5F05" w:rsidRDefault="009A3F30" w:rsidP="009A3F30">
            <w:pPr>
              <w:jc w:val="center"/>
              <w:rPr>
                <w:b/>
                <w:sz w:val="16"/>
                <w:szCs w:val="16"/>
              </w:rPr>
            </w:pPr>
            <w:r w:rsidRPr="00FC5F05">
              <w:rPr>
                <w:b/>
                <w:sz w:val="16"/>
                <w:szCs w:val="16"/>
              </w:rPr>
              <w:t>20</w:t>
            </w:r>
          </w:p>
        </w:tc>
      </w:tr>
      <w:tr w:rsidR="009A3F30" w:rsidRPr="00FC5F05" w14:paraId="38BF5277" w14:textId="77777777" w:rsidTr="009A3F30">
        <w:tc>
          <w:tcPr>
            <w:tcW w:w="3168" w:type="dxa"/>
          </w:tcPr>
          <w:p w14:paraId="0154F7C6" w14:textId="77777777" w:rsidR="009A3F30" w:rsidRPr="00FC5F05" w:rsidRDefault="009A3F30" w:rsidP="009A3F30">
            <w:pPr>
              <w:jc w:val="center"/>
              <w:rPr>
                <w:sz w:val="16"/>
                <w:szCs w:val="16"/>
              </w:rPr>
            </w:pPr>
            <w:r w:rsidRPr="00FC5F05">
              <w:rPr>
                <w:sz w:val="16"/>
                <w:szCs w:val="16"/>
              </w:rPr>
              <w:t>0,063</w:t>
            </w:r>
          </w:p>
        </w:tc>
        <w:tc>
          <w:tcPr>
            <w:tcW w:w="1260" w:type="dxa"/>
          </w:tcPr>
          <w:p w14:paraId="33B2213A" w14:textId="77777777" w:rsidR="009A3F30" w:rsidRPr="00FC5F05" w:rsidRDefault="009A3F30" w:rsidP="009A3F30">
            <w:pPr>
              <w:jc w:val="center"/>
              <w:rPr>
                <w:sz w:val="16"/>
                <w:szCs w:val="16"/>
              </w:rPr>
            </w:pPr>
            <w:r w:rsidRPr="00FC5F05">
              <w:rPr>
                <w:sz w:val="16"/>
                <w:szCs w:val="16"/>
              </w:rPr>
              <w:t>5</w:t>
            </w:r>
            <w:r>
              <w:rPr>
                <w:sz w:val="16"/>
                <w:szCs w:val="16"/>
              </w:rPr>
              <w:t>,0</w:t>
            </w:r>
          </w:p>
        </w:tc>
        <w:tc>
          <w:tcPr>
            <w:tcW w:w="1080" w:type="dxa"/>
          </w:tcPr>
          <w:p w14:paraId="53B16DAF" w14:textId="77777777" w:rsidR="009A3F30" w:rsidRPr="00FC5F05" w:rsidRDefault="009A3F30" w:rsidP="009A3F30">
            <w:pPr>
              <w:jc w:val="center"/>
              <w:rPr>
                <w:sz w:val="16"/>
                <w:szCs w:val="16"/>
              </w:rPr>
            </w:pPr>
            <w:r w:rsidRPr="00FC5F05">
              <w:rPr>
                <w:sz w:val="16"/>
                <w:szCs w:val="16"/>
              </w:rPr>
              <w:t>12,0</w:t>
            </w:r>
          </w:p>
        </w:tc>
        <w:tc>
          <w:tcPr>
            <w:tcW w:w="900" w:type="dxa"/>
          </w:tcPr>
          <w:p w14:paraId="58C9C015" w14:textId="77777777" w:rsidR="009A3F30" w:rsidRPr="00FC5F05" w:rsidRDefault="009A3F30" w:rsidP="009A3F30">
            <w:pPr>
              <w:jc w:val="center"/>
              <w:rPr>
                <w:b/>
                <w:sz w:val="16"/>
                <w:szCs w:val="16"/>
              </w:rPr>
            </w:pPr>
            <w:r w:rsidRPr="00FC5F05">
              <w:rPr>
                <w:b/>
                <w:sz w:val="16"/>
                <w:szCs w:val="16"/>
              </w:rPr>
              <w:t>5</w:t>
            </w:r>
            <w:r>
              <w:rPr>
                <w:b/>
                <w:sz w:val="16"/>
                <w:szCs w:val="16"/>
              </w:rPr>
              <w:t>,0</w:t>
            </w:r>
          </w:p>
        </w:tc>
        <w:tc>
          <w:tcPr>
            <w:tcW w:w="1103" w:type="dxa"/>
          </w:tcPr>
          <w:p w14:paraId="4EDABE32" w14:textId="77777777" w:rsidR="009A3F30" w:rsidRPr="00FC5F05" w:rsidRDefault="009A3F30" w:rsidP="009A3F30">
            <w:pPr>
              <w:jc w:val="center"/>
              <w:rPr>
                <w:b/>
                <w:sz w:val="16"/>
                <w:szCs w:val="16"/>
              </w:rPr>
            </w:pPr>
            <w:r w:rsidRPr="00FC5F05">
              <w:rPr>
                <w:b/>
                <w:sz w:val="16"/>
                <w:szCs w:val="16"/>
              </w:rPr>
              <w:t>11,0</w:t>
            </w:r>
          </w:p>
        </w:tc>
      </w:tr>
      <w:tr w:rsidR="009A3F30" w:rsidRPr="00FC5F05" w14:paraId="4F40E5D7" w14:textId="77777777" w:rsidTr="009A3F30">
        <w:tc>
          <w:tcPr>
            <w:tcW w:w="3168" w:type="dxa"/>
          </w:tcPr>
          <w:p w14:paraId="1ECB71F4" w14:textId="77777777" w:rsidR="009A3F30" w:rsidRPr="00FC5F05" w:rsidRDefault="009A3F30" w:rsidP="009A3F30">
            <w:pPr>
              <w:spacing w:before="60" w:after="60"/>
              <w:rPr>
                <w:sz w:val="16"/>
                <w:szCs w:val="16"/>
                <w:vertAlign w:val="superscript"/>
              </w:rPr>
            </w:pPr>
            <w:r w:rsidRPr="00FC5F05">
              <w:rPr>
                <w:sz w:val="16"/>
                <w:szCs w:val="16"/>
              </w:rPr>
              <w:t>Zawartość lepiszcza, minimum</w:t>
            </w:r>
            <w:r w:rsidRPr="00FC5F05">
              <w:rPr>
                <w:sz w:val="16"/>
                <w:szCs w:val="16"/>
                <w:vertAlign w:val="superscript"/>
              </w:rPr>
              <w:t>*)</w:t>
            </w:r>
          </w:p>
        </w:tc>
        <w:tc>
          <w:tcPr>
            <w:tcW w:w="2340" w:type="dxa"/>
            <w:gridSpan w:val="2"/>
          </w:tcPr>
          <w:p w14:paraId="7DDF657E" w14:textId="77777777" w:rsidR="009A3F30" w:rsidRPr="00FC5F05" w:rsidRDefault="009A3F30" w:rsidP="009A3F30">
            <w:pPr>
              <w:spacing w:before="60" w:after="60"/>
              <w:jc w:val="center"/>
              <w:rPr>
                <w:sz w:val="16"/>
                <w:szCs w:val="16"/>
              </w:rPr>
            </w:pPr>
            <w:r w:rsidRPr="00FC5F05">
              <w:rPr>
                <w:sz w:val="16"/>
                <w:szCs w:val="16"/>
              </w:rPr>
              <w:t>B</w:t>
            </w:r>
            <w:r w:rsidRPr="00FC5F05">
              <w:rPr>
                <w:sz w:val="16"/>
                <w:szCs w:val="16"/>
                <w:vertAlign w:val="subscript"/>
              </w:rPr>
              <w:t>min5,</w:t>
            </w:r>
            <w:r>
              <w:rPr>
                <w:sz w:val="16"/>
                <w:szCs w:val="16"/>
                <w:vertAlign w:val="subscript"/>
              </w:rPr>
              <w:t>8</w:t>
            </w:r>
          </w:p>
        </w:tc>
        <w:tc>
          <w:tcPr>
            <w:tcW w:w="2003" w:type="dxa"/>
            <w:gridSpan w:val="2"/>
          </w:tcPr>
          <w:p w14:paraId="7E459A64" w14:textId="77777777" w:rsidR="009A3F30" w:rsidRPr="00FC5F05" w:rsidRDefault="009A3F30" w:rsidP="009A3F30">
            <w:pPr>
              <w:spacing w:before="60" w:after="60"/>
              <w:jc w:val="center"/>
              <w:rPr>
                <w:b/>
                <w:sz w:val="16"/>
                <w:szCs w:val="16"/>
              </w:rPr>
            </w:pPr>
            <w:r w:rsidRPr="00FC5F05">
              <w:rPr>
                <w:b/>
                <w:sz w:val="16"/>
                <w:szCs w:val="16"/>
              </w:rPr>
              <w:t>B</w:t>
            </w:r>
            <w:r w:rsidRPr="00FC5F05">
              <w:rPr>
                <w:b/>
                <w:sz w:val="16"/>
                <w:szCs w:val="16"/>
                <w:vertAlign w:val="subscript"/>
              </w:rPr>
              <w:t>min5,</w:t>
            </w:r>
            <w:r>
              <w:rPr>
                <w:b/>
                <w:sz w:val="16"/>
                <w:szCs w:val="16"/>
                <w:vertAlign w:val="subscript"/>
              </w:rPr>
              <w:t>8</w:t>
            </w:r>
            <w:r w:rsidRPr="00FC5F05">
              <w:rPr>
                <w:b/>
                <w:sz w:val="16"/>
                <w:szCs w:val="16"/>
                <w:vertAlign w:val="subscript"/>
              </w:rPr>
              <w:t xml:space="preserve"> </w:t>
            </w:r>
          </w:p>
        </w:tc>
      </w:tr>
      <w:tr w:rsidR="009A3F30" w:rsidRPr="00FC5F05" w14:paraId="277D2236" w14:textId="77777777" w:rsidTr="009A3F30">
        <w:tc>
          <w:tcPr>
            <w:tcW w:w="7511" w:type="dxa"/>
            <w:gridSpan w:val="5"/>
          </w:tcPr>
          <w:p w14:paraId="07BE3829" w14:textId="77777777" w:rsidR="009A3F30" w:rsidRPr="00FC5F05" w:rsidRDefault="009A3F30" w:rsidP="009A3F30">
            <w:pPr>
              <w:jc w:val="center"/>
              <w:rPr>
                <w:sz w:val="16"/>
                <w:szCs w:val="16"/>
              </w:rPr>
            </w:pPr>
          </w:p>
        </w:tc>
      </w:tr>
    </w:tbl>
    <w:p w14:paraId="069636A1" w14:textId="77777777" w:rsidR="009A3F30" w:rsidRDefault="009A3F30" w:rsidP="009A3F30">
      <w:pPr>
        <w:tabs>
          <w:tab w:val="left" w:pos="993"/>
        </w:tabs>
        <w:spacing w:before="120" w:after="120"/>
        <w:ind w:left="992" w:hanging="992"/>
        <w:rPr>
          <w:sz w:val="16"/>
          <w:szCs w:val="16"/>
        </w:rPr>
      </w:pPr>
    </w:p>
    <w:p w14:paraId="4BBA7D21" w14:textId="77777777" w:rsidR="009A3F30" w:rsidRPr="00FC5F05" w:rsidRDefault="009A3F30" w:rsidP="009A3F30">
      <w:pPr>
        <w:tabs>
          <w:tab w:val="left" w:pos="993"/>
        </w:tabs>
        <w:spacing w:before="120" w:after="120"/>
        <w:ind w:left="992" w:hanging="992"/>
        <w:rPr>
          <w:sz w:val="16"/>
          <w:szCs w:val="16"/>
        </w:rPr>
      </w:pPr>
      <w:r w:rsidRPr="00FC5F05">
        <w:rPr>
          <w:sz w:val="16"/>
          <w:szCs w:val="16"/>
        </w:rPr>
        <w:t>Tablica 8.</w:t>
      </w:r>
      <w:r w:rsidRPr="00FC5F05">
        <w:rPr>
          <w:sz w:val="16"/>
          <w:szCs w:val="16"/>
        </w:rPr>
        <w:tab/>
        <w:t xml:space="preserve">Wymagane właściwości </w:t>
      </w:r>
      <w:r>
        <w:rPr>
          <w:sz w:val="16"/>
          <w:szCs w:val="16"/>
        </w:rPr>
        <w:t xml:space="preserve">betonu asfaltowego </w:t>
      </w:r>
      <w:r w:rsidRPr="00FC5F05">
        <w:rPr>
          <w:sz w:val="16"/>
          <w:szCs w:val="16"/>
        </w:rPr>
        <w:t xml:space="preserve"> do warstwy ścieralnej, dla ruchu KR1 ÷ KR2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6"/>
        <w:gridCol w:w="1984"/>
        <w:gridCol w:w="1134"/>
        <w:gridCol w:w="993"/>
        <w:gridCol w:w="992"/>
      </w:tblGrid>
      <w:tr w:rsidR="009A3F30" w:rsidRPr="00FC5F05" w14:paraId="1AD496CC" w14:textId="77777777" w:rsidTr="009A3F30">
        <w:tc>
          <w:tcPr>
            <w:tcW w:w="1636" w:type="dxa"/>
          </w:tcPr>
          <w:p w14:paraId="4C5F2F22" w14:textId="77777777" w:rsidR="009A3F30" w:rsidRPr="00FC5F05" w:rsidRDefault="009A3F30" w:rsidP="009A3F30">
            <w:pPr>
              <w:jc w:val="center"/>
              <w:rPr>
                <w:sz w:val="16"/>
                <w:szCs w:val="16"/>
              </w:rPr>
            </w:pPr>
          </w:p>
          <w:p w14:paraId="7AA00483" w14:textId="77777777" w:rsidR="009A3F30" w:rsidRPr="00FC5F05" w:rsidRDefault="009A3F30" w:rsidP="009A3F30">
            <w:pPr>
              <w:jc w:val="center"/>
              <w:rPr>
                <w:sz w:val="16"/>
                <w:szCs w:val="16"/>
              </w:rPr>
            </w:pPr>
            <w:r w:rsidRPr="00FC5F05">
              <w:rPr>
                <w:sz w:val="16"/>
                <w:szCs w:val="16"/>
              </w:rPr>
              <w:t>Właściwość</w:t>
            </w:r>
          </w:p>
        </w:tc>
        <w:tc>
          <w:tcPr>
            <w:tcW w:w="1276" w:type="dxa"/>
          </w:tcPr>
          <w:p w14:paraId="67DA1BA2" w14:textId="77777777" w:rsidR="009A3F30" w:rsidRPr="00FC5F05" w:rsidRDefault="009A3F30" w:rsidP="009A3F30">
            <w:pPr>
              <w:jc w:val="center"/>
              <w:rPr>
                <w:sz w:val="16"/>
                <w:szCs w:val="16"/>
              </w:rPr>
            </w:pPr>
            <w:r w:rsidRPr="00FC5F05">
              <w:rPr>
                <w:sz w:val="16"/>
                <w:szCs w:val="16"/>
              </w:rPr>
              <w:t xml:space="preserve">Warunki zagęszczania wg PN-EN </w:t>
            </w:r>
          </w:p>
          <w:p w14:paraId="35631468" w14:textId="77777777" w:rsidR="009A3F30" w:rsidRPr="00FC5F05" w:rsidRDefault="009A3F30" w:rsidP="009A3F30">
            <w:pPr>
              <w:jc w:val="center"/>
              <w:rPr>
                <w:sz w:val="16"/>
                <w:szCs w:val="16"/>
              </w:rPr>
            </w:pPr>
            <w:r w:rsidRPr="00FC5F05">
              <w:rPr>
                <w:sz w:val="16"/>
                <w:szCs w:val="16"/>
              </w:rPr>
              <w:t>13108-20 [48]</w:t>
            </w:r>
          </w:p>
        </w:tc>
        <w:tc>
          <w:tcPr>
            <w:tcW w:w="1984" w:type="dxa"/>
          </w:tcPr>
          <w:p w14:paraId="3512AB9B" w14:textId="77777777" w:rsidR="009A3F30" w:rsidRPr="00FC5F05" w:rsidRDefault="009A3F30" w:rsidP="009A3F30">
            <w:pPr>
              <w:jc w:val="center"/>
              <w:rPr>
                <w:sz w:val="16"/>
                <w:szCs w:val="16"/>
              </w:rPr>
            </w:pPr>
          </w:p>
          <w:p w14:paraId="284E1A46" w14:textId="77777777" w:rsidR="009A3F30" w:rsidRPr="00FC5F05" w:rsidRDefault="009A3F30" w:rsidP="009A3F30">
            <w:pPr>
              <w:jc w:val="center"/>
              <w:rPr>
                <w:sz w:val="16"/>
                <w:szCs w:val="16"/>
              </w:rPr>
            </w:pPr>
            <w:r w:rsidRPr="00FC5F05">
              <w:rPr>
                <w:sz w:val="16"/>
                <w:szCs w:val="16"/>
              </w:rPr>
              <w:t>Metoda i warunki badania</w:t>
            </w:r>
          </w:p>
        </w:tc>
        <w:tc>
          <w:tcPr>
            <w:tcW w:w="1134" w:type="dxa"/>
            <w:shd w:val="clear" w:color="auto" w:fill="auto"/>
          </w:tcPr>
          <w:p w14:paraId="5752B569" w14:textId="77777777" w:rsidR="009A3F30" w:rsidRPr="00FC5F05" w:rsidRDefault="009A3F30" w:rsidP="009A3F30">
            <w:pPr>
              <w:jc w:val="center"/>
              <w:rPr>
                <w:sz w:val="16"/>
                <w:szCs w:val="16"/>
              </w:rPr>
            </w:pPr>
          </w:p>
          <w:p w14:paraId="1B067003" w14:textId="77777777" w:rsidR="009A3F30" w:rsidRPr="00FC5F05" w:rsidRDefault="009A3F30" w:rsidP="009A3F30">
            <w:pPr>
              <w:jc w:val="center"/>
              <w:rPr>
                <w:sz w:val="16"/>
                <w:szCs w:val="16"/>
              </w:rPr>
            </w:pPr>
            <w:r w:rsidRPr="00FC5F05">
              <w:rPr>
                <w:sz w:val="16"/>
                <w:szCs w:val="16"/>
              </w:rPr>
              <w:t>AC5S</w:t>
            </w:r>
          </w:p>
        </w:tc>
        <w:tc>
          <w:tcPr>
            <w:tcW w:w="993" w:type="dxa"/>
            <w:shd w:val="clear" w:color="auto" w:fill="auto"/>
          </w:tcPr>
          <w:p w14:paraId="6103E806" w14:textId="77777777" w:rsidR="009A3F30" w:rsidRPr="00FC5F05" w:rsidRDefault="009A3F30" w:rsidP="009A3F30">
            <w:pPr>
              <w:jc w:val="center"/>
              <w:rPr>
                <w:sz w:val="16"/>
                <w:szCs w:val="16"/>
              </w:rPr>
            </w:pPr>
          </w:p>
          <w:p w14:paraId="6DE90C36" w14:textId="77777777" w:rsidR="009A3F30" w:rsidRPr="00FC5F05" w:rsidRDefault="009A3F30" w:rsidP="009A3F30">
            <w:pPr>
              <w:jc w:val="center"/>
              <w:rPr>
                <w:sz w:val="16"/>
                <w:szCs w:val="16"/>
              </w:rPr>
            </w:pPr>
            <w:r w:rsidRPr="00FC5F05">
              <w:rPr>
                <w:sz w:val="16"/>
                <w:szCs w:val="16"/>
              </w:rPr>
              <w:t>AC8S</w:t>
            </w:r>
          </w:p>
        </w:tc>
        <w:tc>
          <w:tcPr>
            <w:tcW w:w="992" w:type="dxa"/>
          </w:tcPr>
          <w:p w14:paraId="20867240" w14:textId="77777777" w:rsidR="009A3F30" w:rsidRPr="00FC5F05" w:rsidRDefault="009A3F30" w:rsidP="009A3F30">
            <w:pPr>
              <w:jc w:val="center"/>
              <w:rPr>
                <w:sz w:val="16"/>
                <w:szCs w:val="16"/>
              </w:rPr>
            </w:pPr>
          </w:p>
          <w:p w14:paraId="60D9B3D3" w14:textId="77777777" w:rsidR="009A3F30" w:rsidRPr="00FC5F05" w:rsidRDefault="009A3F30" w:rsidP="009A3F30">
            <w:pPr>
              <w:jc w:val="center"/>
              <w:rPr>
                <w:sz w:val="16"/>
                <w:szCs w:val="16"/>
              </w:rPr>
            </w:pPr>
            <w:r w:rsidRPr="00FC5F05">
              <w:rPr>
                <w:sz w:val="16"/>
                <w:szCs w:val="16"/>
              </w:rPr>
              <w:t>AC11S</w:t>
            </w:r>
          </w:p>
        </w:tc>
      </w:tr>
      <w:tr w:rsidR="009A3F30" w:rsidRPr="00FC5F05" w14:paraId="7701506C" w14:textId="77777777" w:rsidTr="009A3F30">
        <w:tc>
          <w:tcPr>
            <w:tcW w:w="1636" w:type="dxa"/>
          </w:tcPr>
          <w:p w14:paraId="68A9CE39" w14:textId="77777777" w:rsidR="009A3F30" w:rsidRPr="00FC5F05" w:rsidRDefault="009A3F30" w:rsidP="009A3F30">
            <w:pPr>
              <w:rPr>
                <w:sz w:val="16"/>
                <w:szCs w:val="16"/>
              </w:rPr>
            </w:pPr>
            <w:r w:rsidRPr="00FC5F05">
              <w:rPr>
                <w:sz w:val="16"/>
                <w:szCs w:val="16"/>
              </w:rPr>
              <w:t>Zawartość wolnych przestrzeni</w:t>
            </w:r>
          </w:p>
        </w:tc>
        <w:tc>
          <w:tcPr>
            <w:tcW w:w="1276" w:type="dxa"/>
            <w:vAlign w:val="center"/>
          </w:tcPr>
          <w:p w14:paraId="555950CC" w14:textId="77777777" w:rsidR="009A3F30" w:rsidRPr="00FC5F05" w:rsidRDefault="009A3F30" w:rsidP="009A3F30">
            <w:pPr>
              <w:rPr>
                <w:sz w:val="16"/>
                <w:szCs w:val="16"/>
              </w:rPr>
            </w:pPr>
            <w:r w:rsidRPr="00FC5F05">
              <w:rPr>
                <w:sz w:val="16"/>
                <w:szCs w:val="16"/>
              </w:rPr>
              <w:t>C.1.2,ubijanie, 2×50 uderzeń</w:t>
            </w:r>
          </w:p>
        </w:tc>
        <w:tc>
          <w:tcPr>
            <w:tcW w:w="1984" w:type="dxa"/>
            <w:vAlign w:val="center"/>
          </w:tcPr>
          <w:p w14:paraId="5E7D981F" w14:textId="77777777" w:rsidR="009A3F30" w:rsidRPr="00FC5F05" w:rsidRDefault="009A3F30" w:rsidP="009A3F30">
            <w:pPr>
              <w:spacing w:before="120"/>
              <w:jc w:val="center"/>
              <w:rPr>
                <w:sz w:val="16"/>
                <w:szCs w:val="16"/>
              </w:rPr>
            </w:pPr>
            <w:r w:rsidRPr="00FC5F05">
              <w:rPr>
                <w:sz w:val="16"/>
                <w:szCs w:val="16"/>
              </w:rPr>
              <w:t>PN-EN 12697-8 p. 4</w:t>
            </w:r>
          </w:p>
        </w:tc>
        <w:tc>
          <w:tcPr>
            <w:tcW w:w="1134" w:type="dxa"/>
            <w:shd w:val="clear" w:color="auto" w:fill="auto"/>
            <w:vAlign w:val="center"/>
          </w:tcPr>
          <w:p w14:paraId="1341BA53" w14:textId="77777777" w:rsidR="009A3F30" w:rsidRPr="00FC5F05" w:rsidRDefault="009A3F30" w:rsidP="009A3F30">
            <w:pPr>
              <w:jc w:val="center"/>
              <w:rPr>
                <w:sz w:val="16"/>
                <w:szCs w:val="16"/>
              </w:rPr>
            </w:pPr>
            <w:r w:rsidRPr="00FC5F05">
              <w:rPr>
                <w:i/>
                <w:sz w:val="16"/>
                <w:szCs w:val="16"/>
              </w:rPr>
              <w:t>V</w:t>
            </w:r>
            <w:r w:rsidRPr="00FC5F05">
              <w:rPr>
                <w:sz w:val="16"/>
                <w:szCs w:val="16"/>
                <w:vertAlign w:val="subscript"/>
              </w:rPr>
              <w:t>min1,0</w:t>
            </w:r>
          </w:p>
          <w:p w14:paraId="5B95CC8E" w14:textId="77777777" w:rsidR="009A3F30" w:rsidRPr="00FC5F05" w:rsidRDefault="009A3F30" w:rsidP="009A3F30">
            <w:pPr>
              <w:jc w:val="center"/>
              <w:rPr>
                <w:sz w:val="16"/>
                <w:szCs w:val="16"/>
              </w:rPr>
            </w:pPr>
            <w:r w:rsidRPr="00FC5F05">
              <w:rPr>
                <w:i/>
                <w:sz w:val="16"/>
                <w:szCs w:val="16"/>
              </w:rPr>
              <w:t>V</w:t>
            </w:r>
            <w:r w:rsidRPr="00FC5F05">
              <w:rPr>
                <w:sz w:val="16"/>
                <w:szCs w:val="16"/>
                <w:vertAlign w:val="subscript"/>
              </w:rPr>
              <w:t>max3,0</w:t>
            </w:r>
          </w:p>
        </w:tc>
        <w:tc>
          <w:tcPr>
            <w:tcW w:w="993" w:type="dxa"/>
            <w:shd w:val="clear" w:color="auto" w:fill="auto"/>
            <w:vAlign w:val="center"/>
          </w:tcPr>
          <w:p w14:paraId="1CD54B97" w14:textId="77777777" w:rsidR="009A3F30" w:rsidRPr="00FC5F05" w:rsidRDefault="009A3F30" w:rsidP="009A3F30">
            <w:pPr>
              <w:jc w:val="center"/>
              <w:rPr>
                <w:sz w:val="16"/>
                <w:szCs w:val="16"/>
              </w:rPr>
            </w:pPr>
            <w:r w:rsidRPr="00FC5F05">
              <w:rPr>
                <w:i/>
                <w:sz w:val="16"/>
                <w:szCs w:val="16"/>
              </w:rPr>
              <w:t>V</w:t>
            </w:r>
            <w:r w:rsidRPr="00FC5F05">
              <w:rPr>
                <w:sz w:val="16"/>
                <w:szCs w:val="16"/>
                <w:vertAlign w:val="subscript"/>
              </w:rPr>
              <w:t>min1,0</w:t>
            </w:r>
          </w:p>
          <w:p w14:paraId="3DC197D4" w14:textId="77777777" w:rsidR="009A3F30" w:rsidRPr="00FC5F05" w:rsidRDefault="009A3F30" w:rsidP="009A3F30">
            <w:pPr>
              <w:jc w:val="center"/>
              <w:rPr>
                <w:sz w:val="16"/>
                <w:szCs w:val="16"/>
              </w:rPr>
            </w:pPr>
            <w:r w:rsidRPr="00FC5F05">
              <w:rPr>
                <w:i/>
                <w:sz w:val="16"/>
                <w:szCs w:val="16"/>
              </w:rPr>
              <w:t>V</w:t>
            </w:r>
            <w:r w:rsidRPr="00FC5F05">
              <w:rPr>
                <w:sz w:val="16"/>
                <w:szCs w:val="16"/>
                <w:vertAlign w:val="subscript"/>
              </w:rPr>
              <w:t>max3,0</w:t>
            </w:r>
          </w:p>
        </w:tc>
        <w:tc>
          <w:tcPr>
            <w:tcW w:w="992" w:type="dxa"/>
            <w:vAlign w:val="center"/>
          </w:tcPr>
          <w:p w14:paraId="46EA6DCB" w14:textId="77777777" w:rsidR="009A3F30" w:rsidRPr="00FC5F05" w:rsidRDefault="009A3F30" w:rsidP="009A3F30">
            <w:pPr>
              <w:jc w:val="center"/>
              <w:rPr>
                <w:sz w:val="16"/>
                <w:szCs w:val="16"/>
              </w:rPr>
            </w:pPr>
            <w:r w:rsidRPr="00FC5F05">
              <w:rPr>
                <w:i/>
                <w:sz w:val="16"/>
                <w:szCs w:val="16"/>
              </w:rPr>
              <w:t>V</w:t>
            </w:r>
            <w:r w:rsidRPr="00FC5F05">
              <w:rPr>
                <w:sz w:val="16"/>
                <w:szCs w:val="16"/>
                <w:vertAlign w:val="subscript"/>
              </w:rPr>
              <w:t>min1,0</w:t>
            </w:r>
          </w:p>
          <w:p w14:paraId="2A82CD0E" w14:textId="77777777" w:rsidR="009A3F30" w:rsidRPr="00FC5F05" w:rsidRDefault="009A3F30" w:rsidP="009A3F30">
            <w:pPr>
              <w:jc w:val="center"/>
              <w:rPr>
                <w:sz w:val="16"/>
                <w:szCs w:val="16"/>
              </w:rPr>
            </w:pPr>
            <w:r w:rsidRPr="00FC5F05">
              <w:rPr>
                <w:i/>
                <w:sz w:val="16"/>
                <w:szCs w:val="16"/>
              </w:rPr>
              <w:t>V</w:t>
            </w:r>
            <w:r w:rsidRPr="00FC5F05">
              <w:rPr>
                <w:sz w:val="16"/>
                <w:szCs w:val="16"/>
                <w:vertAlign w:val="subscript"/>
              </w:rPr>
              <w:t>max3,0</w:t>
            </w:r>
          </w:p>
        </w:tc>
      </w:tr>
      <w:tr w:rsidR="009A3F30" w:rsidRPr="00FC5F05" w14:paraId="47AFA65E" w14:textId="77777777" w:rsidTr="009A3F30">
        <w:tc>
          <w:tcPr>
            <w:tcW w:w="1636" w:type="dxa"/>
          </w:tcPr>
          <w:p w14:paraId="0877443C" w14:textId="77777777" w:rsidR="009A3F30" w:rsidRPr="00FC5F05" w:rsidRDefault="009A3F30" w:rsidP="009A3F30">
            <w:pPr>
              <w:rPr>
                <w:sz w:val="16"/>
                <w:szCs w:val="16"/>
              </w:rPr>
            </w:pPr>
            <w:r w:rsidRPr="00FC5F05">
              <w:rPr>
                <w:sz w:val="16"/>
                <w:szCs w:val="16"/>
              </w:rPr>
              <w:t>Wolne przestrzenie wypełnione lepiszczem</w:t>
            </w:r>
          </w:p>
        </w:tc>
        <w:tc>
          <w:tcPr>
            <w:tcW w:w="1276" w:type="dxa"/>
            <w:vAlign w:val="center"/>
          </w:tcPr>
          <w:p w14:paraId="62817528" w14:textId="77777777" w:rsidR="009A3F30" w:rsidRPr="00FC5F05" w:rsidRDefault="009A3F30" w:rsidP="009A3F30">
            <w:pPr>
              <w:rPr>
                <w:sz w:val="16"/>
                <w:szCs w:val="16"/>
              </w:rPr>
            </w:pPr>
            <w:r w:rsidRPr="00FC5F05">
              <w:rPr>
                <w:sz w:val="16"/>
                <w:szCs w:val="16"/>
              </w:rPr>
              <w:t>C.1.2,ubijanie, 2×50 uderzeń</w:t>
            </w:r>
          </w:p>
        </w:tc>
        <w:tc>
          <w:tcPr>
            <w:tcW w:w="1984" w:type="dxa"/>
            <w:vAlign w:val="center"/>
          </w:tcPr>
          <w:p w14:paraId="1B7864B0" w14:textId="77777777" w:rsidR="009A3F30" w:rsidRPr="00FC5F05" w:rsidRDefault="009A3F30" w:rsidP="009A3F30">
            <w:pPr>
              <w:spacing w:before="120"/>
              <w:jc w:val="center"/>
              <w:rPr>
                <w:sz w:val="16"/>
                <w:szCs w:val="16"/>
              </w:rPr>
            </w:pPr>
            <w:r w:rsidRPr="00FC5F05">
              <w:rPr>
                <w:sz w:val="16"/>
                <w:szCs w:val="16"/>
              </w:rPr>
              <w:t>PN-EN 12697-8 p. 5</w:t>
            </w:r>
          </w:p>
        </w:tc>
        <w:tc>
          <w:tcPr>
            <w:tcW w:w="1134" w:type="dxa"/>
            <w:shd w:val="clear" w:color="auto" w:fill="auto"/>
            <w:vAlign w:val="center"/>
          </w:tcPr>
          <w:p w14:paraId="74BB6FA7" w14:textId="77777777" w:rsidR="009A3F30" w:rsidRPr="00FC5F05" w:rsidRDefault="009A3F30" w:rsidP="009A3F30">
            <w:pPr>
              <w:jc w:val="center"/>
              <w:rPr>
                <w:i/>
                <w:sz w:val="16"/>
                <w:szCs w:val="16"/>
                <w:vertAlign w:val="subscript"/>
              </w:rPr>
            </w:pPr>
            <w:r w:rsidRPr="00FC5F05">
              <w:rPr>
                <w:i/>
                <w:sz w:val="16"/>
                <w:szCs w:val="16"/>
              </w:rPr>
              <w:t>VFB</w:t>
            </w:r>
            <w:r w:rsidRPr="00FC5F05">
              <w:rPr>
                <w:i/>
                <w:sz w:val="16"/>
                <w:szCs w:val="16"/>
                <w:vertAlign w:val="subscript"/>
              </w:rPr>
              <w:t>min75</w:t>
            </w:r>
          </w:p>
          <w:p w14:paraId="55B750F4" w14:textId="77777777" w:rsidR="009A3F30" w:rsidRPr="00FC5F05" w:rsidRDefault="009A3F30" w:rsidP="009A3F30">
            <w:pPr>
              <w:jc w:val="center"/>
              <w:rPr>
                <w:i/>
                <w:sz w:val="16"/>
                <w:szCs w:val="16"/>
                <w:vertAlign w:val="subscript"/>
              </w:rPr>
            </w:pPr>
            <w:r w:rsidRPr="00FC5F05">
              <w:rPr>
                <w:i/>
                <w:sz w:val="16"/>
                <w:szCs w:val="16"/>
              </w:rPr>
              <w:t>VFB</w:t>
            </w:r>
            <w:r w:rsidRPr="00FC5F05">
              <w:rPr>
                <w:i/>
                <w:sz w:val="16"/>
                <w:szCs w:val="16"/>
                <w:vertAlign w:val="subscript"/>
              </w:rPr>
              <w:t>min93</w:t>
            </w:r>
          </w:p>
        </w:tc>
        <w:tc>
          <w:tcPr>
            <w:tcW w:w="993" w:type="dxa"/>
            <w:shd w:val="clear" w:color="auto" w:fill="auto"/>
            <w:vAlign w:val="center"/>
          </w:tcPr>
          <w:p w14:paraId="74A98112" w14:textId="77777777" w:rsidR="009A3F30" w:rsidRPr="00FC5F05" w:rsidRDefault="009A3F30" w:rsidP="009A3F30">
            <w:pPr>
              <w:jc w:val="center"/>
              <w:rPr>
                <w:i/>
                <w:sz w:val="16"/>
                <w:szCs w:val="16"/>
                <w:vertAlign w:val="subscript"/>
              </w:rPr>
            </w:pPr>
            <w:r w:rsidRPr="00FC5F05">
              <w:rPr>
                <w:i/>
                <w:sz w:val="16"/>
                <w:szCs w:val="16"/>
              </w:rPr>
              <w:t>VFB</w:t>
            </w:r>
            <w:r w:rsidRPr="00FC5F05">
              <w:rPr>
                <w:i/>
                <w:sz w:val="16"/>
                <w:szCs w:val="16"/>
                <w:vertAlign w:val="subscript"/>
              </w:rPr>
              <w:t>min75</w:t>
            </w:r>
          </w:p>
          <w:p w14:paraId="25C986FA" w14:textId="77777777" w:rsidR="009A3F30" w:rsidRPr="00FC5F05" w:rsidRDefault="009A3F30" w:rsidP="009A3F30">
            <w:pPr>
              <w:jc w:val="center"/>
              <w:rPr>
                <w:sz w:val="16"/>
                <w:szCs w:val="16"/>
              </w:rPr>
            </w:pPr>
            <w:r w:rsidRPr="00FC5F05">
              <w:rPr>
                <w:i/>
                <w:sz w:val="16"/>
                <w:szCs w:val="16"/>
              </w:rPr>
              <w:t>VFB</w:t>
            </w:r>
            <w:r w:rsidRPr="00FC5F05">
              <w:rPr>
                <w:i/>
                <w:sz w:val="16"/>
                <w:szCs w:val="16"/>
                <w:vertAlign w:val="subscript"/>
              </w:rPr>
              <w:t>min93</w:t>
            </w:r>
          </w:p>
        </w:tc>
        <w:tc>
          <w:tcPr>
            <w:tcW w:w="992" w:type="dxa"/>
            <w:vAlign w:val="center"/>
          </w:tcPr>
          <w:p w14:paraId="3F4BECFA" w14:textId="77777777" w:rsidR="009A3F30" w:rsidRPr="00FC5F05" w:rsidRDefault="009A3F30" w:rsidP="009A3F30">
            <w:pPr>
              <w:jc w:val="center"/>
              <w:rPr>
                <w:i/>
                <w:sz w:val="16"/>
                <w:szCs w:val="16"/>
                <w:vertAlign w:val="subscript"/>
              </w:rPr>
            </w:pPr>
            <w:r w:rsidRPr="00FC5F05">
              <w:rPr>
                <w:i/>
                <w:sz w:val="16"/>
                <w:szCs w:val="16"/>
              </w:rPr>
              <w:t>VFB</w:t>
            </w:r>
            <w:r w:rsidRPr="00FC5F05">
              <w:rPr>
                <w:i/>
                <w:sz w:val="16"/>
                <w:szCs w:val="16"/>
                <w:vertAlign w:val="subscript"/>
              </w:rPr>
              <w:t>min75</w:t>
            </w:r>
          </w:p>
          <w:p w14:paraId="5ECF0996" w14:textId="77777777" w:rsidR="009A3F30" w:rsidRPr="00FC5F05" w:rsidRDefault="009A3F30" w:rsidP="009A3F30">
            <w:pPr>
              <w:jc w:val="center"/>
              <w:rPr>
                <w:sz w:val="16"/>
                <w:szCs w:val="16"/>
              </w:rPr>
            </w:pPr>
            <w:r w:rsidRPr="00FC5F05">
              <w:rPr>
                <w:i/>
                <w:sz w:val="16"/>
                <w:szCs w:val="16"/>
              </w:rPr>
              <w:t>VFB</w:t>
            </w:r>
            <w:r w:rsidRPr="00FC5F05">
              <w:rPr>
                <w:i/>
                <w:sz w:val="16"/>
                <w:szCs w:val="16"/>
                <w:vertAlign w:val="subscript"/>
              </w:rPr>
              <w:t>min93</w:t>
            </w:r>
          </w:p>
        </w:tc>
      </w:tr>
      <w:tr w:rsidR="009A3F30" w:rsidRPr="00FC5F05" w14:paraId="37D08500" w14:textId="77777777" w:rsidTr="009A3F30">
        <w:tc>
          <w:tcPr>
            <w:tcW w:w="1636" w:type="dxa"/>
          </w:tcPr>
          <w:p w14:paraId="388E4D0C" w14:textId="77777777" w:rsidR="009A3F30" w:rsidRPr="00FC5F05" w:rsidRDefault="009A3F30" w:rsidP="009A3F30">
            <w:pPr>
              <w:rPr>
                <w:sz w:val="16"/>
                <w:szCs w:val="16"/>
              </w:rPr>
            </w:pPr>
            <w:r w:rsidRPr="00FC5F05">
              <w:rPr>
                <w:sz w:val="16"/>
                <w:szCs w:val="16"/>
              </w:rPr>
              <w:t>Zawartość wolnych przestrzeni w mieszance mineralnej</w:t>
            </w:r>
          </w:p>
        </w:tc>
        <w:tc>
          <w:tcPr>
            <w:tcW w:w="1276" w:type="dxa"/>
            <w:vAlign w:val="center"/>
          </w:tcPr>
          <w:p w14:paraId="462EAA96" w14:textId="77777777" w:rsidR="009A3F30" w:rsidRPr="00FC5F05" w:rsidRDefault="009A3F30" w:rsidP="009A3F30">
            <w:pPr>
              <w:rPr>
                <w:sz w:val="16"/>
                <w:szCs w:val="16"/>
              </w:rPr>
            </w:pPr>
            <w:r w:rsidRPr="00FC5F05">
              <w:rPr>
                <w:sz w:val="16"/>
                <w:szCs w:val="16"/>
              </w:rPr>
              <w:t>C.1.2,ubijanie, 2×50 uderzeń</w:t>
            </w:r>
          </w:p>
        </w:tc>
        <w:tc>
          <w:tcPr>
            <w:tcW w:w="1984" w:type="dxa"/>
            <w:vAlign w:val="center"/>
          </w:tcPr>
          <w:p w14:paraId="0753258C" w14:textId="77777777" w:rsidR="009A3F30" w:rsidRPr="00FC5F05" w:rsidRDefault="009A3F30" w:rsidP="009A3F30">
            <w:pPr>
              <w:spacing w:before="120"/>
              <w:jc w:val="center"/>
              <w:rPr>
                <w:sz w:val="16"/>
                <w:szCs w:val="16"/>
              </w:rPr>
            </w:pPr>
            <w:r w:rsidRPr="00FC5F05">
              <w:rPr>
                <w:sz w:val="16"/>
                <w:szCs w:val="16"/>
              </w:rPr>
              <w:t>PN-EN 12697-8 p. 5</w:t>
            </w:r>
          </w:p>
        </w:tc>
        <w:tc>
          <w:tcPr>
            <w:tcW w:w="1134" w:type="dxa"/>
            <w:shd w:val="clear" w:color="auto" w:fill="auto"/>
            <w:vAlign w:val="center"/>
          </w:tcPr>
          <w:p w14:paraId="1BD4124D" w14:textId="77777777" w:rsidR="009A3F30" w:rsidRPr="00FC5F05" w:rsidRDefault="009A3F30" w:rsidP="009A3F30">
            <w:pPr>
              <w:jc w:val="center"/>
              <w:rPr>
                <w:i/>
                <w:sz w:val="16"/>
                <w:szCs w:val="16"/>
                <w:vertAlign w:val="subscript"/>
              </w:rPr>
            </w:pPr>
            <w:r w:rsidRPr="00FC5F05">
              <w:rPr>
                <w:i/>
                <w:sz w:val="16"/>
                <w:szCs w:val="16"/>
              </w:rPr>
              <w:t>VMA</w:t>
            </w:r>
            <w:r w:rsidRPr="00FC5F05">
              <w:rPr>
                <w:i/>
                <w:sz w:val="16"/>
                <w:szCs w:val="16"/>
                <w:vertAlign w:val="subscript"/>
              </w:rPr>
              <w:t>min14</w:t>
            </w:r>
          </w:p>
        </w:tc>
        <w:tc>
          <w:tcPr>
            <w:tcW w:w="993" w:type="dxa"/>
            <w:shd w:val="clear" w:color="auto" w:fill="auto"/>
            <w:vAlign w:val="center"/>
          </w:tcPr>
          <w:p w14:paraId="31CECE6B" w14:textId="77777777" w:rsidR="009A3F30" w:rsidRPr="00FC5F05" w:rsidRDefault="009A3F30" w:rsidP="009A3F30">
            <w:pPr>
              <w:jc w:val="center"/>
              <w:rPr>
                <w:i/>
                <w:sz w:val="16"/>
                <w:szCs w:val="16"/>
              </w:rPr>
            </w:pPr>
            <w:r w:rsidRPr="00FC5F05">
              <w:rPr>
                <w:i/>
                <w:sz w:val="16"/>
                <w:szCs w:val="16"/>
              </w:rPr>
              <w:t>VMA</w:t>
            </w:r>
            <w:r w:rsidRPr="00FC5F05">
              <w:rPr>
                <w:i/>
                <w:sz w:val="16"/>
                <w:szCs w:val="16"/>
                <w:vertAlign w:val="subscript"/>
              </w:rPr>
              <w:t>min14</w:t>
            </w:r>
          </w:p>
        </w:tc>
        <w:tc>
          <w:tcPr>
            <w:tcW w:w="992" w:type="dxa"/>
            <w:vAlign w:val="center"/>
          </w:tcPr>
          <w:p w14:paraId="65D1AC6B" w14:textId="77777777" w:rsidR="009A3F30" w:rsidRPr="00FC5F05" w:rsidRDefault="009A3F30" w:rsidP="009A3F30">
            <w:pPr>
              <w:jc w:val="center"/>
              <w:rPr>
                <w:i/>
                <w:sz w:val="16"/>
                <w:szCs w:val="16"/>
              </w:rPr>
            </w:pPr>
            <w:r w:rsidRPr="00FC5F05">
              <w:rPr>
                <w:i/>
                <w:sz w:val="16"/>
                <w:szCs w:val="16"/>
              </w:rPr>
              <w:t>VMA</w:t>
            </w:r>
            <w:r w:rsidRPr="00FC5F05">
              <w:rPr>
                <w:i/>
                <w:sz w:val="16"/>
                <w:szCs w:val="16"/>
                <w:vertAlign w:val="subscript"/>
              </w:rPr>
              <w:t>min14</w:t>
            </w:r>
          </w:p>
        </w:tc>
      </w:tr>
      <w:tr w:rsidR="009A3F30" w:rsidRPr="00FC5F05" w14:paraId="70B49793" w14:textId="77777777" w:rsidTr="009A3F30">
        <w:tc>
          <w:tcPr>
            <w:tcW w:w="1636" w:type="dxa"/>
            <w:vAlign w:val="center"/>
          </w:tcPr>
          <w:p w14:paraId="558B1BB4" w14:textId="77777777" w:rsidR="009A3F30" w:rsidRPr="00FC5F05" w:rsidRDefault="009A3F30" w:rsidP="009A3F30">
            <w:pPr>
              <w:rPr>
                <w:sz w:val="16"/>
                <w:szCs w:val="16"/>
                <w:vertAlign w:val="superscript"/>
              </w:rPr>
            </w:pPr>
            <w:r>
              <w:rPr>
                <w:sz w:val="16"/>
                <w:szCs w:val="16"/>
              </w:rPr>
              <w:t>Wrażliwość</w:t>
            </w:r>
            <w:r w:rsidRPr="00FC5F05">
              <w:rPr>
                <w:sz w:val="16"/>
                <w:szCs w:val="16"/>
              </w:rPr>
              <w:t xml:space="preserve"> na działanie wody </w:t>
            </w:r>
            <w:r w:rsidRPr="00FC5F05">
              <w:rPr>
                <w:sz w:val="16"/>
                <w:szCs w:val="16"/>
                <w:vertAlign w:val="superscript"/>
              </w:rPr>
              <w:t>a)</w:t>
            </w:r>
          </w:p>
        </w:tc>
        <w:tc>
          <w:tcPr>
            <w:tcW w:w="1276" w:type="dxa"/>
            <w:vAlign w:val="center"/>
          </w:tcPr>
          <w:p w14:paraId="54B2A5E6" w14:textId="77777777" w:rsidR="009A3F30" w:rsidRPr="00FC5F05" w:rsidRDefault="009A3F30" w:rsidP="009A3F30">
            <w:pPr>
              <w:rPr>
                <w:sz w:val="16"/>
                <w:szCs w:val="16"/>
              </w:rPr>
            </w:pPr>
            <w:r w:rsidRPr="00FC5F05">
              <w:rPr>
                <w:sz w:val="16"/>
                <w:szCs w:val="16"/>
              </w:rPr>
              <w:t>C.1.1,ubijanie, 2×35 uderzeń</w:t>
            </w:r>
          </w:p>
        </w:tc>
        <w:tc>
          <w:tcPr>
            <w:tcW w:w="1984" w:type="dxa"/>
            <w:vAlign w:val="center"/>
          </w:tcPr>
          <w:p w14:paraId="64935CC4" w14:textId="77777777" w:rsidR="009A3F30" w:rsidRPr="00FC5F05" w:rsidRDefault="009A3F30" w:rsidP="009A3F30">
            <w:pPr>
              <w:jc w:val="center"/>
              <w:rPr>
                <w:sz w:val="16"/>
                <w:szCs w:val="16"/>
              </w:rPr>
            </w:pPr>
            <w:r w:rsidRPr="00FC5F05">
              <w:rPr>
                <w:sz w:val="16"/>
                <w:szCs w:val="16"/>
              </w:rPr>
              <w:t xml:space="preserve">PN-EN 12697-12 przechowywanie w 40°C z jednym cyklem zamrażania, </w:t>
            </w:r>
          </w:p>
          <w:p w14:paraId="045AC0D8" w14:textId="77777777" w:rsidR="009A3F30" w:rsidRPr="00FC5F05" w:rsidRDefault="009A3F30" w:rsidP="009A3F30">
            <w:pPr>
              <w:jc w:val="center"/>
              <w:rPr>
                <w:sz w:val="16"/>
                <w:szCs w:val="16"/>
              </w:rPr>
            </w:pPr>
            <w:r w:rsidRPr="00FC5F05">
              <w:rPr>
                <w:sz w:val="16"/>
                <w:szCs w:val="16"/>
              </w:rPr>
              <w:t>badanie w 25°C</w:t>
            </w:r>
          </w:p>
        </w:tc>
        <w:tc>
          <w:tcPr>
            <w:tcW w:w="1134" w:type="dxa"/>
            <w:shd w:val="clear" w:color="auto" w:fill="auto"/>
            <w:vAlign w:val="center"/>
          </w:tcPr>
          <w:p w14:paraId="28A4D8B1" w14:textId="77777777" w:rsidR="009A3F30" w:rsidRPr="00FC5F05" w:rsidRDefault="009A3F30" w:rsidP="009A3F30">
            <w:pPr>
              <w:spacing w:before="120"/>
              <w:jc w:val="center"/>
              <w:rPr>
                <w:sz w:val="16"/>
                <w:szCs w:val="16"/>
              </w:rPr>
            </w:pPr>
            <w:r w:rsidRPr="00FC5F05">
              <w:rPr>
                <w:i/>
                <w:sz w:val="16"/>
                <w:szCs w:val="16"/>
              </w:rPr>
              <w:t>ITSR</w:t>
            </w:r>
            <w:r w:rsidRPr="00FC5F05">
              <w:rPr>
                <w:sz w:val="16"/>
                <w:szCs w:val="16"/>
                <w:vertAlign w:val="subscript"/>
              </w:rPr>
              <w:t>90</w:t>
            </w:r>
          </w:p>
        </w:tc>
        <w:tc>
          <w:tcPr>
            <w:tcW w:w="993" w:type="dxa"/>
            <w:shd w:val="clear" w:color="auto" w:fill="auto"/>
            <w:vAlign w:val="center"/>
          </w:tcPr>
          <w:p w14:paraId="5719B6F2" w14:textId="77777777" w:rsidR="009A3F30" w:rsidRPr="00FC5F05" w:rsidRDefault="009A3F30" w:rsidP="009A3F30">
            <w:pPr>
              <w:spacing w:before="120"/>
              <w:jc w:val="center"/>
              <w:rPr>
                <w:sz w:val="16"/>
                <w:szCs w:val="16"/>
              </w:rPr>
            </w:pPr>
            <w:r w:rsidRPr="00FC5F05">
              <w:rPr>
                <w:i/>
                <w:sz w:val="16"/>
                <w:szCs w:val="16"/>
              </w:rPr>
              <w:t>ITSR</w:t>
            </w:r>
            <w:r w:rsidRPr="00FC5F05">
              <w:rPr>
                <w:sz w:val="16"/>
                <w:szCs w:val="16"/>
                <w:vertAlign w:val="subscript"/>
              </w:rPr>
              <w:t>90</w:t>
            </w:r>
          </w:p>
        </w:tc>
        <w:tc>
          <w:tcPr>
            <w:tcW w:w="992" w:type="dxa"/>
            <w:vAlign w:val="center"/>
          </w:tcPr>
          <w:p w14:paraId="108C480B" w14:textId="77777777" w:rsidR="009A3F30" w:rsidRPr="00FC5F05" w:rsidRDefault="009A3F30" w:rsidP="009A3F30">
            <w:pPr>
              <w:jc w:val="center"/>
              <w:rPr>
                <w:sz w:val="16"/>
                <w:szCs w:val="16"/>
              </w:rPr>
            </w:pPr>
            <w:r w:rsidRPr="00FC5F05">
              <w:rPr>
                <w:i/>
                <w:sz w:val="16"/>
                <w:szCs w:val="16"/>
              </w:rPr>
              <w:t>ITSR</w:t>
            </w:r>
            <w:r w:rsidRPr="00FC5F05">
              <w:rPr>
                <w:sz w:val="16"/>
                <w:szCs w:val="16"/>
                <w:vertAlign w:val="subscript"/>
              </w:rPr>
              <w:t>90</w:t>
            </w:r>
          </w:p>
        </w:tc>
      </w:tr>
      <w:tr w:rsidR="009A3F30" w:rsidRPr="00FC5F05" w14:paraId="208F8FB3" w14:textId="77777777" w:rsidTr="009A3F30">
        <w:tblPrEx>
          <w:tblCellMar>
            <w:left w:w="70" w:type="dxa"/>
            <w:right w:w="70" w:type="dxa"/>
          </w:tblCellMar>
          <w:tblLook w:val="0000" w:firstRow="0" w:lastRow="0" w:firstColumn="0" w:lastColumn="0" w:noHBand="0" w:noVBand="0"/>
        </w:tblPrEx>
        <w:trPr>
          <w:trHeight w:val="171"/>
        </w:trPr>
        <w:tc>
          <w:tcPr>
            <w:tcW w:w="8015" w:type="dxa"/>
            <w:gridSpan w:val="6"/>
          </w:tcPr>
          <w:p w14:paraId="5B27CA7A" w14:textId="77777777" w:rsidR="009A3F30" w:rsidRPr="00FC5F05" w:rsidRDefault="009A3F30" w:rsidP="009A3F30">
            <w:pPr>
              <w:tabs>
                <w:tab w:val="left" w:pos="180"/>
              </w:tabs>
              <w:ind w:left="180" w:hanging="142"/>
              <w:rPr>
                <w:sz w:val="16"/>
                <w:szCs w:val="16"/>
              </w:rPr>
            </w:pPr>
            <w:r w:rsidRPr="00FC5F05">
              <w:rPr>
                <w:sz w:val="16"/>
                <w:szCs w:val="16"/>
                <w:vertAlign w:val="superscript"/>
              </w:rPr>
              <w:t>a)</w:t>
            </w:r>
            <w:r w:rsidRPr="00FC5F05">
              <w:rPr>
                <w:sz w:val="16"/>
                <w:szCs w:val="16"/>
              </w:rPr>
              <w:tab/>
              <w:t xml:space="preserve">Ujednoliconą procedurę badania </w:t>
            </w:r>
            <w:r>
              <w:rPr>
                <w:sz w:val="16"/>
                <w:szCs w:val="16"/>
              </w:rPr>
              <w:t>wrażliwości</w:t>
            </w:r>
            <w:r w:rsidRPr="00FC5F05">
              <w:rPr>
                <w:sz w:val="16"/>
                <w:szCs w:val="16"/>
              </w:rPr>
              <w:t xml:space="preserve"> na działanie wody podano w WT-2 201</w:t>
            </w:r>
            <w:r>
              <w:rPr>
                <w:sz w:val="16"/>
                <w:szCs w:val="16"/>
              </w:rPr>
              <w:t>4</w:t>
            </w:r>
            <w:r w:rsidRPr="00FC5F05">
              <w:rPr>
                <w:sz w:val="16"/>
                <w:szCs w:val="16"/>
              </w:rPr>
              <w:t xml:space="preserve"> [65] w załączniku 1.</w:t>
            </w:r>
          </w:p>
        </w:tc>
      </w:tr>
    </w:tbl>
    <w:p w14:paraId="3E8896A7" w14:textId="77777777" w:rsidR="009A3F30" w:rsidRPr="00FC5F05" w:rsidRDefault="009A3F30" w:rsidP="009A3F30">
      <w:pPr>
        <w:tabs>
          <w:tab w:val="left" w:pos="851"/>
        </w:tabs>
        <w:spacing w:before="240" w:after="120"/>
        <w:ind w:left="851" w:hanging="851"/>
        <w:rPr>
          <w:sz w:val="16"/>
          <w:szCs w:val="16"/>
        </w:rPr>
      </w:pPr>
      <w:r w:rsidRPr="00FC5F05">
        <w:rPr>
          <w:sz w:val="16"/>
          <w:szCs w:val="16"/>
        </w:rPr>
        <w:t>Tablica 9.</w:t>
      </w:r>
      <w:r w:rsidRPr="00FC5F05">
        <w:rPr>
          <w:sz w:val="16"/>
          <w:szCs w:val="16"/>
        </w:rPr>
        <w:tab/>
        <w:t>Wymagane właściwości mieszanki mineralno-asfaltowej do warstwy ścieralnej, przy ruchu KR3 ÷ KR4 [65]</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2551"/>
        <w:gridCol w:w="1276"/>
        <w:gridCol w:w="1276"/>
      </w:tblGrid>
      <w:tr w:rsidR="009A3F30" w:rsidRPr="00FC5F05" w14:paraId="6C106355" w14:textId="77777777" w:rsidTr="009A3F30">
        <w:tc>
          <w:tcPr>
            <w:tcW w:w="1809" w:type="dxa"/>
          </w:tcPr>
          <w:p w14:paraId="1908493B" w14:textId="77777777" w:rsidR="009A3F30" w:rsidRPr="00FC5F05" w:rsidRDefault="009A3F30" w:rsidP="009A3F30">
            <w:pPr>
              <w:jc w:val="center"/>
              <w:rPr>
                <w:sz w:val="16"/>
                <w:szCs w:val="16"/>
              </w:rPr>
            </w:pPr>
          </w:p>
          <w:p w14:paraId="6DEE17A0" w14:textId="77777777" w:rsidR="009A3F30" w:rsidRPr="00FC5F05" w:rsidRDefault="009A3F30" w:rsidP="009A3F30">
            <w:pPr>
              <w:jc w:val="center"/>
              <w:rPr>
                <w:sz w:val="16"/>
                <w:szCs w:val="16"/>
              </w:rPr>
            </w:pPr>
            <w:r w:rsidRPr="00FC5F05">
              <w:rPr>
                <w:sz w:val="16"/>
                <w:szCs w:val="16"/>
              </w:rPr>
              <w:t>Właściwość</w:t>
            </w:r>
          </w:p>
        </w:tc>
        <w:tc>
          <w:tcPr>
            <w:tcW w:w="1418" w:type="dxa"/>
          </w:tcPr>
          <w:p w14:paraId="620D41FE" w14:textId="77777777" w:rsidR="009A3F30" w:rsidRPr="00FC5F05" w:rsidRDefault="009A3F30" w:rsidP="009A3F30">
            <w:pPr>
              <w:jc w:val="center"/>
              <w:rPr>
                <w:sz w:val="16"/>
                <w:szCs w:val="16"/>
              </w:rPr>
            </w:pPr>
            <w:r w:rsidRPr="00FC5F05">
              <w:rPr>
                <w:sz w:val="16"/>
                <w:szCs w:val="16"/>
              </w:rPr>
              <w:t xml:space="preserve">Warunki zagęszczania wg PN-EN </w:t>
            </w:r>
          </w:p>
          <w:p w14:paraId="31A9AAA1" w14:textId="77777777" w:rsidR="009A3F30" w:rsidRPr="00FC5F05" w:rsidRDefault="009A3F30" w:rsidP="009A3F30">
            <w:pPr>
              <w:jc w:val="center"/>
              <w:rPr>
                <w:sz w:val="16"/>
                <w:szCs w:val="16"/>
              </w:rPr>
            </w:pPr>
            <w:r w:rsidRPr="00FC5F05">
              <w:rPr>
                <w:sz w:val="16"/>
                <w:szCs w:val="16"/>
              </w:rPr>
              <w:t>13108-20  [48]</w:t>
            </w:r>
          </w:p>
        </w:tc>
        <w:tc>
          <w:tcPr>
            <w:tcW w:w="2551" w:type="dxa"/>
          </w:tcPr>
          <w:p w14:paraId="5503B7E8" w14:textId="77777777" w:rsidR="009A3F30" w:rsidRPr="00FC5F05" w:rsidRDefault="009A3F30" w:rsidP="009A3F30">
            <w:pPr>
              <w:jc w:val="center"/>
              <w:rPr>
                <w:sz w:val="16"/>
                <w:szCs w:val="16"/>
              </w:rPr>
            </w:pPr>
          </w:p>
          <w:p w14:paraId="0AB31BD2" w14:textId="77777777" w:rsidR="009A3F30" w:rsidRPr="00FC5F05" w:rsidRDefault="009A3F30" w:rsidP="009A3F30">
            <w:pPr>
              <w:jc w:val="center"/>
              <w:rPr>
                <w:sz w:val="16"/>
                <w:szCs w:val="16"/>
              </w:rPr>
            </w:pPr>
            <w:r w:rsidRPr="00FC5F05">
              <w:rPr>
                <w:sz w:val="16"/>
                <w:szCs w:val="16"/>
              </w:rPr>
              <w:t>Metoda i warunki badania</w:t>
            </w:r>
          </w:p>
        </w:tc>
        <w:tc>
          <w:tcPr>
            <w:tcW w:w="1276" w:type="dxa"/>
          </w:tcPr>
          <w:p w14:paraId="143F0748" w14:textId="77777777" w:rsidR="009A3F30" w:rsidRPr="00FC5F05" w:rsidRDefault="009A3F30" w:rsidP="009A3F30">
            <w:pPr>
              <w:jc w:val="center"/>
              <w:rPr>
                <w:sz w:val="16"/>
                <w:szCs w:val="16"/>
              </w:rPr>
            </w:pPr>
          </w:p>
          <w:p w14:paraId="51070D47" w14:textId="77777777" w:rsidR="009A3F30" w:rsidRPr="00FC5F05" w:rsidRDefault="009A3F30" w:rsidP="009A3F30">
            <w:pPr>
              <w:jc w:val="center"/>
              <w:rPr>
                <w:sz w:val="16"/>
                <w:szCs w:val="16"/>
              </w:rPr>
            </w:pPr>
            <w:r w:rsidRPr="00FC5F05">
              <w:rPr>
                <w:sz w:val="16"/>
                <w:szCs w:val="16"/>
              </w:rPr>
              <w:t>AC8S</w:t>
            </w:r>
          </w:p>
        </w:tc>
        <w:tc>
          <w:tcPr>
            <w:tcW w:w="1276" w:type="dxa"/>
          </w:tcPr>
          <w:p w14:paraId="16953882" w14:textId="77777777" w:rsidR="009A3F30" w:rsidRPr="00FC5F05" w:rsidRDefault="009A3F30" w:rsidP="009A3F30">
            <w:pPr>
              <w:rPr>
                <w:b/>
                <w:sz w:val="16"/>
                <w:szCs w:val="16"/>
              </w:rPr>
            </w:pPr>
          </w:p>
          <w:p w14:paraId="75A5934A" w14:textId="77777777" w:rsidR="009A3F30" w:rsidRPr="00FC5F05" w:rsidRDefault="009A3F30" w:rsidP="009A3F30">
            <w:pPr>
              <w:jc w:val="center"/>
              <w:rPr>
                <w:b/>
                <w:sz w:val="16"/>
                <w:szCs w:val="16"/>
              </w:rPr>
            </w:pPr>
            <w:r w:rsidRPr="00FC5F05">
              <w:rPr>
                <w:b/>
                <w:sz w:val="16"/>
                <w:szCs w:val="16"/>
              </w:rPr>
              <w:t>AC11S</w:t>
            </w:r>
          </w:p>
        </w:tc>
      </w:tr>
      <w:tr w:rsidR="009A3F30" w:rsidRPr="00FC5F05" w14:paraId="661A446F" w14:textId="77777777" w:rsidTr="009A3F30">
        <w:tc>
          <w:tcPr>
            <w:tcW w:w="1809" w:type="dxa"/>
            <w:vAlign w:val="center"/>
          </w:tcPr>
          <w:p w14:paraId="4BBFB1FC" w14:textId="77777777" w:rsidR="009A3F30" w:rsidRPr="00FC5F05" w:rsidRDefault="009A3F30" w:rsidP="009A3F30">
            <w:pPr>
              <w:rPr>
                <w:sz w:val="16"/>
                <w:szCs w:val="16"/>
              </w:rPr>
            </w:pPr>
            <w:r w:rsidRPr="00FC5F05">
              <w:rPr>
                <w:sz w:val="16"/>
                <w:szCs w:val="16"/>
              </w:rPr>
              <w:t>Zawartość wolnych przestrzeni</w:t>
            </w:r>
          </w:p>
        </w:tc>
        <w:tc>
          <w:tcPr>
            <w:tcW w:w="1418" w:type="dxa"/>
            <w:vAlign w:val="center"/>
          </w:tcPr>
          <w:p w14:paraId="141BDF00" w14:textId="77777777" w:rsidR="009A3F30" w:rsidRPr="00FC5F05" w:rsidRDefault="009A3F30" w:rsidP="009A3F30">
            <w:pPr>
              <w:rPr>
                <w:sz w:val="16"/>
                <w:szCs w:val="16"/>
              </w:rPr>
            </w:pPr>
            <w:r w:rsidRPr="00FC5F05">
              <w:rPr>
                <w:sz w:val="16"/>
                <w:szCs w:val="16"/>
              </w:rPr>
              <w:t>C.1.</w:t>
            </w:r>
            <w:r>
              <w:rPr>
                <w:sz w:val="16"/>
                <w:szCs w:val="16"/>
              </w:rPr>
              <w:t>3</w:t>
            </w:r>
            <w:r w:rsidRPr="00FC5F05">
              <w:rPr>
                <w:sz w:val="16"/>
                <w:szCs w:val="16"/>
              </w:rPr>
              <w:t>,ubijanie, 2×</w:t>
            </w:r>
            <w:r>
              <w:rPr>
                <w:sz w:val="16"/>
                <w:szCs w:val="16"/>
              </w:rPr>
              <w:t>75</w:t>
            </w:r>
            <w:r w:rsidRPr="00FC5F05">
              <w:rPr>
                <w:sz w:val="16"/>
                <w:szCs w:val="16"/>
              </w:rPr>
              <w:t xml:space="preserve"> uderzeń</w:t>
            </w:r>
          </w:p>
        </w:tc>
        <w:tc>
          <w:tcPr>
            <w:tcW w:w="2551" w:type="dxa"/>
            <w:vAlign w:val="center"/>
          </w:tcPr>
          <w:p w14:paraId="0C46BD4C" w14:textId="77777777" w:rsidR="009A3F30" w:rsidRPr="00FC5F05" w:rsidRDefault="009A3F30" w:rsidP="009A3F30">
            <w:pPr>
              <w:jc w:val="center"/>
              <w:rPr>
                <w:sz w:val="16"/>
                <w:szCs w:val="16"/>
              </w:rPr>
            </w:pPr>
            <w:r w:rsidRPr="00FC5F05">
              <w:rPr>
                <w:sz w:val="16"/>
                <w:szCs w:val="16"/>
              </w:rPr>
              <w:t>PN-EN 12697-8  p. 4</w:t>
            </w:r>
          </w:p>
        </w:tc>
        <w:tc>
          <w:tcPr>
            <w:tcW w:w="1276" w:type="dxa"/>
            <w:vAlign w:val="center"/>
          </w:tcPr>
          <w:p w14:paraId="10D8CC3A" w14:textId="77777777" w:rsidR="009A3F30" w:rsidRPr="00FC5F05" w:rsidRDefault="009A3F30" w:rsidP="009A3F30">
            <w:pPr>
              <w:jc w:val="center"/>
              <w:rPr>
                <w:sz w:val="16"/>
                <w:szCs w:val="16"/>
              </w:rPr>
            </w:pPr>
            <w:r w:rsidRPr="00FC5F05">
              <w:rPr>
                <w:i/>
                <w:sz w:val="16"/>
                <w:szCs w:val="16"/>
              </w:rPr>
              <w:t>V</w:t>
            </w:r>
            <w:r w:rsidRPr="00FC5F05">
              <w:rPr>
                <w:sz w:val="16"/>
                <w:szCs w:val="16"/>
                <w:vertAlign w:val="subscript"/>
              </w:rPr>
              <w:t>min2,0</w:t>
            </w:r>
          </w:p>
          <w:p w14:paraId="681F88B6" w14:textId="77777777" w:rsidR="009A3F30" w:rsidRPr="00FC5F05" w:rsidRDefault="009A3F30" w:rsidP="009A3F30">
            <w:pPr>
              <w:jc w:val="center"/>
              <w:rPr>
                <w:sz w:val="16"/>
                <w:szCs w:val="16"/>
              </w:rPr>
            </w:pPr>
            <w:r w:rsidRPr="00FC5F05">
              <w:rPr>
                <w:i/>
                <w:sz w:val="16"/>
                <w:szCs w:val="16"/>
              </w:rPr>
              <w:t>V</w:t>
            </w:r>
            <w:r w:rsidRPr="00FC5F05">
              <w:rPr>
                <w:sz w:val="16"/>
                <w:szCs w:val="16"/>
                <w:vertAlign w:val="subscript"/>
              </w:rPr>
              <w:t>max4,0</w:t>
            </w:r>
          </w:p>
        </w:tc>
        <w:tc>
          <w:tcPr>
            <w:tcW w:w="1276" w:type="dxa"/>
            <w:vAlign w:val="center"/>
          </w:tcPr>
          <w:p w14:paraId="1CCC9E70" w14:textId="77777777" w:rsidR="009A3F30" w:rsidRPr="00FC5F05" w:rsidRDefault="009A3F30" w:rsidP="009A3F30">
            <w:pPr>
              <w:jc w:val="center"/>
              <w:rPr>
                <w:b/>
                <w:sz w:val="16"/>
                <w:szCs w:val="16"/>
              </w:rPr>
            </w:pPr>
            <w:r w:rsidRPr="00FC5F05">
              <w:rPr>
                <w:b/>
                <w:i/>
                <w:sz w:val="16"/>
                <w:szCs w:val="16"/>
              </w:rPr>
              <w:t>V</w:t>
            </w:r>
            <w:r w:rsidRPr="00FC5F05">
              <w:rPr>
                <w:b/>
                <w:sz w:val="16"/>
                <w:szCs w:val="16"/>
                <w:vertAlign w:val="subscript"/>
              </w:rPr>
              <w:t>min2,0</w:t>
            </w:r>
          </w:p>
          <w:p w14:paraId="70E6ECE0" w14:textId="77777777" w:rsidR="009A3F30" w:rsidRPr="00FC5F05" w:rsidRDefault="009A3F30" w:rsidP="009A3F30">
            <w:pPr>
              <w:jc w:val="center"/>
              <w:rPr>
                <w:b/>
                <w:sz w:val="16"/>
                <w:szCs w:val="16"/>
              </w:rPr>
            </w:pPr>
            <w:r w:rsidRPr="00FC5F05">
              <w:rPr>
                <w:b/>
                <w:i/>
                <w:sz w:val="16"/>
                <w:szCs w:val="16"/>
              </w:rPr>
              <w:t>V</w:t>
            </w:r>
            <w:r w:rsidRPr="00FC5F05">
              <w:rPr>
                <w:b/>
                <w:sz w:val="16"/>
                <w:szCs w:val="16"/>
                <w:vertAlign w:val="subscript"/>
              </w:rPr>
              <w:t>max4,0</w:t>
            </w:r>
          </w:p>
        </w:tc>
      </w:tr>
      <w:tr w:rsidR="009A3F30" w:rsidRPr="00FC5F05" w14:paraId="18DD9AD4" w14:textId="77777777" w:rsidTr="009A3F30">
        <w:tc>
          <w:tcPr>
            <w:tcW w:w="1809" w:type="dxa"/>
            <w:vAlign w:val="center"/>
          </w:tcPr>
          <w:p w14:paraId="18C0484B" w14:textId="77777777" w:rsidR="009A3F30" w:rsidRPr="00FC5F05" w:rsidRDefault="009A3F30" w:rsidP="009A3F30">
            <w:pPr>
              <w:rPr>
                <w:sz w:val="16"/>
                <w:szCs w:val="16"/>
              </w:rPr>
            </w:pPr>
            <w:r w:rsidRPr="00FC5F05">
              <w:rPr>
                <w:sz w:val="16"/>
                <w:szCs w:val="16"/>
              </w:rPr>
              <w:t>Wolne przestrzenie wypełnione lepiszczem</w:t>
            </w:r>
          </w:p>
        </w:tc>
        <w:tc>
          <w:tcPr>
            <w:tcW w:w="1418" w:type="dxa"/>
            <w:vAlign w:val="center"/>
          </w:tcPr>
          <w:p w14:paraId="23A2234A" w14:textId="77777777" w:rsidR="009A3F30" w:rsidRPr="00FC5F05" w:rsidRDefault="009A3F30" w:rsidP="009A3F30">
            <w:pPr>
              <w:rPr>
                <w:sz w:val="16"/>
                <w:szCs w:val="16"/>
              </w:rPr>
            </w:pPr>
            <w:r w:rsidRPr="00FC5F05">
              <w:rPr>
                <w:sz w:val="16"/>
                <w:szCs w:val="16"/>
              </w:rPr>
              <w:t>C.1.2</w:t>
            </w:r>
            <w:r>
              <w:rPr>
                <w:sz w:val="16"/>
                <w:szCs w:val="16"/>
              </w:rPr>
              <w:t>0</w:t>
            </w:r>
            <w:r w:rsidRPr="00FC5F05">
              <w:rPr>
                <w:sz w:val="16"/>
                <w:szCs w:val="16"/>
              </w:rPr>
              <w:t xml:space="preserve">, wałowanie </w:t>
            </w:r>
          </w:p>
          <w:p w14:paraId="1E3090A5" w14:textId="77777777" w:rsidR="009A3F30" w:rsidRPr="00FC5F05" w:rsidRDefault="009A3F30" w:rsidP="009A3F30">
            <w:pPr>
              <w:rPr>
                <w:i/>
                <w:sz w:val="16"/>
                <w:szCs w:val="16"/>
                <w:vertAlign w:val="subscript"/>
              </w:rPr>
            </w:pPr>
            <w:r w:rsidRPr="00FC5F05">
              <w:rPr>
                <w:i/>
                <w:sz w:val="16"/>
                <w:szCs w:val="16"/>
              </w:rPr>
              <w:t xml:space="preserve">P </w:t>
            </w:r>
            <w:r w:rsidRPr="00FC5F05">
              <w:rPr>
                <w:i/>
                <w:sz w:val="16"/>
                <w:szCs w:val="16"/>
                <w:vertAlign w:val="subscript"/>
              </w:rPr>
              <w:t xml:space="preserve">98 </w:t>
            </w:r>
            <w:r w:rsidRPr="00FC5F05">
              <w:rPr>
                <w:i/>
                <w:sz w:val="16"/>
                <w:szCs w:val="16"/>
              </w:rPr>
              <w:t xml:space="preserve">- P </w:t>
            </w:r>
            <w:r w:rsidRPr="00FC5F05">
              <w:rPr>
                <w:i/>
                <w:sz w:val="16"/>
                <w:szCs w:val="16"/>
                <w:vertAlign w:val="subscript"/>
              </w:rPr>
              <w:t>100</w:t>
            </w:r>
          </w:p>
        </w:tc>
        <w:tc>
          <w:tcPr>
            <w:tcW w:w="2551" w:type="dxa"/>
            <w:vAlign w:val="center"/>
          </w:tcPr>
          <w:p w14:paraId="4829DDB6" w14:textId="77777777" w:rsidR="009A3F30" w:rsidRPr="00FC5F05" w:rsidRDefault="009A3F30" w:rsidP="009A3F30">
            <w:pPr>
              <w:jc w:val="center"/>
              <w:rPr>
                <w:sz w:val="16"/>
                <w:szCs w:val="16"/>
              </w:rPr>
            </w:pPr>
            <w:r w:rsidRPr="00FC5F05">
              <w:rPr>
                <w:sz w:val="16"/>
                <w:szCs w:val="16"/>
              </w:rPr>
              <w:t>PN-EN 12697-22, metoda B w powietrzu, PN-EN 13108-20, D.1.6, 60°C, 10000 cykli</w:t>
            </w:r>
          </w:p>
        </w:tc>
        <w:tc>
          <w:tcPr>
            <w:tcW w:w="1276" w:type="dxa"/>
            <w:vAlign w:val="center"/>
          </w:tcPr>
          <w:p w14:paraId="092B6BCF" w14:textId="77777777" w:rsidR="009A3F30" w:rsidRPr="00FC5F05" w:rsidRDefault="009A3F30" w:rsidP="009A3F30">
            <w:pPr>
              <w:rPr>
                <w:i/>
                <w:sz w:val="16"/>
                <w:szCs w:val="16"/>
              </w:rPr>
            </w:pPr>
          </w:p>
          <w:p w14:paraId="61D38BC2" w14:textId="77777777" w:rsidR="009A3F30" w:rsidRPr="00FC5F05" w:rsidRDefault="009A3F30" w:rsidP="009A3F30">
            <w:pPr>
              <w:rPr>
                <w:sz w:val="16"/>
                <w:szCs w:val="16"/>
                <w:vertAlign w:val="subscript"/>
              </w:rPr>
            </w:pPr>
            <w:r w:rsidRPr="00FC5F05">
              <w:rPr>
                <w:i/>
                <w:sz w:val="16"/>
                <w:szCs w:val="16"/>
              </w:rPr>
              <w:t>WTS</w:t>
            </w:r>
            <w:r w:rsidRPr="00FC5F05">
              <w:rPr>
                <w:i/>
                <w:sz w:val="16"/>
                <w:szCs w:val="16"/>
                <w:vertAlign w:val="subscript"/>
              </w:rPr>
              <w:t>AIR 0,</w:t>
            </w:r>
            <w:r>
              <w:rPr>
                <w:i/>
                <w:sz w:val="16"/>
                <w:szCs w:val="16"/>
                <w:vertAlign w:val="subscript"/>
              </w:rPr>
              <w:t>1</w:t>
            </w:r>
            <w:r w:rsidRPr="00FC5F05">
              <w:rPr>
                <w:i/>
                <w:sz w:val="16"/>
                <w:szCs w:val="16"/>
                <w:vertAlign w:val="subscript"/>
              </w:rPr>
              <w:t>0</w:t>
            </w:r>
          </w:p>
          <w:p w14:paraId="0BA58E16" w14:textId="77777777" w:rsidR="009A3F30" w:rsidRPr="00FC5F05" w:rsidRDefault="009A3F30" w:rsidP="009A3F30">
            <w:pPr>
              <w:rPr>
                <w:sz w:val="16"/>
                <w:szCs w:val="16"/>
                <w:vertAlign w:val="subscript"/>
              </w:rPr>
            </w:pPr>
            <w:r w:rsidRPr="00FC5F05">
              <w:rPr>
                <w:i/>
                <w:sz w:val="16"/>
                <w:szCs w:val="16"/>
              </w:rPr>
              <w:t>P</w:t>
            </w:r>
            <w:r>
              <w:rPr>
                <w:i/>
                <w:sz w:val="16"/>
                <w:szCs w:val="16"/>
              </w:rPr>
              <w:t>RD</w:t>
            </w:r>
            <w:r w:rsidRPr="00FC5F05">
              <w:rPr>
                <w:i/>
                <w:sz w:val="16"/>
                <w:szCs w:val="16"/>
              </w:rPr>
              <w:t xml:space="preserve"> </w:t>
            </w:r>
            <w:r w:rsidRPr="00FC5F05">
              <w:rPr>
                <w:i/>
                <w:sz w:val="16"/>
                <w:szCs w:val="16"/>
                <w:vertAlign w:val="subscript"/>
              </w:rPr>
              <w:t xml:space="preserve">AIR </w:t>
            </w:r>
            <w:r>
              <w:rPr>
                <w:i/>
                <w:sz w:val="16"/>
                <w:szCs w:val="16"/>
                <w:vertAlign w:val="subscript"/>
              </w:rPr>
              <w:t>9,0</w:t>
            </w:r>
          </w:p>
          <w:p w14:paraId="69489817" w14:textId="77777777" w:rsidR="009A3F30" w:rsidRPr="00FC5F05" w:rsidRDefault="009A3F30" w:rsidP="009A3F30">
            <w:pPr>
              <w:rPr>
                <w:sz w:val="16"/>
                <w:szCs w:val="16"/>
                <w:vertAlign w:val="subscript"/>
              </w:rPr>
            </w:pPr>
          </w:p>
        </w:tc>
        <w:tc>
          <w:tcPr>
            <w:tcW w:w="1276" w:type="dxa"/>
            <w:vAlign w:val="center"/>
          </w:tcPr>
          <w:p w14:paraId="20FF89BE" w14:textId="77777777" w:rsidR="009A3F30" w:rsidRPr="00FC5F05" w:rsidRDefault="009A3F30" w:rsidP="009A3F30">
            <w:pPr>
              <w:rPr>
                <w:b/>
                <w:i/>
                <w:sz w:val="16"/>
                <w:szCs w:val="16"/>
              </w:rPr>
            </w:pPr>
          </w:p>
          <w:p w14:paraId="0653FA45" w14:textId="77777777" w:rsidR="009A3F30" w:rsidRPr="00FC5F05" w:rsidRDefault="009A3F30" w:rsidP="009A3F30">
            <w:pPr>
              <w:rPr>
                <w:b/>
                <w:sz w:val="16"/>
                <w:szCs w:val="16"/>
                <w:vertAlign w:val="subscript"/>
              </w:rPr>
            </w:pPr>
            <w:r w:rsidRPr="00FC5F05">
              <w:rPr>
                <w:b/>
                <w:i/>
                <w:sz w:val="16"/>
                <w:szCs w:val="16"/>
              </w:rPr>
              <w:t>WTS</w:t>
            </w:r>
            <w:r w:rsidRPr="00FC5F05">
              <w:rPr>
                <w:b/>
                <w:i/>
                <w:sz w:val="16"/>
                <w:szCs w:val="16"/>
                <w:vertAlign w:val="subscript"/>
              </w:rPr>
              <w:t>AIR 0,</w:t>
            </w:r>
            <w:r>
              <w:rPr>
                <w:b/>
                <w:i/>
                <w:sz w:val="16"/>
                <w:szCs w:val="16"/>
                <w:vertAlign w:val="subscript"/>
              </w:rPr>
              <w:t>1</w:t>
            </w:r>
            <w:r w:rsidRPr="00FC5F05">
              <w:rPr>
                <w:b/>
                <w:i/>
                <w:sz w:val="16"/>
                <w:szCs w:val="16"/>
                <w:vertAlign w:val="subscript"/>
              </w:rPr>
              <w:t>5</w:t>
            </w:r>
          </w:p>
          <w:p w14:paraId="5EB4DE0A" w14:textId="77777777" w:rsidR="009A3F30" w:rsidRPr="00FC5F05" w:rsidRDefault="009A3F30" w:rsidP="009A3F30">
            <w:pPr>
              <w:rPr>
                <w:b/>
                <w:sz w:val="16"/>
                <w:szCs w:val="16"/>
                <w:vertAlign w:val="subscript"/>
              </w:rPr>
            </w:pPr>
            <w:r w:rsidRPr="00FC5F05">
              <w:rPr>
                <w:b/>
                <w:i/>
                <w:sz w:val="16"/>
                <w:szCs w:val="16"/>
              </w:rPr>
              <w:t>P</w:t>
            </w:r>
            <w:r>
              <w:rPr>
                <w:b/>
                <w:i/>
                <w:sz w:val="16"/>
                <w:szCs w:val="16"/>
              </w:rPr>
              <w:t>R</w:t>
            </w:r>
            <w:r w:rsidRPr="00FC5F05">
              <w:rPr>
                <w:b/>
                <w:i/>
                <w:sz w:val="16"/>
                <w:szCs w:val="16"/>
              </w:rPr>
              <w:t xml:space="preserve">D </w:t>
            </w:r>
            <w:r w:rsidRPr="00FC5F05">
              <w:rPr>
                <w:b/>
                <w:i/>
                <w:sz w:val="16"/>
                <w:szCs w:val="16"/>
                <w:vertAlign w:val="subscript"/>
              </w:rPr>
              <w:t xml:space="preserve">AIR </w:t>
            </w:r>
            <w:r>
              <w:rPr>
                <w:b/>
                <w:i/>
                <w:sz w:val="16"/>
                <w:szCs w:val="16"/>
                <w:vertAlign w:val="subscript"/>
              </w:rPr>
              <w:t>9,0</w:t>
            </w:r>
          </w:p>
          <w:p w14:paraId="5BB70F94" w14:textId="77777777" w:rsidR="009A3F30" w:rsidRPr="00FC5F05" w:rsidRDefault="009A3F30" w:rsidP="009A3F30">
            <w:pPr>
              <w:jc w:val="center"/>
              <w:rPr>
                <w:b/>
                <w:sz w:val="16"/>
                <w:szCs w:val="16"/>
              </w:rPr>
            </w:pPr>
          </w:p>
        </w:tc>
      </w:tr>
      <w:tr w:rsidR="009A3F30" w:rsidRPr="00FC5F05" w14:paraId="71C5860D" w14:textId="77777777" w:rsidTr="009A3F30">
        <w:tc>
          <w:tcPr>
            <w:tcW w:w="1809" w:type="dxa"/>
            <w:vAlign w:val="center"/>
          </w:tcPr>
          <w:p w14:paraId="08896660" w14:textId="77777777" w:rsidR="009A3F30" w:rsidRPr="00FC5F05" w:rsidRDefault="009A3F30" w:rsidP="009A3F30">
            <w:pPr>
              <w:rPr>
                <w:sz w:val="16"/>
                <w:szCs w:val="16"/>
              </w:rPr>
            </w:pPr>
            <w:r>
              <w:rPr>
                <w:sz w:val="16"/>
                <w:szCs w:val="16"/>
              </w:rPr>
              <w:t>Wrażliwość</w:t>
            </w:r>
            <w:r w:rsidRPr="00FC5F05">
              <w:rPr>
                <w:sz w:val="16"/>
                <w:szCs w:val="16"/>
              </w:rPr>
              <w:t xml:space="preserve"> na działanie wody</w:t>
            </w:r>
          </w:p>
        </w:tc>
        <w:tc>
          <w:tcPr>
            <w:tcW w:w="1418" w:type="dxa"/>
            <w:vAlign w:val="center"/>
          </w:tcPr>
          <w:p w14:paraId="1A291C90" w14:textId="77777777" w:rsidR="009A3F30" w:rsidRPr="00FC5F05" w:rsidRDefault="009A3F30" w:rsidP="009A3F30">
            <w:pPr>
              <w:rPr>
                <w:sz w:val="16"/>
                <w:szCs w:val="16"/>
              </w:rPr>
            </w:pPr>
            <w:r w:rsidRPr="00FC5F05">
              <w:rPr>
                <w:sz w:val="16"/>
                <w:szCs w:val="16"/>
              </w:rPr>
              <w:t>C.1.1,ubijanie, 2×</w:t>
            </w:r>
            <w:r>
              <w:rPr>
                <w:sz w:val="16"/>
                <w:szCs w:val="16"/>
              </w:rPr>
              <w:t>3</w:t>
            </w:r>
            <w:r w:rsidRPr="00FC5F05">
              <w:rPr>
                <w:sz w:val="16"/>
                <w:szCs w:val="16"/>
              </w:rPr>
              <w:t>5 uderzeń</w:t>
            </w:r>
          </w:p>
        </w:tc>
        <w:tc>
          <w:tcPr>
            <w:tcW w:w="2551" w:type="dxa"/>
            <w:vAlign w:val="center"/>
          </w:tcPr>
          <w:p w14:paraId="36396FD1" w14:textId="77777777" w:rsidR="009A3F30" w:rsidRPr="00FC5F05" w:rsidRDefault="009A3F30" w:rsidP="009A3F30">
            <w:pPr>
              <w:jc w:val="center"/>
              <w:rPr>
                <w:sz w:val="16"/>
                <w:szCs w:val="16"/>
              </w:rPr>
            </w:pPr>
            <w:r w:rsidRPr="00FC5F05">
              <w:rPr>
                <w:sz w:val="16"/>
                <w:szCs w:val="16"/>
              </w:rPr>
              <w:t xml:space="preserve">PN-EN 12697-12 [35], przechowywanie w 40°C z jednym cyklem zamrażania, </w:t>
            </w:r>
          </w:p>
          <w:p w14:paraId="548384E8" w14:textId="77777777" w:rsidR="009A3F30" w:rsidRPr="00FC5F05" w:rsidRDefault="009A3F30" w:rsidP="009A3F30">
            <w:pPr>
              <w:jc w:val="center"/>
              <w:rPr>
                <w:sz w:val="16"/>
                <w:szCs w:val="16"/>
              </w:rPr>
            </w:pPr>
            <w:r w:rsidRPr="00FC5F05">
              <w:rPr>
                <w:sz w:val="16"/>
                <w:szCs w:val="16"/>
              </w:rPr>
              <w:t>badanie w 25°C</w:t>
            </w:r>
          </w:p>
        </w:tc>
        <w:tc>
          <w:tcPr>
            <w:tcW w:w="1276" w:type="dxa"/>
            <w:vAlign w:val="center"/>
          </w:tcPr>
          <w:p w14:paraId="548EAC45" w14:textId="77777777" w:rsidR="009A3F30" w:rsidRPr="00FC5F05" w:rsidRDefault="009A3F30" w:rsidP="009A3F30">
            <w:pPr>
              <w:jc w:val="center"/>
              <w:rPr>
                <w:sz w:val="16"/>
                <w:szCs w:val="16"/>
              </w:rPr>
            </w:pPr>
            <w:r w:rsidRPr="00FC5F05">
              <w:rPr>
                <w:i/>
                <w:sz w:val="16"/>
                <w:szCs w:val="16"/>
              </w:rPr>
              <w:t>ITSR</w:t>
            </w:r>
            <w:r w:rsidRPr="00FC5F05">
              <w:rPr>
                <w:sz w:val="16"/>
                <w:szCs w:val="16"/>
                <w:vertAlign w:val="subscript"/>
              </w:rPr>
              <w:t>90</w:t>
            </w:r>
          </w:p>
        </w:tc>
        <w:tc>
          <w:tcPr>
            <w:tcW w:w="1276" w:type="dxa"/>
            <w:vAlign w:val="center"/>
          </w:tcPr>
          <w:p w14:paraId="0073B3CE" w14:textId="77777777" w:rsidR="009A3F30" w:rsidRPr="00FC5F05" w:rsidRDefault="009A3F30" w:rsidP="009A3F30">
            <w:pPr>
              <w:jc w:val="center"/>
              <w:rPr>
                <w:b/>
                <w:sz w:val="16"/>
                <w:szCs w:val="16"/>
              </w:rPr>
            </w:pPr>
            <w:r w:rsidRPr="00FC5F05">
              <w:rPr>
                <w:b/>
                <w:i/>
                <w:sz w:val="16"/>
                <w:szCs w:val="16"/>
              </w:rPr>
              <w:t>ITSR</w:t>
            </w:r>
            <w:r w:rsidRPr="00FC5F05">
              <w:rPr>
                <w:b/>
                <w:sz w:val="16"/>
                <w:szCs w:val="16"/>
                <w:vertAlign w:val="subscript"/>
              </w:rPr>
              <w:t>90</w:t>
            </w:r>
          </w:p>
        </w:tc>
      </w:tr>
      <w:tr w:rsidR="009A3F30" w:rsidRPr="00FC5F05" w14:paraId="727F903A" w14:textId="77777777" w:rsidTr="009A3F30">
        <w:tc>
          <w:tcPr>
            <w:tcW w:w="8330" w:type="dxa"/>
            <w:gridSpan w:val="5"/>
            <w:vAlign w:val="center"/>
          </w:tcPr>
          <w:p w14:paraId="41B4A4F9" w14:textId="77777777" w:rsidR="009A3F30" w:rsidRDefault="009A3F30" w:rsidP="009A3F30">
            <w:pPr>
              <w:rPr>
                <w:sz w:val="16"/>
                <w:szCs w:val="16"/>
              </w:rPr>
            </w:pPr>
            <w:r w:rsidRPr="00F34B56">
              <w:rPr>
                <w:sz w:val="16"/>
                <w:szCs w:val="16"/>
                <w:vertAlign w:val="superscript"/>
              </w:rPr>
              <w:t>a)</w:t>
            </w:r>
            <w:r>
              <w:rPr>
                <w:sz w:val="16"/>
                <w:szCs w:val="16"/>
              </w:rPr>
              <w:t>grubość płyty : AC 8-40mm, AC11-40mm</w:t>
            </w:r>
          </w:p>
          <w:p w14:paraId="4A29BA66" w14:textId="77777777" w:rsidR="009A3F30" w:rsidRDefault="009A3F30" w:rsidP="009A3F30">
            <w:pPr>
              <w:rPr>
                <w:sz w:val="16"/>
                <w:szCs w:val="16"/>
              </w:rPr>
            </w:pPr>
            <w:r w:rsidRPr="00173E39">
              <w:rPr>
                <w:sz w:val="16"/>
                <w:szCs w:val="16"/>
                <w:vertAlign w:val="superscript"/>
              </w:rPr>
              <w:t>b)</w:t>
            </w:r>
            <w:r>
              <w:rPr>
                <w:sz w:val="16"/>
                <w:szCs w:val="16"/>
              </w:rPr>
              <w:t xml:space="preserve"> ujednoliconą procedurę badania wrażliwości na działanie wody z jednym cyklem zamrażania podano w załączniku 1</w:t>
            </w:r>
          </w:p>
          <w:p w14:paraId="3DE0C202" w14:textId="77777777" w:rsidR="009A3F30" w:rsidRPr="00FC5F05" w:rsidRDefault="009A3F30" w:rsidP="009A3F30">
            <w:pPr>
              <w:rPr>
                <w:b/>
                <w:i/>
                <w:sz w:val="16"/>
                <w:szCs w:val="16"/>
              </w:rPr>
            </w:pPr>
            <w:r w:rsidRPr="00173E39">
              <w:rPr>
                <w:sz w:val="16"/>
                <w:szCs w:val="16"/>
                <w:vertAlign w:val="superscript"/>
              </w:rPr>
              <w:t>c)</w:t>
            </w:r>
            <w:r>
              <w:rPr>
                <w:sz w:val="16"/>
                <w:szCs w:val="16"/>
              </w:rPr>
              <w:t xml:space="preserve"> procedurę kondycjonowania krótkoterminowego </w:t>
            </w:r>
            <w:proofErr w:type="spellStart"/>
            <w:r>
              <w:rPr>
                <w:sz w:val="16"/>
                <w:szCs w:val="16"/>
              </w:rPr>
              <w:t>mma</w:t>
            </w:r>
            <w:proofErr w:type="spellEnd"/>
            <w:r>
              <w:rPr>
                <w:sz w:val="16"/>
                <w:szCs w:val="16"/>
              </w:rPr>
              <w:t xml:space="preserve"> przed zagęszczeniem próbek do badań podano w załączniku 2 </w:t>
            </w:r>
          </w:p>
        </w:tc>
      </w:tr>
    </w:tbl>
    <w:p w14:paraId="22CD088B" w14:textId="77777777" w:rsidR="009A3F30" w:rsidRPr="00F50ED5" w:rsidRDefault="009A3F30" w:rsidP="009A3F30">
      <w:pPr>
        <w:pStyle w:val="Nagwek2"/>
        <w:spacing w:before="240"/>
        <w:rPr>
          <w:b/>
          <w:sz w:val="18"/>
          <w:szCs w:val="18"/>
        </w:rPr>
      </w:pPr>
      <w:r w:rsidRPr="00F50ED5">
        <w:rPr>
          <w:b/>
          <w:sz w:val="18"/>
          <w:szCs w:val="18"/>
        </w:rPr>
        <w:t>5.3. Wytwarzanie mieszanki mineralno-asfaltowej</w:t>
      </w:r>
    </w:p>
    <w:p w14:paraId="2ECD7F8F" w14:textId="77777777" w:rsidR="009A3F30" w:rsidRPr="00F50ED5" w:rsidRDefault="009A3F30" w:rsidP="009A3F30">
      <w:pPr>
        <w:rPr>
          <w:sz w:val="18"/>
          <w:szCs w:val="18"/>
        </w:rPr>
      </w:pPr>
      <w:r w:rsidRPr="00F50ED5">
        <w:rPr>
          <w:sz w:val="18"/>
          <w:szCs w:val="18"/>
        </w:rPr>
        <w:t>Mieszankę mineralno-asfaltową należy wytwarzać na gorąco w otaczarce (zespole maszyn i urządzeń dozowania, podgrzewania i mieszania składników oraz przechowywania gotowej mieszanki).</w:t>
      </w:r>
    </w:p>
    <w:p w14:paraId="1CA35A3B" w14:textId="77777777" w:rsidR="009A3F30" w:rsidRPr="00F50ED5" w:rsidRDefault="009A3F30" w:rsidP="009A3F30">
      <w:pPr>
        <w:rPr>
          <w:sz w:val="18"/>
          <w:szCs w:val="18"/>
        </w:rPr>
      </w:pPr>
      <w:r w:rsidRPr="00F50ED5">
        <w:rPr>
          <w:sz w:val="18"/>
          <w:szCs w:val="18"/>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41C955A3" w14:textId="77777777" w:rsidR="009A3F30" w:rsidRPr="00F50ED5" w:rsidRDefault="009A3F30" w:rsidP="009A3F30">
      <w:pPr>
        <w:rPr>
          <w:sz w:val="18"/>
          <w:szCs w:val="18"/>
        </w:rPr>
      </w:pPr>
      <w:r w:rsidRPr="00F50ED5">
        <w:rPr>
          <w:sz w:val="18"/>
          <w:szCs w:val="18"/>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w:t>
      </w:r>
      <w:r w:rsidRPr="00F50ED5">
        <w:rPr>
          <w:sz w:val="18"/>
          <w:szCs w:val="18"/>
        </w:rPr>
        <w:tab/>
      </w:r>
    </w:p>
    <w:p w14:paraId="63E71DA3" w14:textId="77777777" w:rsidR="009A3F30" w:rsidRPr="00F50ED5" w:rsidRDefault="009A3F30" w:rsidP="009A3F30">
      <w:pPr>
        <w:rPr>
          <w:sz w:val="18"/>
          <w:szCs w:val="18"/>
        </w:rPr>
      </w:pPr>
      <w:r w:rsidRPr="00F50ED5">
        <w:rPr>
          <w:sz w:val="18"/>
          <w:szCs w:val="18"/>
        </w:rPr>
        <w:t>Kruszywo (ewentualnie z wypełniaczem) powinno być wysuszone i podgrzane tak, aby mieszanka mineralna uzyskała temperaturę właściwą do otoczenia lepiszczem asfaltowym. Temperatura mieszanki mineralnej nie powinna być wyższa o więcej niż 30</w:t>
      </w:r>
      <w:r w:rsidRPr="00F50ED5">
        <w:rPr>
          <w:sz w:val="18"/>
          <w:szCs w:val="18"/>
          <w:vertAlign w:val="superscript"/>
        </w:rPr>
        <w:t>o</w:t>
      </w:r>
      <w:r w:rsidRPr="00F50ED5">
        <w:rPr>
          <w:sz w:val="18"/>
          <w:szCs w:val="18"/>
        </w:rPr>
        <w:t>C od najwyższej temperatury mieszanki mineralno-asfaltowej podanej w tablicy 1</w:t>
      </w:r>
      <w:r>
        <w:rPr>
          <w:sz w:val="18"/>
          <w:szCs w:val="18"/>
        </w:rPr>
        <w:t>1</w:t>
      </w:r>
      <w:r w:rsidRPr="00F50ED5">
        <w:rPr>
          <w:sz w:val="18"/>
          <w:szCs w:val="18"/>
        </w:rPr>
        <w:t xml:space="preserve">. W tej tablicy najniższa </w:t>
      </w:r>
      <w:r w:rsidRPr="00F50ED5">
        <w:rPr>
          <w:sz w:val="18"/>
          <w:szCs w:val="18"/>
        </w:rPr>
        <w:lastRenderedPageBreak/>
        <w:t>temperatura dotyczy mieszanki mineralno-asfaltowej dostarczonej na miejsce wbudowania</w:t>
      </w:r>
      <w:r>
        <w:rPr>
          <w:sz w:val="18"/>
          <w:szCs w:val="18"/>
        </w:rPr>
        <w:t xml:space="preserve"> (w koszu rozkładarki)</w:t>
      </w:r>
      <w:r w:rsidRPr="00F50ED5">
        <w:rPr>
          <w:sz w:val="18"/>
          <w:szCs w:val="18"/>
        </w:rPr>
        <w:t>, a najwyższa temperatura dotyczy mieszanki mineralno-asfaltowej bezpośrednio po wytworzeniu w wytwórni.</w:t>
      </w:r>
    </w:p>
    <w:p w14:paraId="3468E4BC" w14:textId="77777777" w:rsidR="009A3F30" w:rsidRPr="00FC5F05" w:rsidRDefault="009A3F30" w:rsidP="009A3F30">
      <w:pPr>
        <w:spacing w:before="120" w:after="120"/>
        <w:rPr>
          <w:sz w:val="16"/>
          <w:szCs w:val="16"/>
        </w:rPr>
      </w:pPr>
      <w:r w:rsidRPr="00FC5F05">
        <w:rPr>
          <w:sz w:val="16"/>
          <w:szCs w:val="16"/>
        </w:rPr>
        <w:t>Tablica 11. Najwyższa i najniższa temperatura mieszanki AC [65]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590"/>
      </w:tblGrid>
      <w:tr w:rsidR="009A3F30" w:rsidRPr="00FC5F05" w14:paraId="7094B3D6" w14:textId="77777777" w:rsidTr="009A3F30">
        <w:tc>
          <w:tcPr>
            <w:tcW w:w="2121" w:type="dxa"/>
          </w:tcPr>
          <w:p w14:paraId="371BD711" w14:textId="77777777" w:rsidR="009A3F30" w:rsidRPr="00FC5F05" w:rsidRDefault="009A3F30" w:rsidP="009A3F30">
            <w:pPr>
              <w:spacing w:before="60" w:after="60"/>
              <w:jc w:val="center"/>
              <w:rPr>
                <w:sz w:val="16"/>
                <w:szCs w:val="16"/>
              </w:rPr>
            </w:pPr>
            <w:r w:rsidRPr="00FC5F05">
              <w:rPr>
                <w:sz w:val="16"/>
                <w:szCs w:val="16"/>
              </w:rPr>
              <w:t>Lepiszcze asfaltowe</w:t>
            </w:r>
          </w:p>
        </w:tc>
        <w:tc>
          <w:tcPr>
            <w:tcW w:w="2590" w:type="dxa"/>
          </w:tcPr>
          <w:p w14:paraId="421667B0" w14:textId="77777777" w:rsidR="009A3F30" w:rsidRPr="00FC5F05" w:rsidRDefault="009A3F30" w:rsidP="009A3F30">
            <w:pPr>
              <w:spacing w:before="60" w:after="60"/>
              <w:jc w:val="center"/>
              <w:rPr>
                <w:sz w:val="16"/>
                <w:szCs w:val="16"/>
              </w:rPr>
            </w:pPr>
            <w:r w:rsidRPr="00FC5F05">
              <w:rPr>
                <w:sz w:val="16"/>
                <w:szCs w:val="16"/>
              </w:rPr>
              <w:t>Temperatura mieszanki [°C]</w:t>
            </w:r>
          </w:p>
        </w:tc>
      </w:tr>
      <w:tr w:rsidR="009A3F30" w:rsidRPr="00FC5F05" w14:paraId="21D37DA2" w14:textId="77777777" w:rsidTr="009A3F30">
        <w:tc>
          <w:tcPr>
            <w:tcW w:w="2121" w:type="dxa"/>
          </w:tcPr>
          <w:p w14:paraId="13C3FDF9" w14:textId="77777777" w:rsidR="009A3F30" w:rsidRPr="00FC5F05" w:rsidRDefault="009A3F30" w:rsidP="009A3F30">
            <w:pPr>
              <w:spacing w:before="60"/>
              <w:rPr>
                <w:sz w:val="16"/>
                <w:szCs w:val="16"/>
                <w:lang w:val="en-US"/>
              </w:rPr>
            </w:pPr>
            <w:proofErr w:type="spellStart"/>
            <w:r w:rsidRPr="00FC5F05">
              <w:rPr>
                <w:sz w:val="16"/>
                <w:szCs w:val="16"/>
                <w:lang w:val="en-US"/>
              </w:rPr>
              <w:t>Asfalt</w:t>
            </w:r>
            <w:proofErr w:type="spellEnd"/>
            <w:r w:rsidRPr="00FC5F05">
              <w:rPr>
                <w:sz w:val="16"/>
                <w:szCs w:val="16"/>
                <w:lang w:val="en-US"/>
              </w:rPr>
              <w:t xml:space="preserve"> 50/70</w:t>
            </w:r>
          </w:p>
          <w:p w14:paraId="60F2FC37" w14:textId="77777777" w:rsidR="009A3F30" w:rsidRPr="00FC5F05" w:rsidRDefault="009A3F30" w:rsidP="009A3F30">
            <w:pPr>
              <w:tabs>
                <w:tab w:val="left" w:pos="1500"/>
                <w:tab w:val="left" w:pos="1600"/>
              </w:tabs>
              <w:spacing w:before="60"/>
              <w:rPr>
                <w:sz w:val="16"/>
                <w:szCs w:val="16"/>
                <w:lang w:val="en-US"/>
              </w:rPr>
            </w:pPr>
            <w:r w:rsidRPr="00FC5F05">
              <w:rPr>
                <w:sz w:val="16"/>
                <w:szCs w:val="16"/>
              </w:rPr>
              <w:t>Wielorodzajowy-50/70</w:t>
            </w:r>
          </w:p>
        </w:tc>
        <w:tc>
          <w:tcPr>
            <w:tcW w:w="2590" w:type="dxa"/>
          </w:tcPr>
          <w:p w14:paraId="64C2C41D" w14:textId="77777777" w:rsidR="009A3F30" w:rsidRPr="00FC5F05" w:rsidRDefault="009A3F30" w:rsidP="009A3F30">
            <w:pPr>
              <w:spacing w:before="60"/>
              <w:jc w:val="center"/>
              <w:rPr>
                <w:sz w:val="16"/>
                <w:szCs w:val="16"/>
              </w:rPr>
            </w:pPr>
            <w:r w:rsidRPr="00FC5F05">
              <w:rPr>
                <w:sz w:val="16"/>
                <w:szCs w:val="16"/>
              </w:rPr>
              <w:t>od 140 do 180</w:t>
            </w:r>
          </w:p>
          <w:p w14:paraId="1EEA6939" w14:textId="77777777" w:rsidR="009A3F30" w:rsidRPr="00FC5F05" w:rsidRDefault="009A3F30" w:rsidP="009A3F30">
            <w:pPr>
              <w:spacing w:before="60"/>
              <w:jc w:val="center"/>
              <w:rPr>
                <w:sz w:val="16"/>
                <w:szCs w:val="16"/>
              </w:rPr>
            </w:pPr>
            <w:r w:rsidRPr="00FC5F05">
              <w:rPr>
                <w:sz w:val="16"/>
                <w:szCs w:val="16"/>
              </w:rPr>
              <w:t>od 140 do 180</w:t>
            </w:r>
          </w:p>
        </w:tc>
      </w:tr>
    </w:tbl>
    <w:p w14:paraId="49878618" w14:textId="77777777" w:rsidR="009A3F30" w:rsidRPr="00F50ED5" w:rsidRDefault="009A3F30" w:rsidP="009A3F30">
      <w:pPr>
        <w:rPr>
          <w:sz w:val="18"/>
          <w:szCs w:val="18"/>
        </w:rPr>
      </w:pPr>
      <w:r w:rsidRPr="00F50ED5">
        <w:rPr>
          <w:sz w:val="18"/>
          <w:szCs w:val="18"/>
        </w:rPr>
        <w:t>Sposób i czas mieszania składników mieszanki mineralno-asfaltowej powinny zapewnić równomierne otoczenie kruszywa lepiszczem asfaltowym.</w:t>
      </w:r>
    </w:p>
    <w:p w14:paraId="6F30232D" w14:textId="77777777" w:rsidR="009A3F30" w:rsidRPr="00F50ED5" w:rsidRDefault="009A3F30" w:rsidP="009A3F30">
      <w:pPr>
        <w:rPr>
          <w:sz w:val="18"/>
          <w:szCs w:val="18"/>
        </w:rPr>
      </w:pPr>
      <w:r w:rsidRPr="00F50ED5">
        <w:rPr>
          <w:sz w:val="18"/>
          <w:szCs w:val="18"/>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24C27B19" w14:textId="77777777" w:rsidR="009A3F30" w:rsidRDefault="009A3F30" w:rsidP="009A3F30">
      <w:pPr>
        <w:pStyle w:val="Nagwek2"/>
        <w:rPr>
          <w:b/>
          <w:sz w:val="18"/>
          <w:szCs w:val="18"/>
        </w:rPr>
      </w:pPr>
    </w:p>
    <w:p w14:paraId="53F92A66" w14:textId="77777777" w:rsidR="009A3F30" w:rsidRPr="00F50ED5" w:rsidRDefault="009A3F30" w:rsidP="009A3F30">
      <w:pPr>
        <w:pStyle w:val="Nagwek2"/>
        <w:rPr>
          <w:b/>
          <w:sz w:val="18"/>
          <w:szCs w:val="18"/>
        </w:rPr>
      </w:pPr>
      <w:r w:rsidRPr="00F50ED5">
        <w:rPr>
          <w:b/>
          <w:sz w:val="18"/>
          <w:szCs w:val="18"/>
        </w:rPr>
        <w:t>5.4. Przygotowanie podłoża</w:t>
      </w:r>
    </w:p>
    <w:p w14:paraId="18DC6D5D" w14:textId="77777777" w:rsidR="009A3F30" w:rsidRPr="00F50ED5" w:rsidRDefault="009A3F30" w:rsidP="009A3F30">
      <w:pPr>
        <w:rPr>
          <w:sz w:val="18"/>
          <w:szCs w:val="18"/>
        </w:rPr>
      </w:pPr>
      <w:r w:rsidRPr="00F50ED5">
        <w:rPr>
          <w:sz w:val="18"/>
          <w:szCs w:val="18"/>
        </w:rPr>
        <w:t>Podłoże (warstwa wyrównawcza, warstwa wiążąca lub stara warstwa ścieralna) pod warstwę ścieralną z betonu asfaltowego powinno być na całej powierzchni:</w:t>
      </w:r>
    </w:p>
    <w:p w14:paraId="5B5C4840" w14:textId="77777777" w:rsidR="009A3F30" w:rsidRPr="00F50ED5" w:rsidRDefault="009A3F30" w:rsidP="009A3F30">
      <w:pPr>
        <w:numPr>
          <w:ilvl w:val="0"/>
          <w:numId w:val="10"/>
        </w:numPr>
        <w:overflowPunct w:val="0"/>
        <w:autoSpaceDE w:val="0"/>
        <w:autoSpaceDN w:val="0"/>
        <w:adjustRightInd w:val="0"/>
        <w:jc w:val="both"/>
        <w:textAlignment w:val="baseline"/>
        <w:rPr>
          <w:sz w:val="18"/>
          <w:szCs w:val="18"/>
        </w:rPr>
      </w:pPr>
      <w:r w:rsidRPr="00F50ED5">
        <w:rPr>
          <w:sz w:val="18"/>
          <w:szCs w:val="18"/>
        </w:rPr>
        <w:t>ustabilizowane i nośne,</w:t>
      </w:r>
    </w:p>
    <w:p w14:paraId="7E4C9351" w14:textId="77777777" w:rsidR="009A3F30" w:rsidRPr="00F50ED5" w:rsidRDefault="009A3F30" w:rsidP="009A3F30">
      <w:pPr>
        <w:numPr>
          <w:ilvl w:val="0"/>
          <w:numId w:val="10"/>
        </w:numPr>
        <w:overflowPunct w:val="0"/>
        <w:autoSpaceDE w:val="0"/>
        <w:autoSpaceDN w:val="0"/>
        <w:adjustRightInd w:val="0"/>
        <w:jc w:val="both"/>
        <w:textAlignment w:val="baseline"/>
        <w:rPr>
          <w:sz w:val="18"/>
          <w:szCs w:val="18"/>
        </w:rPr>
      </w:pPr>
      <w:r w:rsidRPr="00F50ED5">
        <w:rPr>
          <w:sz w:val="18"/>
          <w:szCs w:val="18"/>
        </w:rPr>
        <w:t>czyste, bez zanieczyszczenia lub pozostałości luźnego kruszywa,</w:t>
      </w:r>
    </w:p>
    <w:p w14:paraId="5ABC82FC" w14:textId="77777777" w:rsidR="009A3F30" w:rsidRPr="00F50ED5" w:rsidRDefault="009A3F30" w:rsidP="009A3F30">
      <w:pPr>
        <w:numPr>
          <w:ilvl w:val="0"/>
          <w:numId w:val="10"/>
        </w:numPr>
        <w:overflowPunct w:val="0"/>
        <w:autoSpaceDE w:val="0"/>
        <w:autoSpaceDN w:val="0"/>
        <w:adjustRightInd w:val="0"/>
        <w:jc w:val="both"/>
        <w:textAlignment w:val="baseline"/>
        <w:rPr>
          <w:sz w:val="18"/>
          <w:szCs w:val="18"/>
        </w:rPr>
      </w:pPr>
      <w:r w:rsidRPr="00F50ED5">
        <w:rPr>
          <w:sz w:val="18"/>
          <w:szCs w:val="18"/>
        </w:rPr>
        <w:t>wyprofilowane, równe i bez kolein.</w:t>
      </w:r>
    </w:p>
    <w:p w14:paraId="0CF9E16E" w14:textId="77777777" w:rsidR="009A3F30" w:rsidRPr="00F50ED5" w:rsidRDefault="009A3F30" w:rsidP="009A3F30">
      <w:pPr>
        <w:rPr>
          <w:sz w:val="18"/>
          <w:szCs w:val="18"/>
        </w:rPr>
      </w:pPr>
      <w:r w:rsidRPr="00F50ED5">
        <w:rPr>
          <w:sz w:val="18"/>
          <w:szCs w:val="18"/>
        </w:rPr>
        <w:t>W wypadku podłoża z nowo wykonanej warstwy asfaltowej, do oceny nierówności należy przyjąć dane z pomiaru równości tej warstwy, zgodnie z WT-2 Nawierzchnie asfaltowe 20</w:t>
      </w:r>
      <w:r>
        <w:rPr>
          <w:sz w:val="18"/>
          <w:szCs w:val="18"/>
        </w:rPr>
        <w:t>14</w:t>
      </w:r>
      <w:r w:rsidRPr="00F50ED5">
        <w:rPr>
          <w:sz w:val="18"/>
          <w:szCs w:val="18"/>
        </w:rPr>
        <w:t xml:space="preserve"> [65]. Wymagana równość podłużna jest określona w rozporządzeniu dotyczącym warunków technicznych, jakim powinny odpowiadać drogi publiczne [67]. W wypadku podłoża z warstwy starej nawierzchni, nierówności nie powinny przekraczać wartości podanych w tablicy 1</w:t>
      </w:r>
      <w:r>
        <w:rPr>
          <w:sz w:val="18"/>
          <w:szCs w:val="18"/>
        </w:rPr>
        <w:t>2</w:t>
      </w:r>
      <w:r w:rsidRPr="00F50ED5">
        <w:rPr>
          <w:sz w:val="18"/>
          <w:szCs w:val="18"/>
        </w:rPr>
        <w:t>.</w:t>
      </w:r>
    </w:p>
    <w:p w14:paraId="6949F14E" w14:textId="77777777" w:rsidR="009A3F30" w:rsidRPr="00F50ED5" w:rsidRDefault="009A3F30" w:rsidP="009A3F30">
      <w:pPr>
        <w:ind w:left="993" w:hanging="993"/>
        <w:rPr>
          <w:sz w:val="18"/>
          <w:szCs w:val="18"/>
        </w:rPr>
      </w:pPr>
    </w:p>
    <w:p w14:paraId="54BB2DF4" w14:textId="77777777" w:rsidR="009A3F30" w:rsidRPr="005A036E" w:rsidRDefault="009A3F30" w:rsidP="009A3F30">
      <w:pPr>
        <w:spacing w:after="120"/>
        <w:ind w:left="992" w:hanging="992"/>
        <w:rPr>
          <w:sz w:val="14"/>
          <w:szCs w:val="14"/>
        </w:rPr>
      </w:pPr>
      <w:r w:rsidRPr="005A036E">
        <w:rPr>
          <w:sz w:val="14"/>
          <w:szCs w:val="14"/>
        </w:rPr>
        <w:t>Tablica 12. Maksymalne nierówności podłoża z warstwy starej nawierzchni pod warstwy asfaltowe (pomiar łatą 4-metrową lub równoważną metodą) [65]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gridCol w:w="2835"/>
      </w:tblGrid>
      <w:tr w:rsidR="009A3F30" w:rsidRPr="0031683F" w14:paraId="03F20A99" w14:textId="77777777" w:rsidTr="009A3F30">
        <w:tc>
          <w:tcPr>
            <w:tcW w:w="1134" w:type="dxa"/>
          </w:tcPr>
          <w:p w14:paraId="2BDEC3B5" w14:textId="77777777" w:rsidR="009A3F30" w:rsidRPr="0031683F" w:rsidRDefault="009A3F30" w:rsidP="009A3F30">
            <w:pPr>
              <w:jc w:val="center"/>
              <w:rPr>
                <w:sz w:val="14"/>
                <w:szCs w:val="14"/>
              </w:rPr>
            </w:pPr>
          </w:p>
          <w:p w14:paraId="1C06B6F8" w14:textId="77777777" w:rsidR="009A3F30" w:rsidRPr="0031683F" w:rsidRDefault="009A3F30" w:rsidP="009A3F30">
            <w:pPr>
              <w:jc w:val="center"/>
              <w:rPr>
                <w:sz w:val="14"/>
                <w:szCs w:val="14"/>
              </w:rPr>
            </w:pPr>
            <w:r w:rsidRPr="0031683F">
              <w:rPr>
                <w:sz w:val="14"/>
                <w:szCs w:val="14"/>
              </w:rPr>
              <w:t>Klasa drogi</w:t>
            </w:r>
          </w:p>
        </w:tc>
        <w:tc>
          <w:tcPr>
            <w:tcW w:w="4252" w:type="dxa"/>
          </w:tcPr>
          <w:p w14:paraId="48A6151F" w14:textId="77777777" w:rsidR="009A3F30" w:rsidRPr="0031683F" w:rsidRDefault="009A3F30" w:rsidP="009A3F30">
            <w:pPr>
              <w:jc w:val="center"/>
              <w:rPr>
                <w:sz w:val="14"/>
                <w:szCs w:val="14"/>
              </w:rPr>
            </w:pPr>
          </w:p>
          <w:p w14:paraId="2685159D" w14:textId="77777777" w:rsidR="009A3F30" w:rsidRPr="0031683F" w:rsidRDefault="009A3F30" w:rsidP="009A3F30">
            <w:pPr>
              <w:jc w:val="center"/>
              <w:rPr>
                <w:sz w:val="14"/>
                <w:szCs w:val="14"/>
              </w:rPr>
            </w:pPr>
            <w:r w:rsidRPr="0031683F">
              <w:rPr>
                <w:sz w:val="14"/>
                <w:szCs w:val="14"/>
              </w:rPr>
              <w:t>Element nawierzchni</w:t>
            </w:r>
          </w:p>
        </w:tc>
        <w:tc>
          <w:tcPr>
            <w:tcW w:w="2835" w:type="dxa"/>
          </w:tcPr>
          <w:p w14:paraId="5A9AE939" w14:textId="77777777" w:rsidR="009A3F30" w:rsidRPr="0031683F" w:rsidRDefault="009A3F30" w:rsidP="009A3F30">
            <w:pPr>
              <w:jc w:val="center"/>
              <w:rPr>
                <w:sz w:val="14"/>
                <w:szCs w:val="14"/>
              </w:rPr>
            </w:pPr>
            <w:r w:rsidRPr="0031683F">
              <w:rPr>
                <w:sz w:val="14"/>
                <w:szCs w:val="14"/>
              </w:rPr>
              <w:t>Maksymalna nierówność podłoża pod warstwę ścieralną [mm]</w:t>
            </w:r>
          </w:p>
        </w:tc>
      </w:tr>
      <w:tr w:rsidR="009A3F30" w:rsidRPr="0031683F" w14:paraId="2F141509" w14:textId="77777777" w:rsidTr="009A3F30">
        <w:tc>
          <w:tcPr>
            <w:tcW w:w="1134" w:type="dxa"/>
            <w:tcBorders>
              <w:bottom w:val="nil"/>
            </w:tcBorders>
          </w:tcPr>
          <w:p w14:paraId="778D4FB8" w14:textId="77777777" w:rsidR="009A3F30" w:rsidRPr="0031683F" w:rsidRDefault="009A3F30" w:rsidP="009A3F30">
            <w:pPr>
              <w:jc w:val="center"/>
              <w:rPr>
                <w:sz w:val="14"/>
                <w:szCs w:val="14"/>
              </w:rPr>
            </w:pPr>
            <w:r w:rsidRPr="0031683F">
              <w:rPr>
                <w:sz w:val="14"/>
                <w:szCs w:val="14"/>
              </w:rPr>
              <w:t>A, S,</w:t>
            </w:r>
          </w:p>
        </w:tc>
        <w:tc>
          <w:tcPr>
            <w:tcW w:w="4252" w:type="dxa"/>
          </w:tcPr>
          <w:p w14:paraId="03383245" w14:textId="77777777" w:rsidR="009A3F30" w:rsidRPr="0031683F" w:rsidRDefault="009A3F30" w:rsidP="009A3F30">
            <w:pPr>
              <w:rPr>
                <w:sz w:val="14"/>
                <w:szCs w:val="14"/>
              </w:rPr>
            </w:pPr>
            <w:r w:rsidRPr="0031683F">
              <w:rPr>
                <w:sz w:val="14"/>
                <w:szCs w:val="14"/>
              </w:rPr>
              <w:t>Pasy: ruchu, awaryjne, dodatkowe, włączania i wyłączania</w:t>
            </w:r>
          </w:p>
        </w:tc>
        <w:tc>
          <w:tcPr>
            <w:tcW w:w="2835" w:type="dxa"/>
          </w:tcPr>
          <w:p w14:paraId="1DED2E40" w14:textId="77777777" w:rsidR="009A3F30" w:rsidRPr="0031683F" w:rsidRDefault="009A3F30" w:rsidP="009A3F30">
            <w:pPr>
              <w:spacing w:before="120"/>
              <w:jc w:val="center"/>
              <w:rPr>
                <w:sz w:val="14"/>
                <w:szCs w:val="14"/>
              </w:rPr>
            </w:pPr>
            <w:r w:rsidRPr="0031683F">
              <w:rPr>
                <w:sz w:val="14"/>
                <w:szCs w:val="14"/>
              </w:rPr>
              <w:t>6</w:t>
            </w:r>
          </w:p>
        </w:tc>
      </w:tr>
      <w:tr w:rsidR="009A3F30" w:rsidRPr="0031683F" w14:paraId="78FBE7F1" w14:textId="77777777" w:rsidTr="009A3F30">
        <w:trPr>
          <w:trHeight w:val="173"/>
        </w:trPr>
        <w:tc>
          <w:tcPr>
            <w:tcW w:w="1134" w:type="dxa"/>
            <w:tcBorders>
              <w:top w:val="nil"/>
            </w:tcBorders>
          </w:tcPr>
          <w:p w14:paraId="3077C533" w14:textId="77777777" w:rsidR="009A3F30" w:rsidRPr="0031683F" w:rsidRDefault="009A3F30" w:rsidP="009A3F30">
            <w:pPr>
              <w:jc w:val="center"/>
              <w:rPr>
                <w:sz w:val="14"/>
                <w:szCs w:val="14"/>
              </w:rPr>
            </w:pPr>
            <w:r w:rsidRPr="0031683F">
              <w:rPr>
                <w:sz w:val="14"/>
                <w:szCs w:val="14"/>
              </w:rPr>
              <w:t>GP</w:t>
            </w:r>
          </w:p>
        </w:tc>
        <w:tc>
          <w:tcPr>
            <w:tcW w:w="4252" w:type="dxa"/>
          </w:tcPr>
          <w:p w14:paraId="7DD50193" w14:textId="77777777" w:rsidR="009A3F30" w:rsidRPr="0031683F" w:rsidRDefault="009A3F30" w:rsidP="009A3F30">
            <w:pPr>
              <w:rPr>
                <w:sz w:val="14"/>
                <w:szCs w:val="14"/>
              </w:rPr>
            </w:pPr>
            <w:r w:rsidRPr="0031683F">
              <w:rPr>
                <w:sz w:val="14"/>
                <w:szCs w:val="14"/>
              </w:rPr>
              <w:t>Jezdnie łącznic, jezdnie MOP, utwardzone pobocza</w:t>
            </w:r>
          </w:p>
        </w:tc>
        <w:tc>
          <w:tcPr>
            <w:tcW w:w="2835" w:type="dxa"/>
          </w:tcPr>
          <w:p w14:paraId="6FAA729D" w14:textId="77777777" w:rsidR="009A3F30" w:rsidRPr="0031683F" w:rsidRDefault="009A3F30" w:rsidP="009A3F30">
            <w:pPr>
              <w:spacing w:before="120"/>
              <w:jc w:val="center"/>
              <w:rPr>
                <w:sz w:val="14"/>
                <w:szCs w:val="14"/>
              </w:rPr>
            </w:pPr>
            <w:r w:rsidRPr="0031683F">
              <w:rPr>
                <w:sz w:val="14"/>
                <w:szCs w:val="14"/>
              </w:rPr>
              <w:t>8</w:t>
            </w:r>
          </w:p>
        </w:tc>
      </w:tr>
      <w:tr w:rsidR="009A3F30" w:rsidRPr="0031683F" w14:paraId="3EE43F8B" w14:textId="77777777" w:rsidTr="009A3F30">
        <w:tc>
          <w:tcPr>
            <w:tcW w:w="1134" w:type="dxa"/>
          </w:tcPr>
          <w:p w14:paraId="72FE12F1" w14:textId="77777777" w:rsidR="009A3F30" w:rsidRPr="0031683F" w:rsidRDefault="009A3F30" w:rsidP="009A3F30">
            <w:pPr>
              <w:jc w:val="center"/>
              <w:rPr>
                <w:sz w:val="14"/>
                <w:szCs w:val="14"/>
              </w:rPr>
            </w:pPr>
            <w:r w:rsidRPr="0031683F">
              <w:rPr>
                <w:sz w:val="14"/>
                <w:szCs w:val="14"/>
              </w:rPr>
              <w:t>G</w:t>
            </w:r>
          </w:p>
        </w:tc>
        <w:tc>
          <w:tcPr>
            <w:tcW w:w="4252" w:type="dxa"/>
          </w:tcPr>
          <w:p w14:paraId="18299446" w14:textId="77777777" w:rsidR="009A3F30" w:rsidRPr="0031683F" w:rsidRDefault="009A3F30" w:rsidP="009A3F30">
            <w:pPr>
              <w:rPr>
                <w:sz w:val="14"/>
                <w:szCs w:val="14"/>
              </w:rPr>
            </w:pPr>
            <w:r w:rsidRPr="0031683F">
              <w:rPr>
                <w:sz w:val="14"/>
                <w:szCs w:val="14"/>
              </w:rPr>
              <w:t>Pasy: ruchu, dodatkowe, włączania i wyłączania, postojowe, jezdnie łącznic, utwardzone pobocza</w:t>
            </w:r>
          </w:p>
        </w:tc>
        <w:tc>
          <w:tcPr>
            <w:tcW w:w="2835" w:type="dxa"/>
          </w:tcPr>
          <w:p w14:paraId="0E2A0A7D" w14:textId="77777777" w:rsidR="009A3F30" w:rsidRPr="0031683F" w:rsidRDefault="009A3F30" w:rsidP="009A3F30">
            <w:pPr>
              <w:jc w:val="center"/>
              <w:rPr>
                <w:sz w:val="14"/>
                <w:szCs w:val="14"/>
              </w:rPr>
            </w:pPr>
          </w:p>
          <w:p w14:paraId="7DE114B4" w14:textId="77777777" w:rsidR="009A3F30" w:rsidRPr="0031683F" w:rsidRDefault="009A3F30" w:rsidP="009A3F30">
            <w:pPr>
              <w:jc w:val="center"/>
              <w:rPr>
                <w:sz w:val="14"/>
                <w:szCs w:val="14"/>
              </w:rPr>
            </w:pPr>
            <w:r w:rsidRPr="0031683F">
              <w:rPr>
                <w:sz w:val="14"/>
                <w:szCs w:val="14"/>
              </w:rPr>
              <w:t>8</w:t>
            </w:r>
          </w:p>
        </w:tc>
      </w:tr>
      <w:tr w:rsidR="009A3F30" w:rsidRPr="0031683F" w14:paraId="3C14EF97" w14:textId="77777777" w:rsidTr="009A3F30">
        <w:trPr>
          <w:trHeight w:val="125"/>
        </w:trPr>
        <w:tc>
          <w:tcPr>
            <w:tcW w:w="1134" w:type="dxa"/>
          </w:tcPr>
          <w:p w14:paraId="55667E9A" w14:textId="77777777" w:rsidR="009A3F30" w:rsidRPr="0031683F" w:rsidRDefault="009A3F30" w:rsidP="009A3F30">
            <w:pPr>
              <w:spacing w:before="60" w:after="60"/>
              <w:jc w:val="center"/>
              <w:rPr>
                <w:sz w:val="14"/>
                <w:szCs w:val="14"/>
              </w:rPr>
            </w:pPr>
            <w:r w:rsidRPr="0031683F">
              <w:rPr>
                <w:sz w:val="14"/>
                <w:szCs w:val="14"/>
              </w:rPr>
              <w:t>Z, L, D</w:t>
            </w:r>
          </w:p>
        </w:tc>
        <w:tc>
          <w:tcPr>
            <w:tcW w:w="4252" w:type="dxa"/>
          </w:tcPr>
          <w:p w14:paraId="5813C23F" w14:textId="77777777" w:rsidR="009A3F30" w:rsidRPr="0031683F" w:rsidRDefault="009A3F30" w:rsidP="009A3F30">
            <w:pPr>
              <w:spacing w:before="60" w:after="60"/>
              <w:rPr>
                <w:sz w:val="14"/>
                <w:szCs w:val="14"/>
              </w:rPr>
            </w:pPr>
            <w:r w:rsidRPr="0031683F">
              <w:rPr>
                <w:sz w:val="14"/>
                <w:szCs w:val="14"/>
              </w:rPr>
              <w:t>Pasy ruchu</w:t>
            </w:r>
          </w:p>
        </w:tc>
        <w:tc>
          <w:tcPr>
            <w:tcW w:w="2835" w:type="dxa"/>
          </w:tcPr>
          <w:p w14:paraId="090FBEBC" w14:textId="77777777" w:rsidR="009A3F30" w:rsidRPr="0031683F" w:rsidRDefault="009A3F30" w:rsidP="009A3F30">
            <w:pPr>
              <w:spacing w:before="60" w:after="60"/>
              <w:jc w:val="center"/>
              <w:rPr>
                <w:sz w:val="14"/>
                <w:szCs w:val="14"/>
              </w:rPr>
            </w:pPr>
            <w:r w:rsidRPr="0031683F">
              <w:rPr>
                <w:sz w:val="14"/>
                <w:szCs w:val="14"/>
              </w:rPr>
              <w:t>9</w:t>
            </w:r>
          </w:p>
        </w:tc>
      </w:tr>
    </w:tbl>
    <w:p w14:paraId="0A383DAA" w14:textId="77777777" w:rsidR="009A3F30" w:rsidRPr="00F50ED5" w:rsidRDefault="009A3F30" w:rsidP="009A3F30">
      <w:pPr>
        <w:rPr>
          <w:sz w:val="18"/>
          <w:szCs w:val="18"/>
        </w:rPr>
      </w:pPr>
      <w:r w:rsidRPr="00F50ED5">
        <w:rPr>
          <w:sz w:val="18"/>
          <w:szCs w:val="18"/>
        </w:rPr>
        <w:t>Jeżeli nierówności  są większe niż dopuszczalne, to należy wyrównać podłoże.</w:t>
      </w:r>
    </w:p>
    <w:p w14:paraId="2AA25303" w14:textId="77777777" w:rsidR="009A3F30" w:rsidRPr="00F50ED5" w:rsidRDefault="009A3F30" w:rsidP="009A3F30">
      <w:pPr>
        <w:rPr>
          <w:sz w:val="18"/>
          <w:szCs w:val="18"/>
        </w:rPr>
      </w:pPr>
      <w:r w:rsidRPr="00F50ED5">
        <w:rPr>
          <w:sz w:val="18"/>
          <w:szCs w:val="18"/>
        </w:rPr>
        <w:t>Rzędne wysokościowe podłoża oraz urządzeń usytuowanych w nawierzchni lub ją ograniczających powinny być zgodne z dokumentacją projektową. Z podłoża powinien być zapewniony odpływ wody.</w:t>
      </w:r>
    </w:p>
    <w:p w14:paraId="30577308" w14:textId="77777777" w:rsidR="009A3F30" w:rsidRPr="00F50ED5" w:rsidRDefault="009A3F30" w:rsidP="009A3F30">
      <w:pPr>
        <w:rPr>
          <w:sz w:val="18"/>
          <w:szCs w:val="18"/>
        </w:rPr>
      </w:pPr>
      <w:r w:rsidRPr="00F50ED5">
        <w:rPr>
          <w:sz w:val="18"/>
          <w:szCs w:val="18"/>
        </w:rPr>
        <w:t xml:space="preserve">Oznakowanie poziome na warstwie podłoża należy usunąć. Dopuszcza się pozostawienie oznakowania poziomego z materiałów termoplastycznych przy spełnieniu warunku </w:t>
      </w:r>
      <w:proofErr w:type="spellStart"/>
      <w:r w:rsidRPr="00F50ED5">
        <w:rPr>
          <w:sz w:val="18"/>
          <w:szCs w:val="18"/>
        </w:rPr>
        <w:t>sczepności</w:t>
      </w:r>
      <w:proofErr w:type="spellEnd"/>
      <w:r w:rsidRPr="00F50ED5">
        <w:rPr>
          <w:sz w:val="18"/>
          <w:szCs w:val="18"/>
        </w:rPr>
        <w:t xml:space="preserve"> warstw wg punktu 5.7.</w:t>
      </w:r>
    </w:p>
    <w:p w14:paraId="25E4C4B0" w14:textId="77777777" w:rsidR="009A3F30" w:rsidRPr="00F50ED5" w:rsidRDefault="009A3F30" w:rsidP="009A3F30">
      <w:pPr>
        <w:rPr>
          <w:sz w:val="18"/>
          <w:szCs w:val="18"/>
        </w:rPr>
      </w:pPr>
      <w:r w:rsidRPr="00F50ED5">
        <w:rPr>
          <w:sz w:val="18"/>
          <w:szCs w:val="18"/>
        </w:rPr>
        <w:t>Nierówności podłoża (w tym powierzchnię istniejącej warstwy ścieralnej) należy wyrównać poprzez frezowanie lub wykonanie warstwy wyrównawczej.</w:t>
      </w:r>
    </w:p>
    <w:p w14:paraId="545A520D" w14:textId="77777777" w:rsidR="009A3F30" w:rsidRDefault="009A3F30" w:rsidP="009A3F30">
      <w:pPr>
        <w:rPr>
          <w:sz w:val="18"/>
          <w:szCs w:val="18"/>
        </w:rPr>
      </w:pPr>
      <w:r w:rsidRPr="00F50ED5">
        <w:rPr>
          <w:sz w:val="18"/>
          <w:szCs w:val="18"/>
        </w:rPr>
        <w:t xml:space="preserve">Wykonane w podłożu łaty z materiału o mniejszej sztywności (np. łaty z asfaltu lanego w betonie asfaltowym) należy usunąć, </w:t>
      </w:r>
    </w:p>
    <w:p w14:paraId="280AACD1" w14:textId="77777777" w:rsidR="009A3F30" w:rsidRPr="00F50ED5" w:rsidRDefault="009A3F30" w:rsidP="009A3F30">
      <w:pPr>
        <w:rPr>
          <w:sz w:val="18"/>
          <w:szCs w:val="18"/>
        </w:rPr>
      </w:pPr>
      <w:r w:rsidRPr="00F50ED5">
        <w:rPr>
          <w:sz w:val="18"/>
          <w:szCs w:val="18"/>
        </w:rPr>
        <w:t>a powstałe w ten sposób ubytki wypełnić materiałem o właściwościach zbliżonych do materiału podstawowego (np. wypełnić betonem asfaltowym).</w:t>
      </w:r>
    </w:p>
    <w:p w14:paraId="3C949D93" w14:textId="77777777" w:rsidR="009A3F30" w:rsidRPr="00F50ED5" w:rsidRDefault="009A3F30" w:rsidP="009A3F30">
      <w:pPr>
        <w:rPr>
          <w:sz w:val="18"/>
          <w:szCs w:val="18"/>
        </w:rPr>
      </w:pPr>
      <w:r w:rsidRPr="00F50ED5">
        <w:rPr>
          <w:sz w:val="18"/>
          <w:szCs w:val="18"/>
        </w:rPr>
        <w:t>W celu polepszenia połączenia między warstwami technologicznymi nawierzchni powierzchnia podłoża powinna być w ocenie wizualnej chropowata.</w:t>
      </w:r>
    </w:p>
    <w:p w14:paraId="2C6DED77" w14:textId="77777777" w:rsidR="009A3F30" w:rsidRPr="00F50ED5" w:rsidRDefault="009A3F30" w:rsidP="009A3F30">
      <w:pPr>
        <w:rPr>
          <w:sz w:val="18"/>
          <w:szCs w:val="18"/>
        </w:rPr>
      </w:pPr>
      <w:r w:rsidRPr="00F50ED5">
        <w:rPr>
          <w:sz w:val="18"/>
          <w:szCs w:val="18"/>
        </w:rPr>
        <w:t>Jeżeli podłoże jest nieodpowiednie, to należy ustalić, jakie specjalne środki należy podjąć przed wykonaniem warstwy asfaltowej.</w:t>
      </w:r>
    </w:p>
    <w:p w14:paraId="103BB8A3" w14:textId="77777777" w:rsidR="009A3F30" w:rsidRPr="00F50ED5" w:rsidRDefault="009A3F30" w:rsidP="009A3F30">
      <w:pPr>
        <w:rPr>
          <w:sz w:val="18"/>
          <w:szCs w:val="18"/>
        </w:rPr>
      </w:pPr>
      <w:r w:rsidRPr="00F50ED5">
        <w:rPr>
          <w:sz w:val="18"/>
          <w:szCs w:val="18"/>
        </w:rPr>
        <w:t>Szerokie szczeliny w podłożu należy wypełnić odpowiednim materiałem, np. zalewami drogowymi według PN-EN 14188-1 [60] lub PN-EN 14188-2 [61] albo innymi materiałami według norm lub aprobat technicznych.</w:t>
      </w:r>
    </w:p>
    <w:p w14:paraId="5E2706DA" w14:textId="77777777" w:rsidR="009A3F30" w:rsidRPr="00F50ED5" w:rsidRDefault="009A3F30" w:rsidP="009A3F30">
      <w:pPr>
        <w:rPr>
          <w:b/>
          <w:sz w:val="18"/>
          <w:szCs w:val="18"/>
        </w:rPr>
      </w:pPr>
    </w:p>
    <w:p w14:paraId="1A3EB788" w14:textId="77777777" w:rsidR="009A3F30" w:rsidRPr="00F50ED5" w:rsidRDefault="009A3F30" w:rsidP="009A3F30">
      <w:pPr>
        <w:pStyle w:val="Nagwek2"/>
        <w:rPr>
          <w:b/>
          <w:sz w:val="18"/>
          <w:szCs w:val="18"/>
        </w:rPr>
      </w:pPr>
      <w:r w:rsidRPr="00F50ED5">
        <w:rPr>
          <w:b/>
          <w:sz w:val="18"/>
          <w:szCs w:val="18"/>
        </w:rPr>
        <w:t xml:space="preserve">5.5. Połączenie </w:t>
      </w:r>
      <w:proofErr w:type="spellStart"/>
      <w:r w:rsidRPr="00F50ED5">
        <w:rPr>
          <w:b/>
          <w:sz w:val="18"/>
          <w:szCs w:val="18"/>
        </w:rPr>
        <w:t>międzywarstwowe</w:t>
      </w:r>
      <w:proofErr w:type="spellEnd"/>
    </w:p>
    <w:p w14:paraId="7313AA2E" w14:textId="77777777" w:rsidR="009A3F30" w:rsidRPr="00F50ED5" w:rsidRDefault="009A3F30" w:rsidP="009A3F30">
      <w:pPr>
        <w:rPr>
          <w:sz w:val="18"/>
          <w:szCs w:val="18"/>
        </w:rPr>
      </w:pPr>
      <w:r w:rsidRPr="00F50ED5">
        <w:rPr>
          <w:sz w:val="18"/>
          <w:szCs w:val="18"/>
        </w:rPr>
        <w:t>Uzyskanie wymaganej trwałości nawierzchni jest uzależnione od zapewnienia połączenia między warstwami i ich współpracy w przenoszeniu obciążenia nawierzchni ruchem.</w:t>
      </w:r>
    </w:p>
    <w:p w14:paraId="54749561" w14:textId="77777777" w:rsidR="009A3F30" w:rsidRPr="00F50ED5" w:rsidRDefault="009A3F30" w:rsidP="009A3F30">
      <w:pPr>
        <w:rPr>
          <w:sz w:val="18"/>
          <w:szCs w:val="18"/>
        </w:rPr>
      </w:pPr>
      <w:r w:rsidRPr="00F50ED5">
        <w:rPr>
          <w:sz w:val="18"/>
          <w:szCs w:val="18"/>
        </w:rPr>
        <w:t>Podłoże powinno być skropione lepiszczem. Ma to na celu zwiększenie połączenia między warstwami konstrukcyjnymi oraz zabezpieczenie przed wnikaniem i zaleganiem wody między warstwami.</w:t>
      </w:r>
    </w:p>
    <w:p w14:paraId="17938F05" w14:textId="77777777" w:rsidR="009A3F30" w:rsidRPr="00F50ED5" w:rsidRDefault="009A3F30" w:rsidP="009A3F30">
      <w:pPr>
        <w:rPr>
          <w:sz w:val="18"/>
          <w:szCs w:val="18"/>
        </w:rPr>
      </w:pPr>
      <w:r w:rsidRPr="00F50ED5">
        <w:rPr>
          <w:sz w:val="18"/>
          <w:szCs w:val="18"/>
        </w:rPr>
        <w:t>Skropienie lepiszczem podłoża (np. z warstwy wiążącej asfaltowej), przed ułożeniem warstwy ścieralnej z betonu asfaltowego powinno być wykonane w ilości podanej w przeliczeniu na pozostałe lepiszcze, tj. 0,1 ÷ 0,3 kg/m</w:t>
      </w:r>
      <w:r w:rsidRPr="00F50ED5">
        <w:rPr>
          <w:sz w:val="18"/>
          <w:szCs w:val="18"/>
          <w:vertAlign w:val="superscript"/>
        </w:rPr>
        <w:t>2</w:t>
      </w:r>
      <w:r w:rsidRPr="00F50ED5">
        <w:rPr>
          <w:sz w:val="18"/>
          <w:szCs w:val="18"/>
        </w:rPr>
        <w:t>, przy czym:</w:t>
      </w:r>
    </w:p>
    <w:p w14:paraId="12E2720F" w14:textId="77777777" w:rsidR="009A3F30" w:rsidRPr="00F50ED5" w:rsidRDefault="009A3F30" w:rsidP="009A3F30">
      <w:pPr>
        <w:numPr>
          <w:ilvl w:val="0"/>
          <w:numId w:val="13"/>
        </w:numPr>
        <w:overflowPunct w:val="0"/>
        <w:autoSpaceDE w:val="0"/>
        <w:autoSpaceDN w:val="0"/>
        <w:adjustRightInd w:val="0"/>
        <w:jc w:val="both"/>
        <w:textAlignment w:val="baseline"/>
        <w:rPr>
          <w:sz w:val="18"/>
          <w:szCs w:val="18"/>
        </w:rPr>
      </w:pPr>
      <w:r w:rsidRPr="00F50ED5">
        <w:rPr>
          <w:sz w:val="18"/>
          <w:szCs w:val="18"/>
        </w:rPr>
        <w:t>zaleca się stosować emulsję modyfikowaną polimerem,</w:t>
      </w:r>
    </w:p>
    <w:p w14:paraId="143E689E" w14:textId="6C3BEEEC" w:rsidR="009A3F30" w:rsidRDefault="009A3F30" w:rsidP="009A3F30">
      <w:pPr>
        <w:numPr>
          <w:ilvl w:val="0"/>
          <w:numId w:val="13"/>
        </w:numPr>
        <w:overflowPunct w:val="0"/>
        <w:autoSpaceDE w:val="0"/>
        <w:autoSpaceDN w:val="0"/>
        <w:adjustRightInd w:val="0"/>
        <w:jc w:val="both"/>
        <w:textAlignment w:val="baseline"/>
        <w:rPr>
          <w:sz w:val="18"/>
          <w:szCs w:val="18"/>
        </w:rPr>
      </w:pPr>
      <w:r w:rsidRPr="00F50ED5">
        <w:rPr>
          <w:sz w:val="18"/>
          <w:szCs w:val="18"/>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5249C7CC" w14:textId="7382C4E2" w:rsidR="00D44ADA" w:rsidRDefault="00D44ADA" w:rsidP="00D44ADA">
      <w:pPr>
        <w:overflowPunct w:val="0"/>
        <w:autoSpaceDE w:val="0"/>
        <w:autoSpaceDN w:val="0"/>
        <w:adjustRightInd w:val="0"/>
        <w:jc w:val="both"/>
        <w:textAlignment w:val="baseline"/>
        <w:rPr>
          <w:sz w:val="18"/>
          <w:szCs w:val="18"/>
        </w:rPr>
      </w:pPr>
    </w:p>
    <w:p w14:paraId="7AC801E4" w14:textId="77777777" w:rsidR="00D44ADA" w:rsidRPr="00F50ED5" w:rsidRDefault="00D44ADA" w:rsidP="00D44ADA">
      <w:pPr>
        <w:overflowPunct w:val="0"/>
        <w:autoSpaceDE w:val="0"/>
        <w:autoSpaceDN w:val="0"/>
        <w:adjustRightInd w:val="0"/>
        <w:jc w:val="both"/>
        <w:textAlignment w:val="baseline"/>
        <w:rPr>
          <w:sz w:val="18"/>
          <w:szCs w:val="18"/>
        </w:rPr>
      </w:pPr>
    </w:p>
    <w:p w14:paraId="39402D98" w14:textId="77777777" w:rsidR="009A3F30" w:rsidRPr="00F50ED5" w:rsidRDefault="009A3F30" w:rsidP="009A3F30">
      <w:pPr>
        <w:rPr>
          <w:sz w:val="18"/>
          <w:szCs w:val="18"/>
        </w:rPr>
      </w:pPr>
      <w:r w:rsidRPr="00F50ED5">
        <w:rPr>
          <w:sz w:val="18"/>
          <w:szCs w:val="18"/>
        </w:rPr>
        <w:t xml:space="preserve">Skrapianie podłoża należy wykonywać równomiernie stosując rampy do skrapiania, np. skrapiarki do lepiszczy asfaltowych. Dopuszcza się skrapianie ręczne lancą w miejscach trudno dostępnych (np. ścieki uliczne) oraz przy urządzeniach </w:t>
      </w:r>
      <w:r w:rsidRPr="00F50ED5">
        <w:rPr>
          <w:sz w:val="18"/>
          <w:szCs w:val="18"/>
        </w:rPr>
        <w:lastRenderedPageBreak/>
        <w:t>usytuowanych w nawierzchni lub ją ograniczających. W razie potrzeby urządzenia te należy zabezpieczyć przed zabrudzeniem. Skropione podłoże należy wyłączyć z ruchu publicznego przez zmianę organizacji ruchu.</w:t>
      </w:r>
    </w:p>
    <w:p w14:paraId="6E2202E6" w14:textId="77777777" w:rsidR="009A3F30" w:rsidRPr="00F50ED5" w:rsidRDefault="009A3F30" w:rsidP="009A3F30">
      <w:pPr>
        <w:rPr>
          <w:sz w:val="18"/>
          <w:szCs w:val="18"/>
        </w:rPr>
      </w:pPr>
      <w:r w:rsidRPr="00F50ED5">
        <w:rPr>
          <w:sz w:val="18"/>
          <w:szCs w:val="18"/>
        </w:rPr>
        <w:t>W wypadku stosowania emulsji asfaltowej podłoże powinno być skropione 0,5 h przed układaniem warstwy asfaltowej w celu odparowania wody.</w:t>
      </w:r>
    </w:p>
    <w:p w14:paraId="29D613DD" w14:textId="77777777" w:rsidR="009A3F30" w:rsidRDefault="009A3F30" w:rsidP="009A3F30">
      <w:pPr>
        <w:rPr>
          <w:sz w:val="18"/>
          <w:szCs w:val="18"/>
        </w:rPr>
      </w:pPr>
      <w:r w:rsidRPr="00F50ED5">
        <w:rPr>
          <w:sz w:val="18"/>
          <w:szCs w:val="18"/>
        </w:rPr>
        <w:t>Czas ten nie dotyczy skrapiania rampą zamontowaną na rozkładarce.</w:t>
      </w:r>
    </w:p>
    <w:p w14:paraId="14C4C4C1" w14:textId="77777777" w:rsidR="009A3F30" w:rsidRPr="00F50ED5" w:rsidRDefault="009A3F30" w:rsidP="009A3F30">
      <w:pPr>
        <w:rPr>
          <w:sz w:val="18"/>
          <w:szCs w:val="18"/>
        </w:rPr>
      </w:pPr>
    </w:p>
    <w:p w14:paraId="5BBCCDD1" w14:textId="77777777" w:rsidR="009A3F30" w:rsidRPr="00F50ED5" w:rsidRDefault="009A3F30" w:rsidP="009A3F30">
      <w:pPr>
        <w:pStyle w:val="Nagwek2"/>
        <w:rPr>
          <w:b/>
          <w:sz w:val="18"/>
          <w:szCs w:val="18"/>
        </w:rPr>
      </w:pPr>
      <w:r w:rsidRPr="00F50ED5">
        <w:rPr>
          <w:b/>
          <w:sz w:val="18"/>
          <w:szCs w:val="18"/>
        </w:rPr>
        <w:t>5.6. Wbudowanie mieszanki mineralno-asfaltowej</w:t>
      </w:r>
    </w:p>
    <w:p w14:paraId="7530C37C" w14:textId="77777777" w:rsidR="009A3F30" w:rsidRPr="00F50ED5" w:rsidRDefault="009A3F30" w:rsidP="009A3F30">
      <w:pPr>
        <w:rPr>
          <w:sz w:val="18"/>
          <w:szCs w:val="18"/>
        </w:rPr>
      </w:pPr>
      <w:r w:rsidRPr="00F50ED5">
        <w:rPr>
          <w:sz w:val="18"/>
          <w:szCs w:val="18"/>
        </w:rPr>
        <w:t xml:space="preserve">Mieszankę mineralno-asfaltową można wbudowywać na podłożu przygotowanym zgodnie z zapisami  </w:t>
      </w:r>
      <w:proofErr w:type="spellStart"/>
      <w:r w:rsidRPr="00F50ED5">
        <w:rPr>
          <w:sz w:val="18"/>
          <w:szCs w:val="18"/>
        </w:rPr>
        <w:t>j.w</w:t>
      </w:r>
      <w:proofErr w:type="spellEnd"/>
      <w:r w:rsidRPr="00F50ED5">
        <w:rPr>
          <w:sz w:val="18"/>
          <w:szCs w:val="18"/>
        </w:rPr>
        <w:t>.</w:t>
      </w:r>
    </w:p>
    <w:p w14:paraId="6AC84FD9" w14:textId="77777777" w:rsidR="009A3F30" w:rsidRPr="00F50ED5" w:rsidRDefault="009A3F30" w:rsidP="009A3F30">
      <w:pPr>
        <w:rPr>
          <w:sz w:val="18"/>
          <w:szCs w:val="18"/>
        </w:rPr>
      </w:pPr>
      <w:r w:rsidRPr="00F50ED5">
        <w:rPr>
          <w:sz w:val="18"/>
          <w:szCs w:val="18"/>
        </w:rPr>
        <w:t>Transport mieszanki mineralno-asfaltowej asfaltowej powinien być zgodny z zaleceniami podanymi w punkcie 4.2.</w:t>
      </w:r>
    </w:p>
    <w:p w14:paraId="21AC35F0" w14:textId="77777777" w:rsidR="009A3F30" w:rsidRPr="00F50ED5" w:rsidRDefault="009A3F30" w:rsidP="009A3F30">
      <w:pPr>
        <w:rPr>
          <w:sz w:val="18"/>
          <w:szCs w:val="18"/>
        </w:rPr>
      </w:pPr>
      <w:r w:rsidRPr="00F50ED5">
        <w:rPr>
          <w:sz w:val="18"/>
          <w:szCs w:val="18"/>
        </w:rPr>
        <w:t>Mieszankę mineralno-asfaltową asfaltową należy wbudowywać w odpowiednich warunkach atmosferycznych.</w:t>
      </w:r>
    </w:p>
    <w:p w14:paraId="669E06A3" w14:textId="77777777" w:rsidR="009A3F30" w:rsidRPr="00F50ED5" w:rsidRDefault="009A3F30" w:rsidP="009A3F30">
      <w:pPr>
        <w:rPr>
          <w:sz w:val="18"/>
          <w:szCs w:val="18"/>
        </w:rPr>
      </w:pPr>
      <w:r w:rsidRPr="00F50ED5">
        <w:rPr>
          <w:sz w:val="18"/>
          <w:szCs w:val="18"/>
        </w:rPr>
        <w:t>Temperatura otoczenia w ciągu doby nie powinna być niższa od temperatury podanej w tablicy 1</w:t>
      </w:r>
      <w:r>
        <w:rPr>
          <w:sz w:val="18"/>
          <w:szCs w:val="18"/>
        </w:rPr>
        <w:t>3</w:t>
      </w:r>
      <w:r w:rsidRPr="00F50ED5">
        <w:rPr>
          <w:sz w:val="18"/>
          <w:szCs w:val="18"/>
        </w:rPr>
        <w:t>. Temperatura otoczenia może być niższa w wypadku stosowania ogrzewania podłoża. Nie dopuszcza się układania mieszanki mineralno-asfaltowej asfaltowej podczas silnego wiatru (V &gt; 16 m/s)</w:t>
      </w:r>
    </w:p>
    <w:p w14:paraId="57717BDF" w14:textId="77777777" w:rsidR="009A3F30" w:rsidRPr="00A00FB3" w:rsidRDefault="009A3F30" w:rsidP="009A3F30">
      <w:pPr>
        <w:rPr>
          <w:sz w:val="18"/>
          <w:szCs w:val="18"/>
        </w:rPr>
      </w:pPr>
      <w:r w:rsidRPr="00F50ED5">
        <w:rPr>
          <w:sz w:val="18"/>
          <w:szCs w:val="18"/>
        </w:rPr>
        <w:t>W wypadku stosowania mieszanek mineralno-asfaltowych z dodatkiem obniżającym temperaturę mieszania i wbudowania należy indywidualnie określić wymagane warunki otoczenia.</w:t>
      </w:r>
    </w:p>
    <w:p w14:paraId="37A9FFFD" w14:textId="77777777" w:rsidR="009A3F30" w:rsidRPr="00AA5836" w:rsidRDefault="009A3F30" w:rsidP="009A3F30">
      <w:pPr>
        <w:spacing w:before="120" w:after="120"/>
        <w:rPr>
          <w:sz w:val="16"/>
          <w:szCs w:val="16"/>
        </w:rPr>
      </w:pPr>
      <w:r w:rsidRPr="00AA5836">
        <w:rPr>
          <w:sz w:val="16"/>
          <w:szCs w:val="16"/>
        </w:rPr>
        <w:t>Tablica 13. Minimalna temperatura otoczenia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9A3F30" w:rsidRPr="00AA5836" w14:paraId="7DFA0FB4" w14:textId="77777777" w:rsidTr="009A3F30">
        <w:tc>
          <w:tcPr>
            <w:tcW w:w="3227" w:type="dxa"/>
            <w:tcBorders>
              <w:bottom w:val="nil"/>
            </w:tcBorders>
          </w:tcPr>
          <w:p w14:paraId="0FCE6EEB" w14:textId="77777777" w:rsidR="009A3F30" w:rsidRPr="00AA5836" w:rsidRDefault="009A3F30" w:rsidP="009A3F30">
            <w:pPr>
              <w:jc w:val="center"/>
              <w:rPr>
                <w:sz w:val="16"/>
                <w:szCs w:val="16"/>
              </w:rPr>
            </w:pPr>
            <w:r w:rsidRPr="00AA5836">
              <w:rPr>
                <w:sz w:val="16"/>
                <w:szCs w:val="16"/>
              </w:rPr>
              <w:t>Rodzaj robót</w:t>
            </w:r>
          </w:p>
        </w:tc>
        <w:tc>
          <w:tcPr>
            <w:tcW w:w="4284" w:type="dxa"/>
            <w:gridSpan w:val="2"/>
          </w:tcPr>
          <w:p w14:paraId="7D81F752" w14:textId="77777777" w:rsidR="009A3F30" w:rsidRPr="00AA5836" w:rsidRDefault="009A3F30" w:rsidP="009A3F30">
            <w:pPr>
              <w:jc w:val="center"/>
              <w:rPr>
                <w:sz w:val="16"/>
                <w:szCs w:val="16"/>
              </w:rPr>
            </w:pPr>
            <w:r w:rsidRPr="00AA5836">
              <w:rPr>
                <w:sz w:val="16"/>
                <w:szCs w:val="16"/>
              </w:rPr>
              <w:t>Minimalna temperatura otoczenia  [°C]</w:t>
            </w:r>
          </w:p>
        </w:tc>
      </w:tr>
      <w:tr w:rsidR="009A3F30" w:rsidRPr="00AA5836" w14:paraId="28EECC00" w14:textId="77777777" w:rsidTr="009A3F30">
        <w:tc>
          <w:tcPr>
            <w:tcW w:w="3227" w:type="dxa"/>
            <w:tcBorders>
              <w:top w:val="nil"/>
            </w:tcBorders>
          </w:tcPr>
          <w:p w14:paraId="7D396399" w14:textId="77777777" w:rsidR="009A3F30" w:rsidRPr="00AA5836" w:rsidRDefault="009A3F30" w:rsidP="009A3F30">
            <w:pPr>
              <w:rPr>
                <w:sz w:val="16"/>
                <w:szCs w:val="16"/>
              </w:rPr>
            </w:pPr>
          </w:p>
        </w:tc>
        <w:tc>
          <w:tcPr>
            <w:tcW w:w="2693" w:type="dxa"/>
          </w:tcPr>
          <w:p w14:paraId="1DAEE47D" w14:textId="77777777" w:rsidR="009A3F30" w:rsidRPr="00AA5836" w:rsidRDefault="009A3F30" w:rsidP="009A3F30">
            <w:pPr>
              <w:jc w:val="center"/>
              <w:rPr>
                <w:sz w:val="16"/>
                <w:szCs w:val="16"/>
              </w:rPr>
            </w:pPr>
            <w:r w:rsidRPr="00AA5836">
              <w:rPr>
                <w:sz w:val="16"/>
                <w:szCs w:val="16"/>
              </w:rPr>
              <w:t>przed przystąpieniem do robót</w:t>
            </w:r>
          </w:p>
        </w:tc>
        <w:tc>
          <w:tcPr>
            <w:tcW w:w="1591" w:type="dxa"/>
          </w:tcPr>
          <w:p w14:paraId="59804548" w14:textId="77777777" w:rsidR="009A3F30" w:rsidRPr="00AA5836" w:rsidRDefault="009A3F30" w:rsidP="009A3F30">
            <w:pPr>
              <w:jc w:val="center"/>
              <w:rPr>
                <w:sz w:val="16"/>
                <w:szCs w:val="16"/>
              </w:rPr>
            </w:pPr>
            <w:r w:rsidRPr="00AA5836">
              <w:rPr>
                <w:sz w:val="16"/>
                <w:szCs w:val="16"/>
              </w:rPr>
              <w:t>w czasie robót</w:t>
            </w:r>
          </w:p>
        </w:tc>
      </w:tr>
      <w:tr w:rsidR="009A3F30" w:rsidRPr="00AA5836" w14:paraId="104AF23E" w14:textId="77777777" w:rsidTr="009A3F30">
        <w:tc>
          <w:tcPr>
            <w:tcW w:w="3227" w:type="dxa"/>
          </w:tcPr>
          <w:p w14:paraId="6C14E49A" w14:textId="77777777" w:rsidR="009A3F30" w:rsidRPr="00AA5836" w:rsidRDefault="009A3F30" w:rsidP="009A3F30">
            <w:pPr>
              <w:spacing w:before="40" w:after="40"/>
              <w:rPr>
                <w:sz w:val="16"/>
                <w:szCs w:val="16"/>
              </w:rPr>
            </w:pPr>
            <w:r w:rsidRPr="00AA5836">
              <w:rPr>
                <w:sz w:val="16"/>
                <w:szCs w:val="16"/>
              </w:rPr>
              <w:t>Warstwa ścieralna o grubości ≥ 3 cm</w:t>
            </w:r>
          </w:p>
        </w:tc>
        <w:tc>
          <w:tcPr>
            <w:tcW w:w="2693" w:type="dxa"/>
          </w:tcPr>
          <w:p w14:paraId="7892E885" w14:textId="77777777" w:rsidR="009A3F30" w:rsidRPr="00AA5836" w:rsidRDefault="009A3F30" w:rsidP="009A3F30">
            <w:pPr>
              <w:spacing w:before="40" w:after="40"/>
              <w:jc w:val="center"/>
              <w:rPr>
                <w:sz w:val="16"/>
                <w:szCs w:val="16"/>
              </w:rPr>
            </w:pPr>
            <w:r w:rsidRPr="00AA5836">
              <w:rPr>
                <w:sz w:val="16"/>
                <w:szCs w:val="16"/>
              </w:rPr>
              <w:t>0</w:t>
            </w:r>
          </w:p>
        </w:tc>
        <w:tc>
          <w:tcPr>
            <w:tcW w:w="1591" w:type="dxa"/>
          </w:tcPr>
          <w:p w14:paraId="36EF2AD5" w14:textId="77777777" w:rsidR="009A3F30" w:rsidRPr="00AA5836" w:rsidRDefault="009A3F30" w:rsidP="009A3F30">
            <w:pPr>
              <w:spacing w:before="40" w:after="40"/>
              <w:jc w:val="center"/>
              <w:rPr>
                <w:sz w:val="16"/>
                <w:szCs w:val="16"/>
              </w:rPr>
            </w:pPr>
            <w:r w:rsidRPr="00AA5836">
              <w:rPr>
                <w:sz w:val="16"/>
                <w:szCs w:val="16"/>
              </w:rPr>
              <w:t>+5</w:t>
            </w:r>
          </w:p>
        </w:tc>
      </w:tr>
      <w:tr w:rsidR="009A3F30" w:rsidRPr="00AA5836" w14:paraId="20912C1A" w14:textId="77777777" w:rsidTr="009A3F30">
        <w:tc>
          <w:tcPr>
            <w:tcW w:w="3227" w:type="dxa"/>
          </w:tcPr>
          <w:p w14:paraId="263BE53B" w14:textId="77777777" w:rsidR="009A3F30" w:rsidRPr="00AA5836" w:rsidRDefault="009A3F30" w:rsidP="009A3F30">
            <w:pPr>
              <w:spacing w:before="40" w:after="40"/>
              <w:rPr>
                <w:sz w:val="16"/>
                <w:szCs w:val="16"/>
              </w:rPr>
            </w:pPr>
            <w:r w:rsidRPr="00AA5836">
              <w:rPr>
                <w:sz w:val="16"/>
                <w:szCs w:val="16"/>
              </w:rPr>
              <w:t>Warstwa ścieralna o grubości &lt; 3 cm</w:t>
            </w:r>
          </w:p>
        </w:tc>
        <w:tc>
          <w:tcPr>
            <w:tcW w:w="2693" w:type="dxa"/>
          </w:tcPr>
          <w:p w14:paraId="62D5BE75" w14:textId="77777777" w:rsidR="009A3F30" w:rsidRPr="00AA5836" w:rsidRDefault="009A3F30" w:rsidP="009A3F30">
            <w:pPr>
              <w:spacing w:before="40" w:after="40"/>
              <w:jc w:val="center"/>
              <w:rPr>
                <w:sz w:val="16"/>
                <w:szCs w:val="16"/>
              </w:rPr>
            </w:pPr>
            <w:r w:rsidRPr="00AA5836">
              <w:rPr>
                <w:sz w:val="16"/>
                <w:szCs w:val="16"/>
              </w:rPr>
              <w:t>+5</w:t>
            </w:r>
          </w:p>
        </w:tc>
        <w:tc>
          <w:tcPr>
            <w:tcW w:w="1591" w:type="dxa"/>
          </w:tcPr>
          <w:p w14:paraId="3CF866EB" w14:textId="77777777" w:rsidR="009A3F30" w:rsidRPr="00AA5836" w:rsidRDefault="009A3F30" w:rsidP="009A3F30">
            <w:pPr>
              <w:spacing w:before="40" w:after="40"/>
              <w:jc w:val="center"/>
              <w:rPr>
                <w:sz w:val="16"/>
                <w:szCs w:val="16"/>
              </w:rPr>
            </w:pPr>
            <w:r w:rsidRPr="00AA5836">
              <w:rPr>
                <w:sz w:val="16"/>
                <w:szCs w:val="16"/>
              </w:rPr>
              <w:t>+10</w:t>
            </w:r>
          </w:p>
        </w:tc>
      </w:tr>
    </w:tbl>
    <w:p w14:paraId="7C55960B" w14:textId="77777777" w:rsidR="009A3F30" w:rsidRPr="00AA5836" w:rsidRDefault="009A3F30" w:rsidP="009A3F30">
      <w:pPr>
        <w:spacing w:before="120"/>
        <w:rPr>
          <w:sz w:val="16"/>
          <w:szCs w:val="16"/>
        </w:rPr>
      </w:pPr>
      <w:r w:rsidRPr="00AA5836">
        <w:rPr>
          <w:sz w:val="16"/>
          <w:szCs w:val="16"/>
        </w:rPr>
        <w:t>Właściwości wykonanej warstwy powinny spełniać warunki podane w tablicy 13.</w:t>
      </w:r>
    </w:p>
    <w:p w14:paraId="7A6A1177" w14:textId="77777777" w:rsidR="009A3F30" w:rsidRPr="00AA5836" w:rsidRDefault="009A3F30" w:rsidP="009A3F30">
      <w:pPr>
        <w:spacing w:before="120" w:after="120"/>
        <w:rPr>
          <w:sz w:val="16"/>
          <w:szCs w:val="16"/>
        </w:rPr>
      </w:pPr>
      <w:r w:rsidRPr="00AA5836">
        <w:rPr>
          <w:sz w:val="16"/>
          <w:szCs w:val="16"/>
        </w:rPr>
        <w:t>Tablica 14.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04"/>
        <w:gridCol w:w="1878"/>
        <w:gridCol w:w="1878"/>
      </w:tblGrid>
      <w:tr w:rsidR="009A3F30" w:rsidRPr="00AA5836" w14:paraId="377D941F" w14:textId="77777777" w:rsidTr="009A3F30">
        <w:tc>
          <w:tcPr>
            <w:tcW w:w="1951" w:type="dxa"/>
          </w:tcPr>
          <w:p w14:paraId="522CEA9B" w14:textId="77777777" w:rsidR="009A3F30" w:rsidRPr="00AA5836" w:rsidRDefault="009A3F30" w:rsidP="009A3F30">
            <w:pPr>
              <w:jc w:val="center"/>
              <w:rPr>
                <w:sz w:val="16"/>
                <w:szCs w:val="16"/>
              </w:rPr>
            </w:pPr>
          </w:p>
          <w:p w14:paraId="20311733" w14:textId="77777777" w:rsidR="009A3F30" w:rsidRPr="00AA5836" w:rsidRDefault="009A3F30" w:rsidP="009A3F30">
            <w:pPr>
              <w:jc w:val="center"/>
              <w:rPr>
                <w:sz w:val="16"/>
                <w:szCs w:val="16"/>
              </w:rPr>
            </w:pPr>
            <w:r w:rsidRPr="00AA5836">
              <w:rPr>
                <w:sz w:val="16"/>
                <w:szCs w:val="16"/>
              </w:rPr>
              <w:t>Typ i wymiar mieszanki</w:t>
            </w:r>
          </w:p>
        </w:tc>
        <w:tc>
          <w:tcPr>
            <w:tcW w:w="1804" w:type="dxa"/>
          </w:tcPr>
          <w:p w14:paraId="1653BFAB" w14:textId="77777777" w:rsidR="009A3F30" w:rsidRPr="00AA5836" w:rsidRDefault="009A3F30" w:rsidP="009A3F30">
            <w:pPr>
              <w:jc w:val="center"/>
              <w:rPr>
                <w:sz w:val="16"/>
                <w:szCs w:val="16"/>
              </w:rPr>
            </w:pPr>
            <w:r w:rsidRPr="00AA5836">
              <w:rPr>
                <w:sz w:val="16"/>
                <w:szCs w:val="16"/>
              </w:rPr>
              <w:t>Projektowana grubość warstwy technologicznej [cm]</w:t>
            </w:r>
          </w:p>
        </w:tc>
        <w:tc>
          <w:tcPr>
            <w:tcW w:w="1878" w:type="dxa"/>
          </w:tcPr>
          <w:p w14:paraId="25ECC92E" w14:textId="77777777" w:rsidR="009A3F30" w:rsidRPr="00AA5836" w:rsidRDefault="009A3F30" w:rsidP="009A3F30">
            <w:pPr>
              <w:spacing w:before="120"/>
              <w:jc w:val="center"/>
              <w:rPr>
                <w:sz w:val="16"/>
                <w:szCs w:val="16"/>
              </w:rPr>
            </w:pPr>
            <w:r w:rsidRPr="00AA5836">
              <w:rPr>
                <w:sz w:val="16"/>
                <w:szCs w:val="16"/>
              </w:rPr>
              <w:t xml:space="preserve">Wskaźnik zagęszczenia </w:t>
            </w:r>
          </w:p>
          <w:p w14:paraId="07EEBD2F" w14:textId="77777777" w:rsidR="009A3F30" w:rsidRPr="00AA5836" w:rsidRDefault="009A3F30" w:rsidP="009A3F30">
            <w:pPr>
              <w:jc w:val="center"/>
              <w:rPr>
                <w:sz w:val="16"/>
                <w:szCs w:val="16"/>
              </w:rPr>
            </w:pPr>
            <w:r w:rsidRPr="00AA5836">
              <w:rPr>
                <w:sz w:val="16"/>
                <w:szCs w:val="16"/>
              </w:rPr>
              <w:t>[%]</w:t>
            </w:r>
          </w:p>
        </w:tc>
        <w:tc>
          <w:tcPr>
            <w:tcW w:w="1878" w:type="dxa"/>
          </w:tcPr>
          <w:p w14:paraId="6CDC74E3" w14:textId="77777777" w:rsidR="009A3F30" w:rsidRPr="00AA5836" w:rsidRDefault="009A3F30" w:rsidP="009A3F30">
            <w:pPr>
              <w:jc w:val="center"/>
              <w:rPr>
                <w:sz w:val="16"/>
                <w:szCs w:val="16"/>
              </w:rPr>
            </w:pPr>
            <w:r w:rsidRPr="00AA5836">
              <w:rPr>
                <w:sz w:val="16"/>
                <w:szCs w:val="16"/>
              </w:rPr>
              <w:t>Zawartość wolnych przestrzeni w warstwie</w:t>
            </w:r>
          </w:p>
          <w:p w14:paraId="607D06DF" w14:textId="77777777" w:rsidR="009A3F30" w:rsidRPr="00AA5836" w:rsidRDefault="009A3F30" w:rsidP="009A3F30">
            <w:pPr>
              <w:jc w:val="center"/>
              <w:rPr>
                <w:sz w:val="16"/>
                <w:szCs w:val="16"/>
              </w:rPr>
            </w:pPr>
            <w:r w:rsidRPr="00AA5836">
              <w:rPr>
                <w:sz w:val="16"/>
                <w:szCs w:val="16"/>
              </w:rPr>
              <w:t>[%(v/v)]</w:t>
            </w:r>
          </w:p>
        </w:tc>
      </w:tr>
      <w:tr w:rsidR="009A3F30" w:rsidRPr="00AA5836" w14:paraId="585F6B49" w14:textId="77777777" w:rsidTr="009A3F30">
        <w:tc>
          <w:tcPr>
            <w:tcW w:w="1951" w:type="dxa"/>
          </w:tcPr>
          <w:p w14:paraId="67A82D72" w14:textId="77777777" w:rsidR="009A3F30" w:rsidRPr="00AA5836" w:rsidRDefault="009A3F30" w:rsidP="009A3F30">
            <w:pPr>
              <w:spacing w:before="40" w:after="40"/>
              <w:rPr>
                <w:sz w:val="16"/>
                <w:szCs w:val="16"/>
              </w:rPr>
            </w:pPr>
            <w:r w:rsidRPr="00AA5836">
              <w:rPr>
                <w:sz w:val="16"/>
                <w:szCs w:val="16"/>
              </w:rPr>
              <w:t>AC5S,     KR1-KR2</w:t>
            </w:r>
          </w:p>
        </w:tc>
        <w:tc>
          <w:tcPr>
            <w:tcW w:w="1804" w:type="dxa"/>
          </w:tcPr>
          <w:p w14:paraId="39E4537E" w14:textId="77777777" w:rsidR="009A3F30" w:rsidRPr="00AA5836" w:rsidRDefault="009A3F30" w:rsidP="009A3F30">
            <w:pPr>
              <w:spacing w:before="40" w:after="40"/>
              <w:jc w:val="center"/>
              <w:rPr>
                <w:sz w:val="16"/>
                <w:szCs w:val="16"/>
              </w:rPr>
            </w:pPr>
            <w:r w:rsidRPr="00AA5836">
              <w:rPr>
                <w:sz w:val="16"/>
                <w:szCs w:val="16"/>
              </w:rPr>
              <w:t>2,0 ÷ 4,0</w:t>
            </w:r>
          </w:p>
        </w:tc>
        <w:tc>
          <w:tcPr>
            <w:tcW w:w="1878" w:type="dxa"/>
          </w:tcPr>
          <w:p w14:paraId="0763E3E4" w14:textId="77777777" w:rsidR="009A3F30" w:rsidRPr="00AA5836" w:rsidRDefault="009A3F30" w:rsidP="009A3F30">
            <w:pPr>
              <w:spacing w:before="40" w:after="40"/>
              <w:jc w:val="center"/>
              <w:rPr>
                <w:sz w:val="16"/>
                <w:szCs w:val="16"/>
              </w:rPr>
            </w:pPr>
            <w:r w:rsidRPr="00AA5836">
              <w:rPr>
                <w:sz w:val="16"/>
                <w:szCs w:val="16"/>
              </w:rPr>
              <w:t>≥ 97</w:t>
            </w:r>
          </w:p>
        </w:tc>
        <w:tc>
          <w:tcPr>
            <w:tcW w:w="1878" w:type="dxa"/>
          </w:tcPr>
          <w:p w14:paraId="1E2A5083" w14:textId="77777777" w:rsidR="009A3F30" w:rsidRPr="00AA5836" w:rsidRDefault="009A3F30" w:rsidP="009A3F30">
            <w:pPr>
              <w:spacing w:before="40" w:after="40"/>
              <w:jc w:val="center"/>
              <w:rPr>
                <w:sz w:val="16"/>
                <w:szCs w:val="16"/>
              </w:rPr>
            </w:pPr>
            <w:r w:rsidRPr="00AA5836">
              <w:rPr>
                <w:sz w:val="16"/>
                <w:szCs w:val="16"/>
              </w:rPr>
              <w:t>1,0 ÷ 4,0</w:t>
            </w:r>
          </w:p>
        </w:tc>
      </w:tr>
      <w:tr w:rsidR="009A3F30" w:rsidRPr="00AA5836" w14:paraId="379AB2FA" w14:textId="77777777" w:rsidTr="009A3F30">
        <w:tc>
          <w:tcPr>
            <w:tcW w:w="1951" w:type="dxa"/>
          </w:tcPr>
          <w:p w14:paraId="5FA3A41D" w14:textId="77777777" w:rsidR="009A3F30" w:rsidRPr="00AA5836" w:rsidRDefault="009A3F30" w:rsidP="009A3F30">
            <w:pPr>
              <w:spacing w:before="40" w:after="40"/>
              <w:rPr>
                <w:sz w:val="16"/>
                <w:szCs w:val="16"/>
              </w:rPr>
            </w:pPr>
            <w:r w:rsidRPr="00AA5836">
              <w:rPr>
                <w:b/>
                <w:sz w:val="16"/>
                <w:szCs w:val="16"/>
              </w:rPr>
              <w:t>AC8S</w:t>
            </w:r>
            <w:r w:rsidRPr="00AA5836">
              <w:rPr>
                <w:sz w:val="16"/>
                <w:szCs w:val="16"/>
              </w:rPr>
              <w:t xml:space="preserve">,     </w:t>
            </w:r>
            <w:r w:rsidRPr="00AA5836">
              <w:rPr>
                <w:b/>
                <w:sz w:val="16"/>
                <w:szCs w:val="16"/>
              </w:rPr>
              <w:t>KR1</w:t>
            </w:r>
            <w:r w:rsidRPr="00AA5836">
              <w:rPr>
                <w:sz w:val="16"/>
                <w:szCs w:val="16"/>
              </w:rPr>
              <w:t>-KR2</w:t>
            </w:r>
          </w:p>
        </w:tc>
        <w:tc>
          <w:tcPr>
            <w:tcW w:w="1804" w:type="dxa"/>
          </w:tcPr>
          <w:p w14:paraId="23DBC926" w14:textId="77777777" w:rsidR="009A3F30" w:rsidRPr="00AA5836" w:rsidRDefault="009A3F30" w:rsidP="009A3F30">
            <w:pPr>
              <w:spacing w:before="40" w:after="40"/>
              <w:jc w:val="center"/>
              <w:rPr>
                <w:sz w:val="16"/>
                <w:szCs w:val="16"/>
              </w:rPr>
            </w:pPr>
            <w:r w:rsidRPr="00AA5836">
              <w:rPr>
                <w:sz w:val="16"/>
                <w:szCs w:val="16"/>
              </w:rPr>
              <w:t>2,5 ÷ 5,0</w:t>
            </w:r>
          </w:p>
        </w:tc>
        <w:tc>
          <w:tcPr>
            <w:tcW w:w="1878" w:type="dxa"/>
          </w:tcPr>
          <w:p w14:paraId="41C07DC3" w14:textId="77777777" w:rsidR="009A3F30" w:rsidRPr="00AA5836" w:rsidRDefault="009A3F30" w:rsidP="009A3F30">
            <w:pPr>
              <w:spacing w:before="40" w:after="40"/>
              <w:jc w:val="center"/>
              <w:rPr>
                <w:sz w:val="16"/>
                <w:szCs w:val="16"/>
              </w:rPr>
            </w:pPr>
            <w:r w:rsidRPr="00AA5836">
              <w:rPr>
                <w:sz w:val="16"/>
                <w:szCs w:val="16"/>
              </w:rPr>
              <w:t>≥ 97</w:t>
            </w:r>
          </w:p>
        </w:tc>
        <w:tc>
          <w:tcPr>
            <w:tcW w:w="1878" w:type="dxa"/>
          </w:tcPr>
          <w:p w14:paraId="10A57C35" w14:textId="77777777" w:rsidR="009A3F30" w:rsidRPr="00AA5836" w:rsidRDefault="009A3F30" w:rsidP="009A3F30">
            <w:pPr>
              <w:spacing w:before="40" w:after="40"/>
              <w:jc w:val="center"/>
              <w:rPr>
                <w:sz w:val="16"/>
                <w:szCs w:val="16"/>
              </w:rPr>
            </w:pPr>
            <w:r w:rsidRPr="00AA5836">
              <w:rPr>
                <w:sz w:val="16"/>
                <w:szCs w:val="16"/>
              </w:rPr>
              <w:t>1,0 ÷ 4,0</w:t>
            </w:r>
          </w:p>
        </w:tc>
      </w:tr>
      <w:tr w:rsidR="009A3F30" w:rsidRPr="00AA5836" w14:paraId="0770BD53" w14:textId="77777777" w:rsidTr="009A3F30">
        <w:tc>
          <w:tcPr>
            <w:tcW w:w="1951" w:type="dxa"/>
          </w:tcPr>
          <w:p w14:paraId="44D103BA" w14:textId="77777777" w:rsidR="009A3F30" w:rsidRPr="00AA5836" w:rsidRDefault="009A3F30" w:rsidP="009A3F30">
            <w:pPr>
              <w:spacing w:before="40" w:after="40"/>
              <w:rPr>
                <w:sz w:val="16"/>
                <w:szCs w:val="16"/>
              </w:rPr>
            </w:pPr>
            <w:r w:rsidRPr="00AA5836">
              <w:rPr>
                <w:sz w:val="16"/>
                <w:szCs w:val="16"/>
              </w:rPr>
              <w:t>AC11S,   KR1-KR2</w:t>
            </w:r>
          </w:p>
        </w:tc>
        <w:tc>
          <w:tcPr>
            <w:tcW w:w="1804" w:type="dxa"/>
          </w:tcPr>
          <w:p w14:paraId="2188C76C" w14:textId="77777777" w:rsidR="009A3F30" w:rsidRPr="00AA5836" w:rsidRDefault="009A3F30" w:rsidP="009A3F30">
            <w:pPr>
              <w:spacing w:before="40" w:after="40"/>
              <w:jc w:val="center"/>
              <w:rPr>
                <w:sz w:val="16"/>
                <w:szCs w:val="16"/>
              </w:rPr>
            </w:pPr>
            <w:r w:rsidRPr="00AA5836">
              <w:rPr>
                <w:sz w:val="16"/>
                <w:szCs w:val="16"/>
              </w:rPr>
              <w:t>3,0 ÷ 5,0</w:t>
            </w:r>
          </w:p>
        </w:tc>
        <w:tc>
          <w:tcPr>
            <w:tcW w:w="1878" w:type="dxa"/>
          </w:tcPr>
          <w:p w14:paraId="17572D57" w14:textId="77777777" w:rsidR="009A3F30" w:rsidRPr="00AA5836" w:rsidRDefault="009A3F30" w:rsidP="009A3F30">
            <w:pPr>
              <w:spacing w:before="40" w:after="40"/>
              <w:jc w:val="center"/>
              <w:rPr>
                <w:sz w:val="16"/>
                <w:szCs w:val="16"/>
              </w:rPr>
            </w:pPr>
            <w:r w:rsidRPr="00AA5836">
              <w:rPr>
                <w:sz w:val="16"/>
                <w:szCs w:val="16"/>
              </w:rPr>
              <w:t>≥ 98</w:t>
            </w:r>
          </w:p>
        </w:tc>
        <w:tc>
          <w:tcPr>
            <w:tcW w:w="1878" w:type="dxa"/>
          </w:tcPr>
          <w:p w14:paraId="06731171" w14:textId="77777777" w:rsidR="009A3F30" w:rsidRPr="00AA5836" w:rsidRDefault="009A3F30" w:rsidP="009A3F30">
            <w:pPr>
              <w:spacing w:before="40" w:after="40"/>
              <w:jc w:val="center"/>
              <w:rPr>
                <w:sz w:val="16"/>
                <w:szCs w:val="16"/>
              </w:rPr>
            </w:pPr>
            <w:r w:rsidRPr="00AA5836">
              <w:rPr>
                <w:sz w:val="16"/>
                <w:szCs w:val="16"/>
              </w:rPr>
              <w:t>1,0 ÷ 4,0</w:t>
            </w:r>
          </w:p>
        </w:tc>
      </w:tr>
      <w:tr w:rsidR="009A3F30" w:rsidRPr="00AA5836" w14:paraId="34E3B6B9" w14:textId="77777777" w:rsidTr="009A3F30">
        <w:tc>
          <w:tcPr>
            <w:tcW w:w="1951" w:type="dxa"/>
          </w:tcPr>
          <w:p w14:paraId="0B1BBF25" w14:textId="77777777" w:rsidR="009A3F30" w:rsidRPr="00AA5836" w:rsidRDefault="009A3F30" w:rsidP="009A3F30">
            <w:pPr>
              <w:spacing w:before="40" w:after="40"/>
              <w:rPr>
                <w:sz w:val="16"/>
                <w:szCs w:val="16"/>
              </w:rPr>
            </w:pPr>
            <w:r w:rsidRPr="00AA5836">
              <w:rPr>
                <w:b/>
                <w:sz w:val="16"/>
                <w:szCs w:val="16"/>
              </w:rPr>
              <w:t>AC8S,</w:t>
            </w:r>
            <w:r w:rsidRPr="00AA5836">
              <w:rPr>
                <w:sz w:val="16"/>
                <w:szCs w:val="16"/>
              </w:rPr>
              <w:t xml:space="preserve">     </w:t>
            </w:r>
            <w:r w:rsidRPr="00AA5836">
              <w:rPr>
                <w:b/>
                <w:sz w:val="16"/>
                <w:szCs w:val="16"/>
              </w:rPr>
              <w:t>KR3</w:t>
            </w:r>
            <w:r w:rsidRPr="00AA5836">
              <w:rPr>
                <w:sz w:val="16"/>
                <w:szCs w:val="16"/>
              </w:rPr>
              <w:t>-KR4</w:t>
            </w:r>
          </w:p>
        </w:tc>
        <w:tc>
          <w:tcPr>
            <w:tcW w:w="1804" w:type="dxa"/>
          </w:tcPr>
          <w:p w14:paraId="4280A570" w14:textId="77777777" w:rsidR="009A3F30" w:rsidRPr="00AA5836" w:rsidRDefault="009A3F30" w:rsidP="009A3F30">
            <w:pPr>
              <w:spacing w:before="40" w:after="40"/>
              <w:jc w:val="center"/>
              <w:rPr>
                <w:sz w:val="16"/>
                <w:szCs w:val="16"/>
              </w:rPr>
            </w:pPr>
            <w:r w:rsidRPr="00AA5836">
              <w:rPr>
                <w:sz w:val="16"/>
                <w:szCs w:val="16"/>
              </w:rPr>
              <w:t>2,5÷4,5</w:t>
            </w:r>
          </w:p>
        </w:tc>
        <w:tc>
          <w:tcPr>
            <w:tcW w:w="1878" w:type="dxa"/>
          </w:tcPr>
          <w:p w14:paraId="5C579FF7" w14:textId="77777777" w:rsidR="009A3F30" w:rsidRPr="00AA5836" w:rsidRDefault="009A3F30" w:rsidP="009A3F30">
            <w:pPr>
              <w:spacing w:before="40" w:after="40"/>
              <w:jc w:val="center"/>
              <w:rPr>
                <w:sz w:val="16"/>
                <w:szCs w:val="16"/>
              </w:rPr>
            </w:pPr>
            <w:r w:rsidRPr="00AA5836">
              <w:rPr>
                <w:sz w:val="16"/>
                <w:szCs w:val="16"/>
              </w:rPr>
              <w:t>≥ 97</w:t>
            </w:r>
          </w:p>
        </w:tc>
        <w:tc>
          <w:tcPr>
            <w:tcW w:w="1878" w:type="dxa"/>
          </w:tcPr>
          <w:p w14:paraId="28A09E40" w14:textId="77777777" w:rsidR="009A3F30" w:rsidRPr="00AA5836" w:rsidRDefault="009A3F30" w:rsidP="009A3F30">
            <w:pPr>
              <w:spacing w:before="40" w:after="40"/>
              <w:jc w:val="center"/>
              <w:rPr>
                <w:sz w:val="16"/>
                <w:szCs w:val="16"/>
              </w:rPr>
            </w:pPr>
            <w:r w:rsidRPr="00AA5836">
              <w:rPr>
                <w:sz w:val="16"/>
                <w:szCs w:val="16"/>
              </w:rPr>
              <w:t>2,0÷5,0</w:t>
            </w:r>
          </w:p>
        </w:tc>
      </w:tr>
      <w:tr w:rsidR="009A3F30" w:rsidRPr="00AA5836" w14:paraId="025011B8" w14:textId="77777777" w:rsidTr="009A3F30">
        <w:tc>
          <w:tcPr>
            <w:tcW w:w="1951" w:type="dxa"/>
          </w:tcPr>
          <w:p w14:paraId="1EE596E6" w14:textId="77777777" w:rsidR="009A3F30" w:rsidRPr="00AA5836" w:rsidRDefault="009A3F30" w:rsidP="009A3F30">
            <w:pPr>
              <w:spacing w:before="40" w:after="40"/>
              <w:rPr>
                <w:sz w:val="16"/>
                <w:szCs w:val="16"/>
              </w:rPr>
            </w:pPr>
            <w:r w:rsidRPr="00AA5836">
              <w:rPr>
                <w:b/>
                <w:sz w:val="16"/>
                <w:szCs w:val="16"/>
              </w:rPr>
              <w:t>AC11S,</w:t>
            </w:r>
            <w:r w:rsidRPr="00AA5836">
              <w:rPr>
                <w:sz w:val="16"/>
                <w:szCs w:val="16"/>
              </w:rPr>
              <w:t xml:space="preserve">   </w:t>
            </w:r>
            <w:r w:rsidRPr="00AA5836">
              <w:rPr>
                <w:b/>
                <w:sz w:val="16"/>
                <w:szCs w:val="16"/>
              </w:rPr>
              <w:t>KR3</w:t>
            </w:r>
            <w:r w:rsidRPr="00AA5836">
              <w:rPr>
                <w:sz w:val="16"/>
                <w:szCs w:val="16"/>
              </w:rPr>
              <w:t>-KR4</w:t>
            </w:r>
          </w:p>
        </w:tc>
        <w:tc>
          <w:tcPr>
            <w:tcW w:w="1804" w:type="dxa"/>
          </w:tcPr>
          <w:p w14:paraId="68DAB82A" w14:textId="77777777" w:rsidR="009A3F30" w:rsidRPr="00AA5836" w:rsidRDefault="009A3F30" w:rsidP="009A3F30">
            <w:pPr>
              <w:spacing w:before="40" w:after="40"/>
              <w:jc w:val="center"/>
              <w:rPr>
                <w:sz w:val="16"/>
                <w:szCs w:val="16"/>
              </w:rPr>
            </w:pPr>
            <w:r w:rsidRPr="00AA5836">
              <w:rPr>
                <w:sz w:val="16"/>
                <w:szCs w:val="16"/>
              </w:rPr>
              <w:t>3,0 ÷ 5,0</w:t>
            </w:r>
          </w:p>
        </w:tc>
        <w:tc>
          <w:tcPr>
            <w:tcW w:w="1878" w:type="dxa"/>
          </w:tcPr>
          <w:p w14:paraId="29D80F75" w14:textId="77777777" w:rsidR="009A3F30" w:rsidRPr="00AA5836" w:rsidRDefault="009A3F30" w:rsidP="009A3F30">
            <w:pPr>
              <w:spacing w:before="40" w:after="40"/>
              <w:jc w:val="center"/>
              <w:rPr>
                <w:sz w:val="16"/>
                <w:szCs w:val="16"/>
              </w:rPr>
            </w:pPr>
            <w:r w:rsidRPr="00AA5836">
              <w:rPr>
                <w:sz w:val="16"/>
                <w:szCs w:val="16"/>
              </w:rPr>
              <w:t>≥ 98</w:t>
            </w:r>
          </w:p>
        </w:tc>
        <w:tc>
          <w:tcPr>
            <w:tcW w:w="1878" w:type="dxa"/>
          </w:tcPr>
          <w:p w14:paraId="60D5BA11" w14:textId="77777777" w:rsidR="009A3F30" w:rsidRPr="00AA5836" w:rsidRDefault="009A3F30" w:rsidP="009A3F30">
            <w:pPr>
              <w:spacing w:before="40" w:after="40"/>
              <w:jc w:val="center"/>
              <w:rPr>
                <w:sz w:val="16"/>
                <w:szCs w:val="16"/>
              </w:rPr>
            </w:pPr>
            <w:r w:rsidRPr="00AA5836">
              <w:rPr>
                <w:sz w:val="16"/>
                <w:szCs w:val="16"/>
              </w:rPr>
              <w:t>2,0÷5,0</w:t>
            </w:r>
          </w:p>
        </w:tc>
      </w:tr>
    </w:tbl>
    <w:p w14:paraId="54C476C4" w14:textId="77777777" w:rsidR="009A3F30" w:rsidRPr="00F50ED5" w:rsidRDefault="009A3F30" w:rsidP="009A3F30">
      <w:pPr>
        <w:rPr>
          <w:b/>
          <w:sz w:val="18"/>
          <w:szCs w:val="18"/>
        </w:rPr>
      </w:pPr>
    </w:p>
    <w:p w14:paraId="100D1C84" w14:textId="77777777" w:rsidR="009A3F30" w:rsidRPr="00F50ED5" w:rsidRDefault="009A3F30" w:rsidP="009A3F30">
      <w:pPr>
        <w:rPr>
          <w:sz w:val="18"/>
          <w:szCs w:val="18"/>
        </w:rPr>
      </w:pPr>
      <w:r w:rsidRPr="00F50ED5">
        <w:rPr>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620BC03A" w14:textId="77777777" w:rsidR="009A3F30" w:rsidRPr="00F50ED5" w:rsidRDefault="009A3F30" w:rsidP="009A3F30">
      <w:pPr>
        <w:rPr>
          <w:sz w:val="18"/>
          <w:szCs w:val="18"/>
        </w:rPr>
      </w:pPr>
      <w:r w:rsidRPr="00F50ED5">
        <w:rPr>
          <w:sz w:val="18"/>
          <w:szCs w:val="18"/>
        </w:rPr>
        <w:t>Grubość wykonywanej warstwy powinna być sprawdzana co 25 m, w co najmniej trzech miejscach (w osi i przy brzegach warstwy).</w:t>
      </w:r>
    </w:p>
    <w:p w14:paraId="77DA6DD3" w14:textId="77777777" w:rsidR="009A3F30" w:rsidRPr="00F50ED5" w:rsidRDefault="009A3F30" w:rsidP="009A3F30">
      <w:pPr>
        <w:rPr>
          <w:sz w:val="18"/>
          <w:szCs w:val="18"/>
        </w:rPr>
      </w:pPr>
      <w:r w:rsidRPr="00F50ED5">
        <w:rPr>
          <w:sz w:val="18"/>
          <w:szCs w:val="18"/>
        </w:rPr>
        <w:t xml:space="preserve">Warstwy wałowane powinny być równomiernie zagęszczone ciężkimi walcami drogowymi. Do warstw z betonu asfaltowego należy stosować walce drogowe stalowe gładkie z możliwością wibracji, oscylacji lub walce ogumione. </w:t>
      </w:r>
    </w:p>
    <w:p w14:paraId="11B4220E" w14:textId="77777777" w:rsidR="009A3F30" w:rsidRPr="00C95E06" w:rsidRDefault="009A3F30" w:rsidP="009A3F30">
      <w:pPr>
        <w:rPr>
          <w:b/>
          <w:sz w:val="18"/>
          <w:szCs w:val="18"/>
        </w:rPr>
      </w:pPr>
      <w:r w:rsidRPr="00C95E06">
        <w:rPr>
          <w:b/>
          <w:sz w:val="18"/>
          <w:szCs w:val="18"/>
        </w:rPr>
        <w:t>5.</w:t>
      </w:r>
      <w:r>
        <w:rPr>
          <w:b/>
          <w:sz w:val="18"/>
          <w:szCs w:val="18"/>
        </w:rPr>
        <w:t>7</w:t>
      </w:r>
      <w:r w:rsidRPr="00C95E06">
        <w:rPr>
          <w:b/>
          <w:sz w:val="18"/>
          <w:szCs w:val="18"/>
        </w:rPr>
        <w:t>. Połączenia technologiczne</w:t>
      </w:r>
    </w:p>
    <w:p w14:paraId="468B23DD" w14:textId="77777777" w:rsidR="009A3F30" w:rsidRPr="00C95E06" w:rsidRDefault="009A3F30" w:rsidP="009A3F30">
      <w:pPr>
        <w:rPr>
          <w:sz w:val="18"/>
          <w:szCs w:val="18"/>
        </w:rPr>
      </w:pPr>
      <w:r w:rsidRPr="00C95E06">
        <w:rPr>
          <w:sz w:val="18"/>
          <w:szCs w:val="18"/>
        </w:rPr>
        <w:t>Złącza w nawierzchni powinny być wykonane w linii prostej, równolegle lub prostopadle do osi drogi. Wszystkie zimne złącza technologiczne oraz zakończenia dziennych działek roboczych powinny być ukształtowane skośnie, poprzez odcięcie i dogęszczenie ciepłej mieszanki asfaltowej za pomocą noża zamontowanego na walcu stalowym. Odcięta mieszanka asfaltowa powinna być usunięta z budowy (może być wykorzystana w warstwie podbudowy asfaltowej, jako granulat asfaltowy).</w:t>
      </w:r>
    </w:p>
    <w:p w14:paraId="62EBB8A3" w14:textId="77777777" w:rsidR="009A3F30" w:rsidRPr="00C95E06" w:rsidRDefault="009A3F30" w:rsidP="009A3F30">
      <w:pPr>
        <w:rPr>
          <w:sz w:val="18"/>
          <w:szCs w:val="18"/>
        </w:rPr>
      </w:pPr>
      <w:r w:rsidRPr="00C95E06">
        <w:rPr>
          <w:sz w:val="18"/>
          <w:szCs w:val="18"/>
        </w:rPr>
        <w:t>Wszelkie złącza wykonywane metodą na zimno, krawędzie warstwy oraz zakończenia działek roboczych należy posmarować asfaltem drogowym na gorąco lub innym podobnym materiałem posiadającym Aprobatę Techniczną, w ilości co najmniej 50 g na metr bieżący na 1 cm grubości warstwy. Nie dopuszcza się stosowania emulsji asfaltowych do uszczelniania złączy.</w:t>
      </w:r>
    </w:p>
    <w:p w14:paraId="08173FE0" w14:textId="77777777" w:rsidR="009A3F30" w:rsidRPr="00C95E06" w:rsidRDefault="009A3F30" w:rsidP="009A3F30">
      <w:pPr>
        <w:rPr>
          <w:sz w:val="18"/>
          <w:szCs w:val="18"/>
        </w:rPr>
      </w:pPr>
      <w:r w:rsidRPr="00C95E06">
        <w:rPr>
          <w:sz w:val="18"/>
          <w:szCs w:val="18"/>
        </w:rPr>
        <w:t>Złącza w konstrukcji wielowarstwowej powinny być przesunięte względem siebie, co najmniej o 20 cm, a poprzeczne o min. 2 m. Złącza powinny być całkowicie związane, a przylegające warstwy powinny być w jednym poziomie.</w:t>
      </w:r>
    </w:p>
    <w:p w14:paraId="7EFA351C" w14:textId="77777777" w:rsidR="009A3F30" w:rsidRPr="00C95E06" w:rsidRDefault="009A3F30" w:rsidP="009A3F30">
      <w:pPr>
        <w:rPr>
          <w:sz w:val="18"/>
          <w:szCs w:val="18"/>
        </w:rPr>
      </w:pPr>
      <w:r w:rsidRPr="00C95E06">
        <w:rPr>
          <w:sz w:val="18"/>
          <w:szCs w:val="18"/>
        </w:rPr>
        <w:t>Krawędzie warstwy podbudowy z betonu asfaltowego bez ograniczeń należy ukształtować ze spadkiem nie większym niż 2:1 i dogęścić urządzeniem zagęszczającym zamontowanym na walcu. Górna krawędź warstwy oraz obie krawędzie w strefie przechyłki powinny być posmarowane gorącym asfaltem w ilości 4,0 kg/m</w:t>
      </w:r>
      <w:r w:rsidRPr="00C95E06">
        <w:rPr>
          <w:sz w:val="18"/>
          <w:szCs w:val="18"/>
          <w:vertAlign w:val="superscript"/>
        </w:rPr>
        <w:t>2</w:t>
      </w:r>
      <w:r w:rsidRPr="00C95E06">
        <w:rPr>
          <w:sz w:val="18"/>
          <w:szCs w:val="18"/>
        </w:rPr>
        <w:t>. Lepiszcze powinno być naniesione odpowiednio szybko tak, aby krawędzie nie uległy zabrudzeniu. Niżej położona krawędź (z wyjątkiem strefy zmiany przechyłki) powinna pozostać nieuszczelniona. Dopuszcza się jednoczesne uszczelnianie krawędzi warstwy podbudowy wraz z krawędziami warstw wyższych, jeżeli warstwy były ułożone jedna po drugiej, a krawędzie były zabezpieczone przed zanieczyszczeniem.</w:t>
      </w:r>
    </w:p>
    <w:p w14:paraId="4A63EC23" w14:textId="77777777" w:rsidR="00D44ADA" w:rsidRDefault="00D44ADA" w:rsidP="009A3F30">
      <w:pPr>
        <w:pStyle w:val="Nagwek1"/>
        <w:rPr>
          <w:rFonts w:ascii="Times New Roman" w:hAnsi="Times New Roman"/>
          <w:sz w:val="18"/>
          <w:szCs w:val="18"/>
        </w:rPr>
      </w:pPr>
      <w:bookmarkStart w:id="451" w:name="_Toc237920704"/>
    </w:p>
    <w:p w14:paraId="5FD470FA" w14:textId="65FD8854" w:rsidR="009A3F30" w:rsidRPr="00F50ED5" w:rsidRDefault="009A3F30" w:rsidP="009A3F30">
      <w:pPr>
        <w:pStyle w:val="Nagwek1"/>
        <w:rPr>
          <w:rFonts w:ascii="Times New Roman" w:hAnsi="Times New Roman"/>
          <w:sz w:val="18"/>
          <w:szCs w:val="18"/>
        </w:rPr>
      </w:pPr>
      <w:r w:rsidRPr="00F50ED5">
        <w:rPr>
          <w:rFonts w:ascii="Times New Roman" w:hAnsi="Times New Roman"/>
          <w:sz w:val="18"/>
          <w:szCs w:val="18"/>
        </w:rPr>
        <w:t xml:space="preserve">6. </w:t>
      </w:r>
      <w:bookmarkEnd w:id="451"/>
      <w:r w:rsidRPr="00F50ED5">
        <w:rPr>
          <w:rFonts w:ascii="Times New Roman" w:hAnsi="Times New Roman"/>
          <w:sz w:val="18"/>
          <w:szCs w:val="18"/>
        </w:rPr>
        <w:t>KONTROLA JAKOŚCI ROBÓT</w:t>
      </w:r>
    </w:p>
    <w:p w14:paraId="73FEFFC2" w14:textId="77777777" w:rsidR="009A3F30" w:rsidRPr="00F50ED5" w:rsidRDefault="009A3F30" w:rsidP="009A3F30">
      <w:pPr>
        <w:pStyle w:val="Nagwek2"/>
        <w:numPr>
          <w:ilvl w:val="12"/>
          <w:numId w:val="0"/>
        </w:numPr>
        <w:rPr>
          <w:sz w:val="18"/>
          <w:szCs w:val="18"/>
        </w:rPr>
      </w:pPr>
      <w:r w:rsidRPr="00F50ED5">
        <w:rPr>
          <w:sz w:val="18"/>
          <w:szCs w:val="18"/>
        </w:rPr>
        <w:t>6.1. Ogólne zasady kontroli jakości robót</w:t>
      </w:r>
    </w:p>
    <w:p w14:paraId="18A6A69F" w14:textId="77777777" w:rsidR="009A3F30" w:rsidRPr="00F50ED5" w:rsidRDefault="009A3F30" w:rsidP="009A3F30">
      <w:pPr>
        <w:numPr>
          <w:ilvl w:val="12"/>
          <w:numId w:val="0"/>
        </w:numPr>
        <w:rPr>
          <w:sz w:val="18"/>
          <w:szCs w:val="18"/>
        </w:rPr>
      </w:pPr>
      <w:r w:rsidRPr="00F50ED5">
        <w:rPr>
          <w:sz w:val="18"/>
          <w:szCs w:val="18"/>
        </w:rPr>
        <w:t>Ogólne zasady kontroli jakości robót podano w ST   D.00.00.00 „Wymagania ogólne” [1] pkt 6.</w:t>
      </w:r>
    </w:p>
    <w:p w14:paraId="4C52E007" w14:textId="77777777" w:rsidR="009A3F30" w:rsidRPr="00F50ED5" w:rsidRDefault="009A3F30" w:rsidP="009A3F30">
      <w:pPr>
        <w:pStyle w:val="Nagwek2"/>
        <w:numPr>
          <w:ilvl w:val="12"/>
          <w:numId w:val="0"/>
        </w:numPr>
        <w:rPr>
          <w:sz w:val="18"/>
          <w:szCs w:val="18"/>
        </w:rPr>
      </w:pPr>
      <w:r w:rsidRPr="00F50ED5">
        <w:rPr>
          <w:sz w:val="18"/>
          <w:szCs w:val="18"/>
        </w:rPr>
        <w:lastRenderedPageBreak/>
        <w:t>6.2. Badania przed przystąpieniem do robót</w:t>
      </w:r>
    </w:p>
    <w:p w14:paraId="22694436" w14:textId="77777777" w:rsidR="009A3F30" w:rsidRPr="00F50ED5" w:rsidRDefault="009A3F30" w:rsidP="009A3F30">
      <w:pPr>
        <w:numPr>
          <w:ilvl w:val="12"/>
          <w:numId w:val="0"/>
        </w:numPr>
        <w:rPr>
          <w:sz w:val="18"/>
          <w:szCs w:val="18"/>
        </w:rPr>
      </w:pPr>
      <w:r w:rsidRPr="00F50ED5">
        <w:rPr>
          <w:sz w:val="18"/>
          <w:szCs w:val="18"/>
        </w:rPr>
        <w:t>Przed przystąpieniem do robót Wykonawca powinien:</w:t>
      </w:r>
    </w:p>
    <w:p w14:paraId="3B6A9306"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02972AFE"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ew. wykonać własne badania właściwości materiałów przeznaczonych do wykonania robót, określone przez In</w:t>
      </w:r>
      <w:r>
        <w:rPr>
          <w:sz w:val="18"/>
          <w:szCs w:val="18"/>
        </w:rPr>
        <w:t>spektora</w:t>
      </w:r>
      <w:r w:rsidRPr="00F50ED5">
        <w:rPr>
          <w:sz w:val="18"/>
          <w:szCs w:val="18"/>
        </w:rPr>
        <w:t>.</w:t>
      </w:r>
    </w:p>
    <w:p w14:paraId="7C5915A1" w14:textId="77777777" w:rsidR="009A3F30" w:rsidRPr="00F50ED5" w:rsidRDefault="009A3F30" w:rsidP="009A3F30">
      <w:pPr>
        <w:numPr>
          <w:ilvl w:val="12"/>
          <w:numId w:val="0"/>
        </w:numPr>
        <w:rPr>
          <w:sz w:val="18"/>
          <w:szCs w:val="18"/>
        </w:rPr>
      </w:pPr>
      <w:r w:rsidRPr="00F50ED5">
        <w:rPr>
          <w:sz w:val="18"/>
          <w:szCs w:val="18"/>
        </w:rPr>
        <w:t>Wszystkie dokumenty oraz wyniki badań Wykonawca przedstawia Inspektorowi  do akceptacji.</w:t>
      </w:r>
    </w:p>
    <w:p w14:paraId="009FCD03" w14:textId="77777777" w:rsidR="009A3F30" w:rsidRPr="00F50ED5" w:rsidRDefault="009A3F30" w:rsidP="009A3F30">
      <w:pPr>
        <w:pStyle w:val="Nagwek2"/>
        <w:numPr>
          <w:ilvl w:val="12"/>
          <w:numId w:val="0"/>
        </w:numPr>
        <w:rPr>
          <w:b/>
          <w:sz w:val="18"/>
          <w:szCs w:val="18"/>
        </w:rPr>
      </w:pPr>
      <w:r w:rsidRPr="00F50ED5">
        <w:rPr>
          <w:b/>
          <w:sz w:val="18"/>
          <w:szCs w:val="18"/>
        </w:rPr>
        <w:t>6.3. Badania w czasie robót</w:t>
      </w:r>
    </w:p>
    <w:p w14:paraId="0D889887" w14:textId="77777777" w:rsidR="009A3F30" w:rsidRPr="00F50ED5" w:rsidRDefault="009A3F30" w:rsidP="009A3F30">
      <w:pPr>
        <w:spacing w:after="120"/>
        <w:rPr>
          <w:sz w:val="18"/>
          <w:szCs w:val="18"/>
        </w:rPr>
      </w:pPr>
      <w:r w:rsidRPr="00F50ED5">
        <w:rPr>
          <w:sz w:val="18"/>
          <w:szCs w:val="18"/>
        </w:rPr>
        <w:t>6.3.1.</w:t>
      </w:r>
      <w:r w:rsidRPr="00F50ED5">
        <w:rPr>
          <w:b/>
          <w:sz w:val="18"/>
          <w:szCs w:val="18"/>
        </w:rPr>
        <w:t xml:space="preserve"> </w:t>
      </w:r>
      <w:r w:rsidRPr="00F50ED5">
        <w:rPr>
          <w:sz w:val="18"/>
          <w:szCs w:val="18"/>
        </w:rPr>
        <w:t>Uwagi ogólne</w:t>
      </w:r>
    </w:p>
    <w:p w14:paraId="4C501B81" w14:textId="77777777" w:rsidR="009A3F30" w:rsidRPr="00F50ED5" w:rsidRDefault="009A3F30" w:rsidP="009A3F30">
      <w:pPr>
        <w:rPr>
          <w:sz w:val="18"/>
          <w:szCs w:val="18"/>
        </w:rPr>
      </w:pPr>
      <w:r w:rsidRPr="00F50ED5">
        <w:rPr>
          <w:sz w:val="18"/>
          <w:szCs w:val="18"/>
        </w:rPr>
        <w:t>Badania dzielą się na:</w:t>
      </w:r>
    </w:p>
    <w:p w14:paraId="383C0C80" w14:textId="77777777" w:rsidR="009A3F30" w:rsidRPr="00F50ED5" w:rsidRDefault="009A3F30" w:rsidP="009A3F30">
      <w:pPr>
        <w:numPr>
          <w:ilvl w:val="0"/>
          <w:numId w:val="11"/>
        </w:numPr>
        <w:overflowPunct w:val="0"/>
        <w:autoSpaceDE w:val="0"/>
        <w:autoSpaceDN w:val="0"/>
        <w:adjustRightInd w:val="0"/>
        <w:jc w:val="both"/>
        <w:textAlignment w:val="baseline"/>
        <w:rPr>
          <w:sz w:val="18"/>
          <w:szCs w:val="18"/>
        </w:rPr>
      </w:pPr>
      <w:r w:rsidRPr="00F50ED5">
        <w:rPr>
          <w:sz w:val="18"/>
          <w:szCs w:val="18"/>
        </w:rPr>
        <w:t>badania wykonawcy (w ramach własnego nadzoru),</w:t>
      </w:r>
    </w:p>
    <w:p w14:paraId="72B86A8E" w14:textId="77777777" w:rsidR="009A3F30" w:rsidRPr="00F50ED5" w:rsidRDefault="009A3F30" w:rsidP="009A3F30">
      <w:pPr>
        <w:numPr>
          <w:ilvl w:val="0"/>
          <w:numId w:val="11"/>
        </w:numPr>
        <w:overflowPunct w:val="0"/>
        <w:autoSpaceDE w:val="0"/>
        <w:autoSpaceDN w:val="0"/>
        <w:adjustRightInd w:val="0"/>
        <w:jc w:val="both"/>
        <w:textAlignment w:val="baseline"/>
        <w:rPr>
          <w:sz w:val="18"/>
          <w:szCs w:val="18"/>
        </w:rPr>
      </w:pPr>
      <w:r w:rsidRPr="00F50ED5">
        <w:rPr>
          <w:sz w:val="18"/>
          <w:szCs w:val="18"/>
        </w:rPr>
        <w:t>badania kontrolne (w ramach nadzoru zleceniodawcy – In</w:t>
      </w:r>
      <w:r>
        <w:rPr>
          <w:sz w:val="18"/>
          <w:szCs w:val="18"/>
        </w:rPr>
        <w:t>spektora</w:t>
      </w:r>
      <w:r w:rsidRPr="00F50ED5">
        <w:rPr>
          <w:sz w:val="18"/>
          <w:szCs w:val="18"/>
        </w:rPr>
        <w:t>).</w:t>
      </w:r>
    </w:p>
    <w:p w14:paraId="27DCC48C" w14:textId="77777777" w:rsidR="009A3F30" w:rsidRPr="00F50ED5" w:rsidRDefault="009A3F30" w:rsidP="009A3F30">
      <w:pPr>
        <w:spacing w:before="120" w:after="120"/>
        <w:rPr>
          <w:color w:val="000000"/>
          <w:sz w:val="18"/>
          <w:szCs w:val="18"/>
        </w:rPr>
      </w:pPr>
      <w:r w:rsidRPr="00F50ED5">
        <w:rPr>
          <w:b/>
          <w:color w:val="000000"/>
          <w:sz w:val="18"/>
          <w:szCs w:val="18"/>
        </w:rPr>
        <w:t xml:space="preserve">6.3.2. </w:t>
      </w:r>
      <w:r w:rsidRPr="00F50ED5">
        <w:rPr>
          <w:color w:val="000000"/>
          <w:sz w:val="18"/>
          <w:szCs w:val="18"/>
        </w:rPr>
        <w:t>Badania Wykonawcy</w:t>
      </w:r>
    </w:p>
    <w:p w14:paraId="5B6CE52E" w14:textId="77777777" w:rsidR="009A3F30" w:rsidRPr="00F50ED5" w:rsidRDefault="009A3F30" w:rsidP="009A3F30">
      <w:pPr>
        <w:rPr>
          <w:color w:val="000000"/>
          <w:sz w:val="18"/>
          <w:szCs w:val="18"/>
        </w:rPr>
      </w:pPr>
      <w:r w:rsidRPr="00F50ED5">
        <w:rPr>
          <w:color w:val="000000"/>
          <w:sz w:val="18"/>
          <w:szCs w:val="18"/>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7BA109FF" w14:textId="77777777" w:rsidR="009A3F30" w:rsidRPr="00F50ED5" w:rsidRDefault="009A3F30" w:rsidP="009A3F30">
      <w:pPr>
        <w:rPr>
          <w:color w:val="000000"/>
          <w:sz w:val="18"/>
          <w:szCs w:val="18"/>
        </w:rPr>
      </w:pPr>
      <w:r w:rsidRPr="00F50ED5">
        <w:rPr>
          <w:color w:val="000000"/>
          <w:sz w:val="18"/>
          <w:szCs w:val="18"/>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6C09783D" w14:textId="77777777" w:rsidR="009A3F30" w:rsidRPr="00F50ED5" w:rsidRDefault="009A3F30" w:rsidP="009A3F30">
      <w:pPr>
        <w:rPr>
          <w:color w:val="000000"/>
          <w:sz w:val="18"/>
          <w:szCs w:val="18"/>
        </w:rPr>
      </w:pPr>
      <w:r w:rsidRPr="00F50ED5">
        <w:rPr>
          <w:color w:val="000000"/>
          <w:sz w:val="18"/>
          <w:szCs w:val="18"/>
        </w:rPr>
        <w:t xml:space="preserve">Wyniki badań Wykonawcy należy przekazywać zleceniodawcy na jego żądanie. Inspektor może zdecydować o dokonaniu odbioru na podstawie badań Wykonawcy. W razie zastrzeżeń Inspektor może przeprowadzić badania kontrolne według </w:t>
      </w:r>
      <w:proofErr w:type="spellStart"/>
      <w:r w:rsidRPr="00F50ED5">
        <w:rPr>
          <w:color w:val="000000"/>
          <w:sz w:val="18"/>
          <w:szCs w:val="18"/>
        </w:rPr>
        <w:t>pktu</w:t>
      </w:r>
      <w:proofErr w:type="spellEnd"/>
      <w:r w:rsidRPr="00F50ED5">
        <w:rPr>
          <w:color w:val="000000"/>
          <w:sz w:val="18"/>
          <w:szCs w:val="18"/>
        </w:rPr>
        <w:t xml:space="preserve"> 6.3.3.</w:t>
      </w:r>
    </w:p>
    <w:p w14:paraId="4256BF0F" w14:textId="77777777" w:rsidR="009A3F30" w:rsidRPr="00F50ED5" w:rsidRDefault="009A3F30" w:rsidP="009A3F30">
      <w:pPr>
        <w:rPr>
          <w:sz w:val="18"/>
          <w:szCs w:val="18"/>
        </w:rPr>
      </w:pPr>
      <w:r w:rsidRPr="00F50ED5">
        <w:rPr>
          <w:sz w:val="18"/>
          <w:szCs w:val="18"/>
        </w:rPr>
        <w:t>Zakres badań Wykonawcy związany z wykonywaniem nawierzchni:</w:t>
      </w:r>
    </w:p>
    <w:p w14:paraId="14EC88E1"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pomiar temperatury powietrza,</w:t>
      </w:r>
    </w:p>
    <w:p w14:paraId="514BDED4"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pomiar temperatury mieszanki mineralno-asfaltowej podczas wykonywania nawierzchni (wg PN-EN 12697-13 [36]),</w:t>
      </w:r>
    </w:p>
    <w:p w14:paraId="66B0429B"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ocena wizualna mieszanki mineralno-asfaltowej,</w:t>
      </w:r>
    </w:p>
    <w:p w14:paraId="12F81B1D"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wykaz ilości materiałów lub grubości wykonanej warstwy,</w:t>
      </w:r>
    </w:p>
    <w:p w14:paraId="5334E31A"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pomiar spadku poprzecznego warstwy asfaltowej,</w:t>
      </w:r>
    </w:p>
    <w:p w14:paraId="2EF945CC"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 xml:space="preserve">pomiar równości warstwy asfaltowej (wg </w:t>
      </w:r>
      <w:proofErr w:type="spellStart"/>
      <w:r w:rsidRPr="00F50ED5">
        <w:rPr>
          <w:sz w:val="18"/>
          <w:szCs w:val="18"/>
        </w:rPr>
        <w:t>pktu</w:t>
      </w:r>
      <w:proofErr w:type="spellEnd"/>
      <w:r w:rsidRPr="00F50ED5">
        <w:rPr>
          <w:sz w:val="18"/>
          <w:szCs w:val="18"/>
        </w:rPr>
        <w:t xml:space="preserve"> 6.4.2.5),</w:t>
      </w:r>
    </w:p>
    <w:p w14:paraId="2BF7656C"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pomiar parametrów geometrycznych poboczy,</w:t>
      </w:r>
    </w:p>
    <w:p w14:paraId="4CFAB08F"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ocena wizualna jednorodności powierzchni warstwy,</w:t>
      </w:r>
    </w:p>
    <w:p w14:paraId="48542D00" w14:textId="77777777" w:rsidR="009A3F30" w:rsidRPr="00F50ED5" w:rsidRDefault="009A3F30" w:rsidP="009A3F30">
      <w:pPr>
        <w:numPr>
          <w:ilvl w:val="0"/>
          <w:numId w:val="12"/>
        </w:numPr>
        <w:overflowPunct w:val="0"/>
        <w:autoSpaceDE w:val="0"/>
        <w:autoSpaceDN w:val="0"/>
        <w:adjustRightInd w:val="0"/>
        <w:jc w:val="both"/>
        <w:textAlignment w:val="baseline"/>
        <w:rPr>
          <w:sz w:val="18"/>
          <w:szCs w:val="18"/>
        </w:rPr>
      </w:pPr>
      <w:r w:rsidRPr="00F50ED5">
        <w:rPr>
          <w:sz w:val="18"/>
          <w:szCs w:val="18"/>
        </w:rPr>
        <w:t>ocena wizualna jakości wykonania połączeń technologicznych.</w:t>
      </w:r>
    </w:p>
    <w:p w14:paraId="604F24AD" w14:textId="77777777" w:rsidR="009A3F30" w:rsidRPr="00F50ED5" w:rsidRDefault="009A3F30" w:rsidP="009A3F30">
      <w:pPr>
        <w:spacing w:before="120" w:after="120"/>
        <w:rPr>
          <w:sz w:val="18"/>
          <w:szCs w:val="18"/>
        </w:rPr>
      </w:pPr>
      <w:r w:rsidRPr="00F50ED5">
        <w:rPr>
          <w:b/>
          <w:sz w:val="18"/>
          <w:szCs w:val="18"/>
        </w:rPr>
        <w:t xml:space="preserve">6.3.3. </w:t>
      </w:r>
      <w:r w:rsidRPr="00F50ED5">
        <w:rPr>
          <w:sz w:val="18"/>
          <w:szCs w:val="18"/>
        </w:rPr>
        <w:t xml:space="preserve">Badania kontrolne </w:t>
      </w:r>
    </w:p>
    <w:p w14:paraId="573EEC38" w14:textId="77777777" w:rsidR="009A3F30" w:rsidRPr="00F50ED5" w:rsidRDefault="009A3F30" w:rsidP="009A3F30">
      <w:pPr>
        <w:rPr>
          <w:sz w:val="18"/>
          <w:szCs w:val="18"/>
        </w:rPr>
      </w:pPr>
      <w:r w:rsidRPr="00F50ED5">
        <w:rPr>
          <w:sz w:val="18"/>
          <w:szCs w:val="18"/>
        </w:rPr>
        <w:t>Badania kontrolne są badaniami Inspektora,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Inspektor  w obecności Wykonawcy. Badania odbywają się również wtedy, gdy Wykonawca zostanie w porę powiadomiony o ich terminie, jednak nie będzie przy nich obecny.</w:t>
      </w:r>
    </w:p>
    <w:p w14:paraId="23F90559" w14:textId="77777777" w:rsidR="009A3F30" w:rsidRPr="00F50ED5" w:rsidRDefault="009A3F30" w:rsidP="009A3F30">
      <w:pPr>
        <w:rPr>
          <w:sz w:val="18"/>
          <w:szCs w:val="18"/>
        </w:rPr>
      </w:pPr>
      <w:r w:rsidRPr="00F50ED5">
        <w:rPr>
          <w:sz w:val="18"/>
          <w:szCs w:val="18"/>
        </w:rPr>
        <w:t>Rodzaj badań kontrolnych mieszanki mineralno-asfaltowej i wykonanej z niej warstwy podano w tablicy 1</w:t>
      </w:r>
      <w:r>
        <w:rPr>
          <w:sz w:val="18"/>
          <w:szCs w:val="18"/>
        </w:rPr>
        <w:t>5</w:t>
      </w:r>
      <w:r w:rsidRPr="00F50ED5">
        <w:rPr>
          <w:sz w:val="18"/>
          <w:szCs w:val="18"/>
        </w:rPr>
        <w:t>.</w:t>
      </w:r>
    </w:p>
    <w:p w14:paraId="234EFB7B" w14:textId="77777777" w:rsidR="009A3F30" w:rsidRPr="00AA5836" w:rsidRDefault="009A3F30" w:rsidP="009A3F30">
      <w:pPr>
        <w:spacing w:before="120" w:after="120"/>
        <w:rPr>
          <w:sz w:val="14"/>
          <w:szCs w:val="14"/>
        </w:rPr>
      </w:pPr>
      <w:r w:rsidRPr="00AA5836">
        <w:rPr>
          <w:sz w:val="14"/>
          <w:szCs w:val="14"/>
        </w:rPr>
        <w:t>Tablica 15. Rodzaj badań kontrolnych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513"/>
      </w:tblGrid>
      <w:tr w:rsidR="009A3F30" w:rsidRPr="00AA5836" w14:paraId="4C3ED20D" w14:textId="77777777" w:rsidTr="009A3F30">
        <w:tc>
          <w:tcPr>
            <w:tcW w:w="1134" w:type="dxa"/>
          </w:tcPr>
          <w:p w14:paraId="2812507D" w14:textId="77777777" w:rsidR="009A3F30" w:rsidRPr="00AA5836" w:rsidRDefault="009A3F30" w:rsidP="009A3F30">
            <w:pPr>
              <w:spacing w:before="40" w:after="40"/>
              <w:jc w:val="center"/>
              <w:rPr>
                <w:sz w:val="14"/>
                <w:szCs w:val="14"/>
              </w:rPr>
            </w:pPr>
            <w:r w:rsidRPr="00AA5836">
              <w:rPr>
                <w:sz w:val="14"/>
                <w:szCs w:val="14"/>
              </w:rPr>
              <w:t>Lp.</w:t>
            </w:r>
          </w:p>
        </w:tc>
        <w:tc>
          <w:tcPr>
            <w:tcW w:w="7513" w:type="dxa"/>
          </w:tcPr>
          <w:p w14:paraId="61A684BB" w14:textId="77777777" w:rsidR="009A3F30" w:rsidRPr="00AA5836" w:rsidRDefault="009A3F30" w:rsidP="009A3F30">
            <w:pPr>
              <w:spacing w:before="40" w:after="40"/>
              <w:jc w:val="center"/>
              <w:rPr>
                <w:sz w:val="14"/>
                <w:szCs w:val="14"/>
              </w:rPr>
            </w:pPr>
            <w:r w:rsidRPr="00AA5836">
              <w:rPr>
                <w:sz w:val="14"/>
                <w:szCs w:val="14"/>
              </w:rPr>
              <w:t>Rodzaj badań</w:t>
            </w:r>
          </w:p>
        </w:tc>
      </w:tr>
      <w:tr w:rsidR="009A3F30" w:rsidRPr="00AA5836" w14:paraId="20636193" w14:textId="77777777" w:rsidTr="009A3F30">
        <w:tc>
          <w:tcPr>
            <w:tcW w:w="1134" w:type="dxa"/>
          </w:tcPr>
          <w:p w14:paraId="210D0794" w14:textId="77777777" w:rsidR="009A3F30" w:rsidRPr="00AA5836" w:rsidRDefault="009A3F30" w:rsidP="009A3F30">
            <w:pPr>
              <w:jc w:val="center"/>
              <w:rPr>
                <w:sz w:val="14"/>
                <w:szCs w:val="14"/>
              </w:rPr>
            </w:pPr>
            <w:r w:rsidRPr="00AA5836">
              <w:rPr>
                <w:sz w:val="14"/>
                <w:szCs w:val="14"/>
              </w:rPr>
              <w:t>1</w:t>
            </w:r>
          </w:p>
          <w:p w14:paraId="0BE87DDA" w14:textId="77777777" w:rsidR="009A3F30" w:rsidRPr="00AA5836" w:rsidRDefault="009A3F30" w:rsidP="009A3F30">
            <w:pPr>
              <w:jc w:val="center"/>
              <w:rPr>
                <w:sz w:val="14"/>
                <w:szCs w:val="14"/>
              </w:rPr>
            </w:pPr>
            <w:r w:rsidRPr="00AA5836">
              <w:rPr>
                <w:sz w:val="14"/>
                <w:szCs w:val="14"/>
              </w:rPr>
              <w:t>1.1</w:t>
            </w:r>
          </w:p>
          <w:p w14:paraId="7130D9CD" w14:textId="77777777" w:rsidR="009A3F30" w:rsidRPr="00AA5836" w:rsidRDefault="009A3F30" w:rsidP="009A3F30">
            <w:pPr>
              <w:jc w:val="center"/>
              <w:rPr>
                <w:sz w:val="14"/>
                <w:szCs w:val="14"/>
              </w:rPr>
            </w:pPr>
            <w:r w:rsidRPr="00AA5836">
              <w:rPr>
                <w:sz w:val="14"/>
                <w:szCs w:val="14"/>
              </w:rPr>
              <w:t>1.2</w:t>
            </w:r>
          </w:p>
          <w:p w14:paraId="7A2083DB" w14:textId="77777777" w:rsidR="009A3F30" w:rsidRPr="00AA5836" w:rsidRDefault="009A3F30" w:rsidP="009A3F30">
            <w:pPr>
              <w:jc w:val="center"/>
              <w:rPr>
                <w:sz w:val="14"/>
                <w:szCs w:val="14"/>
              </w:rPr>
            </w:pPr>
            <w:r w:rsidRPr="00AA5836">
              <w:rPr>
                <w:sz w:val="14"/>
                <w:szCs w:val="14"/>
              </w:rPr>
              <w:t>1.3</w:t>
            </w:r>
          </w:p>
          <w:p w14:paraId="4C6F6876" w14:textId="77777777" w:rsidR="009A3F30" w:rsidRPr="00AA5836" w:rsidRDefault="009A3F30" w:rsidP="009A3F30">
            <w:pPr>
              <w:jc w:val="center"/>
              <w:rPr>
                <w:sz w:val="14"/>
                <w:szCs w:val="14"/>
              </w:rPr>
            </w:pPr>
            <w:r w:rsidRPr="00AA5836">
              <w:rPr>
                <w:sz w:val="14"/>
                <w:szCs w:val="14"/>
              </w:rPr>
              <w:t>1.4</w:t>
            </w:r>
          </w:p>
          <w:p w14:paraId="6907531A" w14:textId="77777777" w:rsidR="009A3F30" w:rsidRPr="00AA5836" w:rsidRDefault="009A3F30" w:rsidP="009A3F30">
            <w:pPr>
              <w:jc w:val="center"/>
              <w:rPr>
                <w:sz w:val="14"/>
                <w:szCs w:val="14"/>
              </w:rPr>
            </w:pPr>
            <w:r w:rsidRPr="00AA5836">
              <w:rPr>
                <w:sz w:val="14"/>
                <w:szCs w:val="14"/>
              </w:rPr>
              <w:t>2</w:t>
            </w:r>
          </w:p>
          <w:p w14:paraId="590BFD49" w14:textId="77777777" w:rsidR="009A3F30" w:rsidRPr="00AA5836" w:rsidRDefault="009A3F30" w:rsidP="009A3F30">
            <w:pPr>
              <w:jc w:val="center"/>
              <w:rPr>
                <w:sz w:val="14"/>
                <w:szCs w:val="14"/>
              </w:rPr>
            </w:pPr>
            <w:r w:rsidRPr="00AA5836">
              <w:rPr>
                <w:sz w:val="14"/>
                <w:szCs w:val="14"/>
              </w:rPr>
              <w:t>2.1</w:t>
            </w:r>
          </w:p>
          <w:p w14:paraId="3C00C87D" w14:textId="77777777" w:rsidR="009A3F30" w:rsidRPr="00AA5836" w:rsidRDefault="009A3F30" w:rsidP="009A3F30">
            <w:pPr>
              <w:jc w:val="center"/>
              <w:rPr>
                <w:sz w:val="14"/>
                <w:szCs w:val="14"/>
              </w:rPr>
            </w:pPr>
            <w:r w:rsidRPr="00AA5836">
              <w:rPr>
                <w:sz w:val="14"/>
                <w:szCs w:val="14"/>
              </w:rPr>
              <w:t>2.2</w:t>
            </w:r>
          </w:p>
          <w:p w14:paraId="05183DA1" w14:textId="77777777" w:rsidR="009A3F30" w:rsidRPr="00AA5836" w:rsidRDefault="009A3F30" w:rsidP="009A3F30">
            <w:pPr>
              <w:jc w:val="center"/>
              <w:rPr>
                <w:sz w:val="14"/>
                <w:szCs w:val="14"/>
              </w:rPr>
            </w:pPr>
            <w:r w:rsidRPr="00AA5836">
              <w:rPr>
                <w:sz w:val="14"/>
                <w:szCs w:val="14"/>
              </w:rPr>
              <w:t>2.3</w:t>
            </w:r>
          </w:p>
          <w:p w14:paraId="0E00F147" w14:textId="77777777" w:rsidR="009A3F30" w:rsidRPr="00AA5836" w:rsidRDefault="009A3F30" w:rsidP="009A3F30">
            <w:pPr>
              <w:jc w:val="center"/>
              <w:rPr>
                <w:sz w:val="14"/>
                <w:szCs w:val="14"/>
              </w:rPr>
            </w:pPr>
            <w:r w:rsidRPr="00AA5836">
              <w:rPr>
                <w:sz w:val="14"/>
                <w:szCs w:val="14"/>
              </w:rPr>
              <w:t>2.4</w:t>
            </w:r>
          </w:p>
          <w:p w14:paraId="5534F594" w14:textId="77777777" w:rsidR="009A3F30" w:rsidRPr="00AA5836" w:rsidRDefault="009A3F30" w:rsidP="009A3F30">
            <w:pPr>
              <w:jc w:val="center"/>
              <w:rPr>
                <w:sz w:val="14"/>
                <w:szCs w:val="14"/>
              </w:rPr>
            </w:pPr>
            <w:r w:rsidRPr="00AA5836">
              <w:rPr>
                <w:sz w:val="14"/>
                <w:szCs w:val="14"/>
              </w:rPr>
              <w:t>2.5</w:t>
            </w:r>
          </w:p>
          <w:p w14:paraId="6BBDFEDD" w14:textId="77777777" w:rsidR="009A3F30" w:rsidRPr="00AA5836" w:rsidRDefault="009A3F30" w:rsidP="009A3F30">
            <w:pPr>
              <w:jc w:val="center"/>
              <w:rPr>
                <w:sz w:val="14"/>
                <w:szCs w:val="14"/>
              </w:rPr>
            </w:pPr>
            <w:r w:rsidRPr="00AA5836">
              <w:rPr>
                <w:sz w:val="14"/>
                <w:szCs w:val="14"/>
              </w:rPr>
              <w:t>2.6</w:t>
            </w:r>
          </w:p>
        </w:tc>
        <w:tc>
          <w:tcPr>
            <w:tcW w:w="7513" w:type="dxa"/>
          </w:tcPr>
          <w:p w14:paraId="72E744CA" w14:textId="77777777" w:rsidR="009A3F30" w:rsidRPr="00AA5836" w:rsidRDefault="009A3F30" w:rsidP="009A3F30">
            <w:pPr>
              <w:rPr>
                <w:sz w:val="14"/>
                <w:szCs w:val="14"/>
                <w:vertAlign w:val="superscript"/>
              </w:rPr>
            </w:pPr>
            <w:r w:rsidRPr="00AA5836">
              <w:rPr>
                <w:sz w:val="14"/>
                <w:szCs w:val="14"/>
              </w:rPr>
              <w:t xml:space="preserve">Mieszanka mineralno-asfaltowa </w:t>
            </w:r>
            <w:r w:rsidRPr="00AA5836">
              <w:rPr>
                <w:sz w:val="14"/>
                <w:szCs w:val="14"/>
                <w:vertAlign w:val="superscript"/>
              </w:rPr>
              <w:t>a), b)</w:t>
            </w:r>
          </w:p>
          <w:p w14:paraId="2D46F7CA" w14:textId="77777777" w:rsidR="009A3F30" w:rsidRPr="00AA5836" w:rsidRDefault="009A3F30" w:rsidP="009A3F30">
            <w:pPr>
              <w:rPr>
                <w:sz w:val="14"/>
                <w:szCs w:val="14"/>
              </w:rPr>
            </w:pPr>
            <w:r w:rsidRPr="00AA5836">
              <w:rPr>
                <w:sz w:val="14"/>
                <w:szCs w:val="14"/>
              </w:rPr>
              <w:t>Uziarnienie</w:t>
            </w:r>
          </w:p>
          <w:p w14:paraId="169CC458" w14:textId="77777777" w:rsidR="009A3F30" w:rsidRPr="00AA5836" w:rsidRDefault="009A3F30" w:rsidP="009A3F30">
            <w:pPr>
              <w:rPr>
                <w:sz w:val="14"/>
                <w:szCs w:val="14"/>
              </w:rPr>
            </w:pPr>
            <w:r w:rsidRPr="00AA5836">
              <w:rPr>
                <w:sz w:val="14"/>
                <w:szCs w:val="14"/>
              </w:rPr>
              <w:t>Zawartość lepiszcza</w:t>
            </w:r>
          </w:p>
          <w:p w14:paraId="17253425" w14:textId="77777777" w:rsidR="009A3F30" w:rsidRPr="00AA5836" w:rsidRDefault="009A3F30" w:rsidP="009A3F30">
            <w:pPr>
              <w:rPr>
                <w:sz w:val="14"/>
                <w:szCs w:val="14"/>
              </w:rPr>
            </w:pPr>
            <w:r w:rsidRPr="00AA5836">
              <w:rPr>
                <w:sz w:val="14"/>
                <w:szCs w:val="14"/>
              </w:rPr>
              <w:t>Temperatura mięknienia lepiszcza odzyskanego</w:t>
            </w:r>
          </w:p>
          <w:p w14:paraId="094E308F" w14:textId="77777777" w:rsidR="009A3F30" w:rsidRPr="00AA5836" w:rsidRDefault="009A3F30" w:rsidP="009A3F30">
            <w:pPr>
              <w:rPr>
                <w:sz w:val="14"/>
                <w:szCs w:val="14"/>
              </w:rPr>
            </w:pPr>
            <w:r w:rsidRPr="00AA5836">
              <w:rPr>
                <w:sz w:val="14"/>
                <w:szCs w:val="14"/>
              </w:rPr>
              <w:t>Gęstość i zawartość wolnych przestrzeni próbki</w:t>
            </w:r>
          </w:p>
          <w:p w14:paraId="17A98B82" w14:textId="77777777" w:rsidR="009A3F30" w:rsidRPr="00AA5836" w:rsidRDefault="009A3F30" w:rsidP="009A3F30">
            <w:pPr>
              <w:rPr>
                <w:sz w:val="14"/>
                <w:szCs w:val="14"/>
              </w:rPr>
            </w:pPr>
            <w:r w:rsidRPr="00AA5836">
              <w:rPr>
                <w:sz w:val="14"/>
                <w:szCs w:val="14"/>
              </w:rPr>
              <w:t>Warstwa asfaltowa</w:t>
            </w:r>
          </w:p>
          <w:p w14:paraId="5E59BE7C" w14:textId="77777777" w:rsidR="009A3F30" w:rsidRPr="00AA5836" w:rsidRDefault="009A3F30" w:rsidP="009A3F30">
            <w:pPr>
              <w:rPr>
                <w:sz w:val="14"/>
                <w:szCs w:val="14"/>
              </w:rPr>
            </w:pPr>
            <w:r w:rsidRPr="00AA5836">
              <w:rPr>
                <w:sz w:val="14"/>
                <w:szCs w:val="14"/>
              </w:rPr>
              <w:t xml:space="preserve">Wskaźnik zagęszczenia </w:t>
            </w:r>
            <w:r w:rsidRPr="00AA5836">
              <w:rPr>
                <w:sz w:val="14"/>
                <w:szCs w:val="14"/>
                <w:vertAlign w:val="superscript"/>
              </w:rPr>
              <w:t>a)</w:t>
            </w:r>
          </w:p>
          <w:p w14:paraId="33ED8718" w14:textId="77777777" w:rsidR="009A3F30" w:rsidRPr="00AA5836" w:rsidRDefault="009A3F30" w:rsidP="009A3F30">
            <w:pPr>
              <w:rPr>
                <w:sz w:val="14"/>
                <w:szCs w:val="14"/>
              </w:rPr>
            </w:pPr>
            <w:r w:rsidRPr="00AA5836">
              <w:rPr>
                <w:sz w:val="14"/>
                <w:szCs w:val="14"/>
              </w:rPr>
              <w:t>Spadki poprzeczne</w:t>
            </w:r>
          </w:p>
          <w:p w14:paraId="3A647AB6" w14:textId="77777777" w:rsidR="009A3F30" w:rsidRPr="00AA5836" w:rsidRDefault="009A3F30" w:rsidP="009A3F30">
            <w:pPr>
              <w:rPr>
                <w:sz w:val="14"/>
                <w:szCs w:val="14"/>
              </w:rPr>
            </w:pPr>
            <w:r w:rsidRPr="00AA5836">
              <w:rPr>
                <w:sz w:val="14"/>
                <w:szCs w:val="14"/>
              </w:rPr>
              <w:t>Równość</w:t>
            </w:r>
          </w:p>
          <w:p w14:paraId="3BC46D89" w14:textId="77777777" w:rsidR="009A3F30" w:rsidRPr="00AA5836" w:rsidRDefault="009A3F30" w:rsidP="009A3F30">
            <w:pPr>
              <w:rPr>
                <w:sz w:val="14"/>
                <w:szCs w:val="14"/>
              </w:rPr>
            </w:pPr>
            <w:r w:rsidRPr="00AA5836">
              <w:rPr>
                <w:sz w:val="14"/>
                <w:szCs w:val="14"/>
              </w:rPr>
              <w:t>Grubość lub ilość materiału</w:t>
            </w:r>
          </w:p>
          <w:p w14:paraId="79AAFD4E" w14:textId="77777777" w:rsidR="009A3F30" w:rsidRPr="00AA5836" w:rsidRDefault="009A3F30" w:rsidP="009A3F30">
            <w:pPr>
              <w:rPr>
                <w:sz w:val="14"/>
                <w:szCs w:val="14"/>
              </w:rPr>
            </w:pPr>
            <w:r w:rsidRPr="00AA5836">
              <w:rPr>
                <w:sz w:val="14"/>
                <w:szCs w:val="14"/>
              </w:rPr>
              <w:t xml:space="preserve">Zawartość wolnych przestrzeni </w:t>
            </w:r>
            <w:r w:rsidRPr="00AA5836">
              <w:rPr>
                <w:sz w:val="14"/>
                <w:szCs w:val="14"/>
                <w:vertAlign w:val="superscript"/>
              </w:rPr>
              <w:t>a)</w:t>
            </w:r>
          </w:p>
          <w:p w14:paraId="2FC47FB0" w14:textId="77777777" w:rsidR="009A3F30" w:rsidRPr="00AA5836" w:rsidRDefault="009A3F30" w:rsidP="009A3F30">
            <w:pPr>
              <w:rPr>
                <w:sz w:val="14"/>
                <w:szCs w:val="14"/>
              </w:rPr>
            </w:pPr>
            <w:r w:rsidRPr="00AA5836">
              <w:rPr>
                <w:sz w:val="14"/>
                <w:szCs w:val="14"/>
              </w:rPr>
              <w:t>Właściwości przeciwpoślizgowe</w:t>
            </w:r>
          </w:p>
        </w:tc>
      </w:tr>
      <w:tr w:rsidR="009A3F30" w:rsidRPr="00AA5836" w14:paraId="37B29077" w14:textId="77777777" w:rsidTr="009A3F30">
        <w:tc>
          <w:tcPr>
            <w:tcW w:w="8647" w:type="dxa"/>
            <w:gridSpan w:val="2"/>
          </w:tcPr>
          <w:p w14:paraId="1FA307B1" w14:textId="77777777" w:rsidR="009A3F30" w:rsidRPr="00AA5836" w:rsidRDefault="009A3F30" w:rsidP="009A3F30">
            <w:pPr>
              <w:ind w:left="284" w:hanging="284"/>
              <w:rPr>
                <w:sz w:val="14"/>
                <w:szCs w:val="14"/>
              </w:rPr>
            </w:pPr>
            <w:r w:rsidRPr="00AA5836">
              <w:rPr>
                <w:sz w:val="14"/>
                <w:szCs w:val="14"/>
                <w:vertAlign w:val="superscript"/>
              </w:rPr>
              <w:t>a)</w:t>
            </w:r>
            <w:r w:rsidRPr="00AA5836">
              <w:rPr>
                <w:sz w:val="14"/>
                <w:szCs w:val="14"/>
              </w:rPr>
              <w:t xml:space="preserve">  do każdej warstwy i na każde rozpoczęte 6 000 m</w:t>
            </w:r>
            <w:r w:rsidRPr="00AA5836">
              <w:rPr>
                <w:sz w:val="14"/>
                <w:szCs w:val="14"/>
                <w:vertAlign w:val="superscript"/>
              </w:rPr>
              <w:t>2</w:t>
            </w:r>
            <w:r w:rsidRPr="00AA5836">
              <w:rPr>
                <w:sz w:val="14"/>
                <w:szCs w:val="14"/>
              </w:rPr>
              <w:t xml:space="preserve"> nawierzchni jedna próbka; w razie potrzeby liczba próbek może zostać zwiększona (np. nawierzchnie dróg w terenie zabudowy)</w:t>
            </w:r>
          </w:p>
          <w:p w14:paraId="4C6AC91F" w14:textId="77777777" w:rsidR="009A3F30" w:rsidRPr="00AA5836" w:rsidRDefault="009A3F30" w:rsidP="009A3F30">
            <w:pPr>
              <w:rPr>
                <w:sz w:val="14"/>
                <w:szCs w:val="14"/>
              </w:rPr>
            </w:pPr>
            <w:r w:rsidRPr="00AA5836">
              <w:rPr>
                <w:sz w:val="14"/>
                <w:szCs w:val="14"/>
                <w:vertAlign w:val="superscript"/>
              </w:rPr>
              <w:t>b)</w:t>
            </w:r>
            <w:r w:rsidRPr="00AA5836">
              <w:rPr>
                <w:sz w:val="14"/>
                <w:szCs w:val="14"/>
              </w:rPr>
              <w:t xml:space="preserve">  w razie potrzeby specjalne kruszywa i dodatki</w:t>
            </w:r>
          </w:p>
        </w:tc>
      </w:tr>
    </w:tbl>
    <w:p w14:paraId="6076CE75" w14:textId="77777777" w:rsidR="00D44ADA" w:rsidRDefault="00D44ADA" w:rsidP="009A3F30">
      <w:pPr>
        <w:pStyle w:val="Nagwek2"/>
        <w:rPr>
          <w:b/>
          <w:sz w:val="18"/>
          <w:szCs w:val="18"/>
        </w:rPr>
      </w:pPr>
    </w:p>
    <w:p w14:paraId="1EA58747" w14:textId="77777777" w:rsidR="00D44ADA" w:rsidRDefault="00D44ADA" w:rsidP="009A3F30">
      <w:pPr>
        <w:pStyle w:val="Nagwek2"/>
        <w:rPr>
          <w:b/>
          <w:sz w:val="18"/>
          <w:szCs w:val="18"/>
        </w:rPr>
      </w:pPr>
    </w:p>
    <w:p w14:paraId="6B56921C" w14:textId="77777777" w:rsidR="00D44ADA" w:rsidRDefault="00D44ADA" w:rsidP="009A3F30">
      <w:pPr>
        <w:pStyle w:val="Nagwek2"/>
        <w:rPr>
          <w:b/>
          <w:sz w:val="18"/>
          <w:szCs w:val="18"/>
        </w:rPr>
      </w:pPr>
    </w:p>
    <w:p w14:paraId="1A38DB44" w14:textId="77777777" w:rsidR="00D44ADA" w:rsidRDefault="00D44ADA" w:rsidP="009A3F30">
      <w:pPr>
        <w:pStyle w:val="Nagwek2"/>
        <w:rPr>
          <w:b/>
          <w:sz w:val="18"/>
          <w:szCs w:val="18"/>
        </w:rPr>
      </w:pPr>
    </w:p>
    <w:p w14:paraId="585CF5C7" w14:textId="73302CF0" w:rsidR="009A3F30" w:rsidRPr="00F50ED5" w:rsidRDefault="009A3F30" w:rsidP="009A3F30">
      <w:pPr>
        <w:pStyle w:val="Nagwek2"/>
        <w:rPr>
          <w:b/>
          <w:sz w:val="18"/>
          <w:szCs w:val="18"/>
        </w:rPr>
      </w:pPr>
      <w:r w:rsidRPr="00F50ED5">
        <w:rPr>
          <w:b/>
          <w:sz w:val="18"/>
          <w:szCs w:val="18"/>
        </w:rPr>
        <w:t>6.4. Właściwości warstwy i nawierzchni oraz dopuszczalne odchyłki</w:t>
      </w:r>
    </w:p>
    <w:p w14:paraId="014DB740" w14:textId="77777777" w:rsidR="009A3F30" w:rsidRPr="00F50ED5" w:rsidRDefault="009A3F30" w:rsidP="009A3F30">
      <w:pPr>
        <w:spacing w:after="120"/>
        <w:rPr>
          <w:sz w:val="18"/>
          <w:szCs w:val="18"/>
        </w:rPr>
      </w:pPr>
      <w:r w:rsidRPr="00F50ED5">
        <w:rPr>
          <w:sz w:val="18"/>
          <w:szCs w:val="18"/>
        </w:rPr>
        <w:t>6.4.1. Mieszanka mineralno-asfaltowa</w:t>
      </w:r>
    </w:p>
    <w:p w14:paraId="1D7BD191" w14:textId="77777777" w:rsidR="009A3F30" w:rsidRPr="00F50ED5" w:rsidRDefault="009A3F30" w:rsidP="009A3F30">
      <w:pPr>
        <w:rPr>
          <w:sz w:val="18"/>
          <w:szCs w:val="18"/>
        </w:rPr>
      </w:pPr>
      <w:r w:rsidRPr="00F50ED5">
        <w:rPr>
          <w:sz w:val="18"/>
          <w:szCs w:val="18"/>
        </w:rPr>
        <w:t>Dopuszczalne wartości odchyłek i tolerancje zawarte są w WT-2 Nawierzchnie asfaltowe 20</w:t>
      </w:r>
      <w:r>
        <w:rPr>
          <w:sz w:val="18"/>
          <w:szCs w:val="18"/>
        </w:rPr>
        <w:t>14</w:t>
      </w:r>
      <w:r w:rsidRPr="00F50ED5">
        <w:rPr>
          <w:sz w:val="18"/>
          <w:szCs w:val="18"/>
        </w:rPr>
        <w:t>.</w:t>
      </w:r>
    </w:p>
    <w:p w14:paraId="32236DD0" w14:textId="77777777" w:rsidR="009A3F30" w:rsidRPr="00F50ED5" w:rsidRDefault="009A3F30" w:rsidP="009A3F30">
      <w:pPr>
        <w:rPr>
          <w:sz w:val="18"/>
          <w:szCs w:val="18"/>
        </w:rPr>
      </w:pPr>
      <w:r w:rsidRPr="00F50ED5">
        <w:rPr>
          <w:sz w:val="18"/>
          <w:szCs w:val="18"/>
        </w:rPr>
        <w:lastRenderedPageBreak/>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14388424" w14:textId="77777777" w:rsidR="009A3F30" w:rsidRPr="00F50ED5" w:rsidRDefault="009A3F30" w:rsidP="009A3F30">
      <w:pPr>
        <w:rPr>
          <w:sz w:val="18"/>
          <w:szCs w:val="18"/>
        </w:rPr>
      </w:pPr>
      <w:r w:rsidRPr="00F50ED5">
        <w:rPr>
          <w:sz w:val="18"/>
          <w:szCs w:val="18"/>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5732246B" w14:textId="77777777" w:rsidR="009A3F30" w:rsidRPr="00F50ED5" w:rsidRDefault="009A3F30" w:rsidP="009A3F30">
      <w:pPr>
        <w:keepNext/>
        <w:spacing w:before="120"/>
        <w:rPr>
          <w:b/>
          <w:sz w:val="18"/>
          <w:szCs w:val="18"/>
        </w:rPr>
      </w:pPr>
      <w:r w:rsidRPr="00F50ED5">
        <w:rPr>
          <w:b/>
          <w:sz w:val="18"/>
          <w:szCs w:val="18"/>
        </w:rPr>
        <w:t>6.4.2. Warstwa asfaltowa</w:t>
      </w:r>
    </w:p>
    <w:p w14:paraId="39ABFC11" w14:textId="77777777" w:rsidR="009A3F30" w:rsidRPr="00F50ED5" w:rsidRDefault="009A3F30" w:rsidP="009A3F30">
      <w:pPr>
        <w:keepNext/>
        <w:spacing w:before="120" w:after="120"/>
        <w:rPr>
          <w:sz w:val="18"/>
          <w:szCs w:val="18"/>
        </w:rPr>
      </w:pPr>
      <w:r w:rsidRPr="00F50ED5">
        <w:rPr>
          <w:sz w:val="18"/>
          <w:szCs w:val="18"/>
        </w:rPr>
        <w:t>6.4.2.1. Grubość warstwy oraz ilość materiału</w:t>
      </w:r>
    </w:p>
    <w:p w14:paraId="15F1FC95" w14:textId="77777777" w:rsidR="009A3F30" w:rsidRPr="00F50ED5" w:rsidRDefault="009A3F30" w:rsidP="009A3F30">
      <w:pPr>
        <w:rPr>
          <w:sz w:val="18"/>
          <w:szCs w:val="18"/>
        </w:rPr>
      </w:pPr>
      <w:r w:rsidRPr="00F50ED5">
        <w:rPr>
          <w:sz w:val="18"/>
          <w:szCs w:val="18"/>
        </w:rPr>
        <w:t>Grubość wykonanej warstwy oznaczana według PN-EN 12697-36 [40] oraz ilość wbudowanego materiału na określoną powierzchnię (dotyczy przede wszystkim cienkich warstw) mogą odbiegać od projektu o wartości podane w tablicy 1</w:t>
      </w:r>
      <w:r>
        <w:rPr>
          <w:sz w:val="18"/>
          <w:szCs w:val="18"/>
        </w:rPr>
        <w:t>6</w:t>
      </w:r>
      <w:r w:rsidRPr="00F50ED5">
        <w:rPr>
          <w:sz w:val="18"/>
          <w:szCs w:val="18"/>
        </w:rPr>
        <w:t>.</w:t>
      </w:r>
    </w:p>
    <w:p w14:paraId="7F73A2E3" w14:textId="77777777" w:rsidR="009A3F30" w:rsidRPr="00F50ED5" w:rsidRDefault="009A3F30" w:rsidP="009A3F30">
      <w:pPr>
        <w:rPr>
          <w:sz w:val="18"/>
          <w:szCs w:val="18"/>
        </w:rPr>
      </w:pPr>
      <w:r w:rsidRPr="00F50ED5">
        <w:rPr>
          <w:sz w:val="18"/>
          <w:szCs w:val="18"/>
        </w:rPr>
        <w:t>W wypadku określania ilości materiału na powierzchnię i średniej wartości grubości warstwy z reguły należy przyjąć za podstawę cały odcinek budowy. In</w:t>
      </w:r>
      <w:r>
        <w:rPr>
          <w:sz w:val="18"/>
          <w:szCs w:val="18"/>
        </w:rPr>
        <w:t>spektora</w:t>
      </w:r>
      <w:r w:rsidRPr="00F50ED5">
        <w:rPr>
          <w:sz w:val="18"/>
          <w:szCs w:val="18"/>
        </w:rPr>
        <w:t xml:space="preserve"> ma prawo sprawdzać odcinki częściowe. Odcinek częściowy powinien zawierać co najmniej jedną dzienną działkę roboczą. Do odcinka częściowego obowiązują te same wymagania jak do odcinka budowy.</w:t>
      </w:r>
    </w:p>
    <w:p w14:paraId="123CD89A" w14:textId="77777777" w:rsidR="009A3F30" w:rsidRPr="00F50ED5" w:rsidRDefault="009A3F30" w:rsidP="009A3F30">
      <w:pPr>
        <w:rPr>
          <w:sz w:val="18"/>
          <w:szCs w:val="18"/>
        </w:rPr>
      </w:pPr>
      <w:r w:rsidRPr="00F50ED5">
        <w:rPr>
          <w:sz w:val="18"/>
          <w:szCs w:val="18"/>
        </w:rPr>
        <w:t>Za grubość warstwy lub warstw przyjmuje się średnią arytmetyczną wszystkich pojedynczych oznaczeń grubości warstwy na całym odcinku budowy lub odcinku częściowym.</w:t>
      </w:r>
    </w:p>
    <w:p w14:paraId="434E426B" w14:textId="77777777" w:rsidR="009A3F30" w:rsidRPr="003C5C71" w:rsidRDefault="009A3F30" w:rsidP="009A3F30">
      <w:pPr>
        <w:spacing w:before="120" w:after="120"/>
        <w:ind w:left="992" w:hanging="992"/>
        <w:rPr>
          <w:sz w:val="16"/>
          <w:szCs w:val="16"/>
        </w:rPr>
      </w:pPr>
      <w:r w:rsidRPr="003C5C71">
        <w:rPr>
          <w:sz w:val="16"/>
          <w:szCs w:val="16"/>
        </w:rPr>
        <w:t>Tablica 1</w:t>
      </w:r>
      <w:r>
        <w:rPr>
          <w:sz w:val="16"/>
          <w:szCs w:val="16"/>
        </w:rPr>
        <w:t>6</w:t>
      </w:r>
      <w:r w:rsidRPr="003C5C71">
        <w:rPr>
          <w:sz w:val="16"/>
          <w:szCs w:val="16"/>
        </w:rPr>
        <w:t>. 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9A3F30" w:rsidRPr="003C5C71" w14:paraId="223160D3" w14:textId="77777777" w:rsidTr="009A3F30">
        <w:tc>
          <w:tcPr>
            <w:tcW w:w="4786" w:type="dxa"/>
          </w:tcPr>
          <w:p w14:paraId="2C56DEBC" w14:textId="77777777" w:rsidR="009A3F30" w:rsidRPr="00AA5836" w:rsidRDefault="009A3F30" w:rsidP="009A3F30">
            <w:pPr>
              <w:spacing w:before="60" w:after="60"/>
              <w:jc w:val="center"/>
              <w:rPr>
                <w:sz w:val="14"/>
                <w:szCs w:val="14"/>
              </w:rPr>
            </w:pPr>
            <w:r w:rsidRPr="00AA5836">
              <w:rPr>
                <w:sz w:val="14"/>
                <w:szCs w:val="14"/>
              </w:rPr>
              <w:t>Warunki oceny</w:t>
            </w:r>
          </w:p>
        </w:tc>
        <w:tc>
          <w:tcPr>
            <w:tcW w:w="2725" w:type="dxa"/>
          </w:tcPr>
          <w:p w14:paraId="1BABA04D" w14:textId="77777777" w:rsidR="009A3F30" w:rsidRPr="00AA5836" w:rsidRDefault="009A3F30" w:rsidP="009A3F30">
            <w:pPr>
              <w:spacing w:before="60" w:after="60"/>
              <w:jc w:val="center"/>
              <w:rPr>
                <w:sz w:val="14"/>
                <w:szCs w:val="14"/>
              </w:rPr>
            </w:pPr>
            <w:r w:rsidRPr="00AA5836">
              <w:rPr>
                <w:sz w:val="14"/>
                <w:szCs w:val="14"/>
              </w:rPr>
              <w:t xml:space="preserve">Warstwa asfaltowa </w:t>
            </w:r>
            <w:proofErr w:type="spellStart"/>
            <w:r w:rsidRPr="00AA5836">
              <w:rPr>
                <w:sz w:val="14"/>
                <w:szCs w:val="14"/>
              </w:rPr>
              <w:t>AC</w:t>
            </w:r>
            <w:r w:rsidRPr="00AA5836">
              <w:rPr>
                <w:sz w:val="14"/>
                <w:szCs w:val="14"/>
                <w:vertAlign w:val="superscript"/>
              </w:rPr>
              <w:t>a</w:t>
            </w:r>
            <w:proofErr w:type="spellEnd"/>
            <w:r w:rsidRPr="00AA5836">
              <w:rPr>
                <w:sz w:val="14"/>
                <w:szCs w:val="14"/>
                <w:vertAlign w:val="superscript"/>
              </w:rPr>
              <w:t>)</w:t>
            </w:r>
          </w:p>
        </w:tc>
      </w:tr>
      <w:tr w:rsidR="009A3F30" w:rsidRPr="003C5C71" w14:paraId="67B66364" w14:textId="77777777" w:rsidTr="009A3F30">
        <w:tc>
          <w:tcPr>
            <w:tcW w:w="4786" w:type="dxa"/>
          </w:tcPr>
          <w:p w14:paraId="5B5C30A1" w14:textId="77777777" w:rsidR="009A3F30" w:rsidRPr="00AA5836" w:rsidRDefault="009A3F30" w:rsidP="009A3F30">
            <w:pPr>
              <w:rPr>
                <w:sz w:val="14"/>
                <w:szCs w:val="14"/>
              </w:rPr>
            </w:pPr>
            <w:r w:rsidRPr="00AA5836">
              <w:rPr>
                <w:sz w:val="14"/>
                <w:szCs w:val="14"/>
              </w:rPr>
              <w:t>A – Średnia z wielu oznaczeń grubości oraz ilości</w:t>
            </w:r>
          </w:p>
          <w:p w14:paraId="7AC2703E" w14:textId="77777777" w:rsidR="009A3F30" w:rsidRPr="00AA5836" w:rsidRDefault="009A3F30" w:rsidP="009A3F30">
            <w:pPr>
              <w:ind w:left="426" w:hanging="426"/>
              <w:rPr>
                <w:sz w:val="14"/>
                <w:szCs w:val="14"/>
              </w:rPr>
            </w:pPr>
            <w:r w:rsidRPr="00AA5836">
              <w:rPr>
                <w:sz w:val="14"/>
                <w:szCs w:val="14"/>
              </w:rPr>
              <w:t>1. – duży odcinek budowy, powierzchnia większa niż 6000 m</w:t>
            </w:r>
            <w:r w:rsidRPr="00AA5836">
              <w:rPr>
                <w:sz w:val="14"/>
                <w:szCs w:val="14"/>
                <w:vertAlign w:val="superscript"/>
              </w:rPr>
              <w:t>2</w:t>
            </w:r>
            <w:r w:rsidRPr="00AA5836">
              <w:rPr>
                <w:sz w:val="14"/>
                <w:szCs w:val="14"/>
              </w:rPr>
              <w:t xml:space="preserve"> lub</w:t>
            </w:r>
          </w:p>
          <w:p w14:paraId="1058FFF9" w14:textId="77777777" w:rsidR="009A3F30" w:rsidRPr="00AA5836" w:rsidRDefault="009A3F30" w:rsidP="009A3F30">
            <w:pPr>
              <w:ind w:left="426" w:hanging="426"/>
              <w:rPr>
                <w:sz w:val="14"/>
                <w:szCs w:val="14"/>
              </w:rPr>
            </w:pPr>
            <w:r w:rsidRPr="00AA5836">
              <w:rPr>
                <w:sz w:val="14"/>
                <w:szCs w:val="14"/>
              </w:rPr>
              <w:t xml:space="preserve">     – droga ograniczona krawężnikami, powierzchnia większa niż 1000 m</w:t>
            </w:r>
            <w:r w:rsidRPr="00AA5836">
              <w:rPr>
                <w:sz w:val="14"/>
                <w:szCs w:val="14"/>
                <w:vertAlign w:val="superscript"/>
              </w:rPr>
              <w:t>2</w:t>
            </w:r>
            <w:r w:rsidRPr="00AA5836">
              <w:rPr>
                <w:sz w:val="14"/>
                <w:szCs w:val="14"/>
              </w:rPr>
              <w:t xml:space="preserve"> lub</w:t>
            </w:r>
          </w:p>
          <w:p w14:paraId="4160BA44" w14:textId="77777777" w:rsidR="009A3F30" w:rsidRPr="00AA5836" w:rsidRDefault="009A3F30" w:rsidP="009A3F30">
            <w:pPr>
              <w:ind w:left="426" w:hanging="426"/>
              <w:rPr>
                <w:sz w:val="14"/>
                <w:szCs w:val="14"/>
              </w:rPr>
            </w:pPr>
            <w:r w:rsidRPr="00AA5836">
              <w:rPr>
                <w:sz w:val="14"/>
                <w:szCs w:val="14"/>
              </w:rPr>
              <w:t xml:space="preserve">     –  warstwa ścieralna, ilość większa niż 50 kg/m</w:t>
            </w:r>
            <w:r w:rsidRPr="00AA5836">
              <w:rPr>
                <w:sz w:val="14"/>
                <w:szCs w:val="14"/>
                <w:vertAlign w:val="superscript"/>
              </w:rPr>
              <w:t>2</w:t>
            </w:r>
          </w:p>
          <w:p w14:paraId="36D68F22" w14:textId="77777777" w:rsidR="009A3F30" w:rsidRPr="00AA5836" w:rsidRDefault="009A3F30" w:rsidP="009A3F30">
            <w:pPr>
              <w:ind w:left="426" w:hanging="426"/>
              <w:rPr>
                <w:sz w:val="14"/>
                <w:szCs w:val="14"/>
              </w:rPr>
            </w:pPr>
            <w:r w:rsidRPr="00AA5836">
              <w:rPr>
                <w:sz w:val="14"/>
                <w:szCs w:val="14"/>
              </w:rPr>
              <w:t>2.  –  mały odcinek budowy lub</w:t>
            </w:r>
          </w:p>
          <w:p w14:paraId="603DC951" w14:textId="77777777" w:rsidR="009A3F30" w:rsidRPr="00AA5836" w:rsidRDefault="009A3F30" w:rsidP="009A3F30">
            <w:pPr>
              <w:ind w:left="426" w:hanging="426"/>
              <w:rPr>
                <w:sz w:val="14"/>
                <w:szCs w:val="14"/>
              </w:rPr>
            </w:pPr>
            <w:r w:rsidRPr="00AA5836">
              <w:rPr>
                <w:sz w:val="14"/>
                <w:szCs w:val="14"/>
              </w:rPr>
              <w:t xml:space="preserve">     –  warstwa ścieralna, ilość większa niż 50 kg/m</w:t>
            </w:r>
            <w:r w:rsidRPr="00AA5836">
              <w:rPr>
                <w:sz w:val="14"/>
                <w:szCs w:val="14"/>
                <w:vertAlign w:val="superscript"/>
              </w:rPr>
              <w:t>2</w:t>
            </w:r>
          </w:p>
        </w:tc>
        <w:tc>
          <w:tcPr>
            <w:tcW w:w="2725" w:type="dxa"/>
          </w:tcPr>
          <w:p w14:paraId="3D610A95" w14:textId="77777777" w:rsidR="009A3F30" w:rsidRPr="00AA5836" w:rsidRDefault="009A3F30" w:rsidP="009A3F30">
            <w:pPr>
              <w:jc w:val="center"/>
              <w:rPr>
                <w:sz w:val="14"/>
                <w:szCs w:val="14"/>
              </w:rPr>
            </w:pPr>
          </w:p>
          <w:p w14:paraId="4EDFCE05" w14:textId="77777777" w:rsidR="009A3F30" w:rsidRPr="00AA5836" w:rsidRDefault="009A3F30" w:rsidP="009A3F30">
            <w:pPr>
              <w:jc w:val="center"/>
              <w:rPr>
                <w:sz w:val="14"/>
                <w:szCs w:val="14"/>
              </w:rPr>
            </w:pPr>
          </w:p>
          <w:p w14:paraId="7AEF7220" w14:textId="77777777" w:rsidR="009A3F30" w:rsidRPr="00AA5836" w:rsidRDefault="009A3F30" w:rsidP="009A3F30">
            <w:pPr>
              <w:jc w:val="center"/>
              <w:rPr>
                <w:sz w:val="14"/>
                <w:szCs w:val="14"/>
              </w:rPr>
            </w:pPr>
          </w:p>
          <w:p w14:paraId="4EFA2D6F" w14:textId="77777777" w:rsidR="009A3F30" w:rsidRPr="00AA5836" w:rsidRDefault="009A3F30" w:rsidP="009A3F30">
            <w:pPr>
              <w:jc w:val="center"/>
              <w:rPr>
                <w:sz w:val="14"/>
                <w:szCs w:val="14"/>
              </w:rPr>
            </w:pPr>
            <w:r w:rsidRPr="00AA5836">
              <w:rPr>
                <w:sz w:val="14"/>
                <w:szCs w:val="14"/>
              </w:rPr>
              <w:t>≤ 10</w:t>
            </w:r>
          </w:p>
          <w:p w14:paraId="6EADE63F" w14:textId="77777777" w:rsidR="009A3F30" w:rsidRPr="00AA5836" w:rsidRDefault="009A3F30" w:rsidP="009A3F30">
            <w:pPr>
              <w:jc w:val="center"/>
              <w:rPr>
                <w:sz w:val="14"/>
                <w:szCs w:val="14"/>
              </w:rPr>
            </w:pPr>
          </w:p>
          <w:p w14:paraId="2066E072" w14:textId="77777777" w:rsidR="009A3F30" w:rsidRPr="00AA5836" w:rsidRDefault="009A3F30" w:rsidP="009A3F30">
            <w:pPr>
              <w:jc w:val="center"/>
              <w:rPr>
                <w:sz w:val="14"/>
                <w:szCs w:val="14"/>
              </w:rPr>
            </w:pPr>
          </w:p>
          <w:p w14:paraId="25BD3C13" w14:textId="77777777" w:rsidR="009A3F30" w:rsidRPr="00AA5836" w:rsidRDefault="009A3F30" w:rsidP="009A3F30">
            <w:pPr>
              <w:spacing w:before="120"/>
              <w:jc w:val="center"/>
              <w:rPr>
                <w:sz w:val="14"/>
                <w:szCs w:val="14"/>
              </w:rPr>
            </w:pPr>
            <w:r w:rsidRPr="00AA5836">
              <w:rPr>
                <w:sz w:val="14"/>
                <w:szCs w:val="14"/>
              </w:rPr>
              <w:t>≤ 15</w:t>
            </w:r>
          </w:p>
        </w:tc>
      </w:tr>
      <w:tr w:rsidR="009A3F30" w:rsidRPr="003C5C71" w14:paraId="1A8DCB4E" w14:textId="77777777" w:rsidTr="009A3F30">
        <w:tc>
          <w:tcPr>
            <w:tcW w:w="4786" w:type="dxa"/>
          </w:tcPr>
          <w:p w14:paraId="5B0FDFE6" w14:textId="77777777" w:rsidR="009A3F30" w:rsidRPr="00AA5836" w:rsidRDefault="009A3F30" w:rsidP="009A3F30">
            <w:pPr>
              <w:spacing w:before="60" w:after="60"/>
              <w:rPr>
                <w:sz w:val="14"/>
                <w:szCs w:val="14"/>
              </w:rPr>
            </w:pPr>
            <w:r w:rsidRPr="00AA5836">
              <w:rPr>
                <w:sz w:val="14"/>
                <w:szCs w:val="14"/>
              </w:rPr>
              <w:t>B – Pojedyncze oznaczenie grubości</w:t>
            </w:r>
          </w:p>
        </w:tc>
        <w:tc>
          <w:tcPr>
            <w:tcW w:w="2725" w:type="dxa"/>
          </w:tcPr>
          <w:p w14:paraId="0B0D5BF7" w14:textId="77777777" w:rsidR="009A3F30" w:rsidRPr="00AA5836" w:rsidRDefault="009A3F30" w:rsidP="009A3F30">
            <w:pPr>
              <w:spacing w:before="60" w:after="60"/>
              <w:jc w:val="center"/>
              <w:rPr>
                <w:sz w:val="14"/>
                <w:szCs w:val="14"/>
              </w:rPr>
            </w:pPr>
            <w:r w:rsidRPr="00AA5836">
              <w:rPr>
                <w:sz w:val="14"/>
                <w:szCs w:val="14"/>
              </w:rPr>
              <w:t>≤ 25</w:t>
            </w:r>
          </w:p>
        </w:tc>
      </w:tr>
      <w:tr w:rsidR="009A3F30" w:rsidRPr="003C5C71" w14:paraId="0FB96E0E" w14:textId="77777777" w:rsidTr="009A3F30">
        <w:tc>
          <w:tcPr>
            <w:tcW w:w="7511" w:type="dxa"/>
            <w:gridSpan w:val="2"/>
          </w:tcPr>
          <w:p w14:paraId="4CBD2822" w14:textId="77777777" w:rsidR="009A3F30" w:rsidRPr="00AA5836" w:rsidRDefault="009A3F30" w:rsidP="009A3F30">
            <w:pPr>
              <w:ind w:left="284" w:hanging="284"/>
              <w:rPr>
                <w:sz w:val="14"/>
                <w:szCs w:val="14"/>
              </w:rPr>
            </w:pPr>
            <w:r w:rsidRPr="00AA5836">
              <w:rPr>
                <w:sz w:val="14"/>
                <w:szCs w:val="14"/>
                <w:vertAlign w:val="superscript"/>
              </w:rPr>
              <w:t>a)</w:t>
            </w:r>
            <w:r w:rsidRPr="00AA5836">
              <w:rPr>
                <w:sz w:val="14"/>
                <w:szCs w:val="14"/>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14:paraId="57BFD06C" w14:textId="77777777" w:rsidR="009A3F30" w:rsidRPr="00F50ED5" w:rsidRDefault="009A3F30" w:rsidP="009A3F30">
      <w:pPr>
        <w:rPr>
          <w:sz w:val="18"/>
          <w:szCs w:val="18"/>
        </w:rPr>
      </w:pPr>
    </w:p>
    <w:p w14:paraId="74ABA80E" w14:textId="77777777" w:rsidR="009A3F30" w:rsidRPr="00F50ED5" w:rsidRDefault="009A3F30" w:rsidP="009A3F30">
      <w:pPr>
        <w:spacing w:after="120"/>
        <w:rPr>
          <w:sz w:val="18"/>
          <w:szCs w:val="18"/>
        </w:rPr>
      </w:pPr>
      <w:r w:rsidRPr="00F50ED5">
        <w:rPr>
          <w:sz w:val="18"/>
          <w:szCs w:val="18"/>
        </w:rPr>
        <w:t>6.4.2.2. Wskaźnik zagęszczenia warstwy</w:t>
      </w:r>
    </w:p>
    <w:p w14:paraId="785B25B5" w14:textId="77777777" w:rsidR="009A3F30" w:rsidRPr="00F50ED5" w:rsidRDefault="009A3F30" w:rsidP="009A3F30">
      <w:pPr>
        <w:rPr>
          <w:sz w:val="18"/>
          <w:szCs w:val="18"/>
        </w:rPr>
      </w:pPr>
      <w:r w:rsidRPr="00F50ED5">
        <w:rPr>
          <w:sz w:val="18"/>
          <w:szCs w:val="18"/>
        </w:rPr>
        <w:t>Zagęszczenie wykonanej warstwy, wyrażone wskaźnikiem zagęszczenia oraz zawartością wolnych przestrzeni, nie może przekroczyć wartości dopuszczalnych podanych w tablicy 1</w:t>
      </w:r>
      <w:r>
        <w:rPr>
          <w:sz w:val="18"/>
          <w:szCs w:val="18"/>
        </w:rPr>
        <w:t>4</w:t>
      </w:r>
      <w:r w:rsidRPr="00F50ED5">
        <w:rPr>
          <w:sz w:val="18"/>
          <w:szCs w:val="18"/>
        </w:rPr>
        <w:t>. Dotyczy to każdego pojedynczego oznaczenia danej właściwości.</w:t>
      </w:r>
    </w:p>
    <w:p w14:paraId="5BC27E13" w14:textId="77777777" w:rsidR="009A3F30" w:rsidRPr="00F50ED5" w:rsidRDefault="009A3F30" w:rsidP="009A3F30">
      <w:pPr>
        <w:rPr>
          <w:sz w:val="18"/>
          <w:szCs w:val="18"/>
        </w:rPr>
      </w:pPr>
      <w:r w:rsidRPr="00F50ED5">
        <w:rPr>
          <w:sz w:val="18"/>
          <w:szCs w:val="18"/>
        </w:rPr>
        <w:t>Określenie gęstości objętościowej należy wykonywać według PN-EN 12697-6 [32].</w:t>
      </w:r>
    </w:p>
    <w:p w14:paraId="4F6B7957" w14:textId="77777777" w:rsidR="009A3F30" w:rsidRPr="00F50ED5" w:rsidRDefault="009A3F30" w:rsidP="009A3F30">
      <w:pPr>
        <w:spacing w:before="120" w:after="120"/>
        <w:rPr>
          <w:sz w:val="18"/>
          <w:szCs w:val="18"/>
        </w:rPr>
      </w:pPr>
      <w:r w:rsidRPr="00F50ED5">
        <w:rPr>
          <w:sz w:val="18"/>
          <w:szCs w:val="18"/>
        </w:rPr>
        <w:t>6.4.2.3. Zawartość wolnych przestrzeni w nawierzchni</w:t>
      </w:r>
    </w:p>
    <w:p w14:paraId="691AE1A9" w14:textId="77777777" w:rsidR="009A3F30" w:rsidRPr="00F50ED5" w:rsidRDefault="009A3F30" w:rsidP="009A3F30">
      <w:pPr>
        <w:rPr>
          <w:sz w:val="18"/>
          <w:szCs w:val="18"/>
        </w:rPr>
      </w:pPr>
      <w:r w:rsidRPr="00F50ED5">
        <w:rPr>
          <w:sz w:val="18"/>
          <w:szCs w:val="18"/>
        </w:rPr>
        <w:t>Zawartość wolnych przestrzeni w próbce pobranej z nawierzchni, określona w tablicy 1</w:t>
      </w:r>
      <w:r>
        <w:rPr>
          <w:sz w:val="18"/>
          <w:szCs w:val="18"/>
        </w:rPr>
        <w:t>4.</w:t>
      </w:r>
    </w:p>
    <w:p w14:paraId="474FEF2E" w14:textId="77777777" w:rsidR="009A3F30" w:rsidRPr="00F50ED5" w:rsidRDefault="009A3F30" w:rsidP="009A3F30">
      <w:pPr>
        <w:spacing w:before="120" w:after="120"/>
        <w:rPr>
          <w:sz w:val="18"/>
          <w:szCs w:val="18"/>
        </w:rPr>
      </w:pPr>
      <w:r w:rsidRPr="00F50ED5">
        <w:rPr>
          <w:sz w:val="18"/>
          <w:szCs w:val="18"/>
        </w:rPr>
        <w:t>6.4.2.4. Spadki poprzeczne</w:t>
      </w:r>
    </w:p>
    <w:p w14:paraId="609788EE" w14:textId="77777777" w:rsidR="009A3F30" w:rsidRPr="00F50ED5" w:rsidRDefault="009A3F30" w:rsidP="009A3F30">
      <w:pPr>
        <w:rPr>
          <w:sz w:val="18"/>
          <w:szCs w:val="18"/>
        </w:rPr>
      </w:pPr>
      <w:r w:rsidRPr="00F50ED5">
        <w:rPr>
          <w:sz w:val="18"/>
          <w:szCs w:val="18"/>
        </w:rPr>
        <w:t>Spadki poprzeczne nawierzchni należy badać nie rzadziej niż co 20 m oraz w punktach głównych łuków poziomych.</w:t>
      </w:r>
    </w:p>
    <w:p w14:paraId="306D0EC5" w14:textId="77777777" w:rsidR="009A3F30" w:rsidRPr="00F50ED5" w:rsidRDefault="009A3F30" w:rsidP="009A3F30">
      <w:pPr>
        <w:rPr>
          <w:sz w:val="18"/>
          <w:szCs w:val="18"/>
        </w:rPr>
      </w:pPr>
      <w:r w:rsidRPr="00F50ED5">
        <w:rPr>
          <w:sz w:val="18"/>
          <w:szCs w:val="18"/>
        </w:rPr>
        <w:t>Spadki poprzeczne powinny być zgodne z dokumentacją projektową, z tolerancją ± 0,5%.</w:t>
      </w:r>
    </w:p>
    <w:p w14:paraId="62DC5C27" w14:textId="77777777" w:rsidR="009A3F30" w:rsidRPr="00F50ED5" w:rsidRDefault="009A3F30" w:rsidP="009A3F30">
      <w:pPr>
        <w:keepNext/>
        <w:spacing w:before="120" w:after="120"/>
        <w:rPr>
          <w:sz w:val="18"/>
          <w:szCs w:val="18"/>
        </w:rPr>
      </w:pPr>
      <w:r w:rsidRPr="00F50ED5">
        <w:rPr>
          <w:sz w:val="18"/>
          <w:szCs w:val="18"/>
        </w:rPr>
        <w:t>6.4.2.5. Równość podłużna i poprzeczna</w:t>
      </w:r>
    </w:p>
    <w:p w14:paraId="3AC83409" w14:textId="77777777" w:rsidR="009A3F30" w:rsidRPr="00F50ED5" w:rsidRDefault="009A3F30" w:rsidP="009A3F30">
      <w:pPr>
        <w:rPr>
          <w:sz w:val="18"/>
          <w:szCs w:val="18"/>
        </w:rPr>
      </w:pPr>
      <w:r w:rsidRPr="00F50ED5">
        <w:rPr>
          <w:sz w:val="18"/>
          <w:szCs w:val="18"/>
        </w:rPr>
        <w:t>Pomiary równości podłużnej należy wykonywać w środku każdego ocenianego pasa ruchu.</w:t>
      </w:r>
    </w:p>
    <w:p w14:paraId="2D811E61" w14:textId="77777777" w:rsidR="009A3F30" w:rsidRPr="00F50ED5" w:rsidRDefault="009A3F30" w:rsidP="009A3F30">
      <w:pPr>
        <w:rPr>
          <w:sz w:val="18"/>
          <w:szCs w:val="18"/>
        </w:rPr>
      </w:pPr>
      <w:r w:rsidRPr="00F50ED5">
        <w:rPr>
          <w:sz w:val="18"/>
          <w:szCs w:val="18"/>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14:paraId="4D77324C" w14:textId="77777777" w:rsidR="009A3F30" w:rsidRPr="00F50ED5" w:rsidRDefault="009A3F30" w:rsidP="009A3F30">
      <w:pPr>
        <w:rPr>
          <w:sz w:val="18"/>
          <w:szCs w:val="18"/>
        </w:rPr>
      </w:pPr>
      <w:r w:rsidRPr="00F50ED5">
        <w:rPr>
          <w:sz w:val="18"/>
          <w:szCs w:val="18"/>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14:paraId="70D17D40" w14:textId="77777777" w:rsidR="009A3F30" w:rsidRPr="00F50ED5" w:rsidRDefault="009A3F30" w:rsidP="009A3F30">
      <w:pPr>
        <w:rPr>
          <w:sz w:val="18"/>
          <w:szCs w:val="18"/>
        </w:rPr>
      </w:pPr>
    </w:p>
    <w:p w14:paraId="2FBEF2D1" w14:textId="77777777" w:rsidR="009A3F30" w:rsidRPr="00F50ED5" w:rsidRDefault="009A3F30" w:rsidP="009A3F30">
      <w:pPr>
        <w:spacing w:after="120"/>
        <w:rPr>
          <w:sz w:val="18"/>
          <w:szCs w:val="18"/>
        </w:rPr>
      </w:pPr>
      <w:r w:rsidRPr="00F50ED5">
        <w:rPr>
          <w:sz w:val="18"/>
          <w:szCs w:val="18"/>
        </w:rPr>
        <w:t>6.4.2.6. Pozostałe właściwości warstwy asfaltowej</w:t>
      </w:r>
    </w:p>
    <w:p w14:paraId="4B760B6D" w14:textId="77777777" w:rsidR="009A3F30" w:rsidRPr="00F50ED5" w:rsidRDefault="009A3F30" w:rsidP="009A3F30">
      <w:pPr>
        <w:rPr>
          <w:sz w:val="18"/>
          <w:szCs w:val="18"/>
        </w:rPr>
      </w:pPr>
      <w:r w:rsidRPr="00F50ED5">
        <w:rPr>
          <w:sz w:val="18"/>
          <w:szCs w:val="18"/>
        </w:rPr>
        <w:t>Szerokość warstwy, mierzona 10 razy na 1 km każdej jezdni, nie może się różnić od szerokości projektowanej o więcej niż ± 5 cm.</w:t>
      </w:r>
    </w:p>
    <w:p w14:paraId="0AA123BA" w14:textId="77777777" w:rsidR="009A3F30" w:rsidRPr="00F50ED5" w:rsidRDefault="009A3F30" w:rsidP="009A3F30">
      <w:pPr>
        <w:rPr>
          <w:sz w:val="18"/>
          <w:szCs w:val="18"/>
        </w:rPr>
      </w:pPr>
      <w:r w:rsidRPr="00F50ED5">
        <w:rPr>
          <w:sz w:val="18"/>
          <w:szCs w:val="18"/>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62E442DA" w14:textId="77777777" w:rsidR="009A3F30" w:rsidRPr="00F50ED5" w:rsidRDefault="009A3F30" w:rsidP="009A3F30">
      <w:pPr>
        <w:rPr>
          <w:sz w:val="18"/>
          <w:szCs w:val="18"/>
        </w:rPr>
      </w:pPr>
      <w:r w:rsidRPr="00F50ED5">
        <w:rPr>
          <w:sz w:val="18"/>
          <w:szCs w:val="18"/>
        </w:rPr>
        <w:t>Ukształtowanie osi w planie, mierzone co 100 m, nie powinno różnić się od dokumentacji projektowej o ± 5 m.</w:t>
      </w:r>
    </w:p>
    <w:p w14:paraId="69E58C72" w14:textId="77777777" w:rsidR="009A3F30" w:rsidRPr="00F50ED5" w:rsidRDefault="009A3F30" w:rsidP="009A3F30">
      <w:pPr>
        <w:rPr>
          <w:sz w:val="18"/>
          <w:szCs w:val="18"/>
        </w:rPr>
      </w:pPr>
      <w:r w:rsidRPr="00F50ED5">
        <w:rPr>
          <w:sz w:val="18"/>
          <w:szCs w:val="18"/>
        </w:rPr>
        <w:t>Złącza podłużne i poprzeczne, sprawdzone wizualnie, powinny być równe i związane, wykonane w linii prostej, równolegle lub prostopadle do osi drogi. Przylegające warstwy powinny być w jednym poziomie.</w:t>
      </w:r>
    </w:p>
    <w:p w14:paraId="2649D6CB" w14:textId="77777777" w:rsidR="009A3F30" w:rsidRPr="00F50ED5" w:rsidRDefault="009A3F30" w:rsidP="009A3F30">
      <w:pPr>
        <w:rPr>
          <w:sz w:val="18"/>
          <w:szCs w:val="18"/>
        </w:rPr>
      </w:pPr>
      <w:r w:rsidRPr="00F50ED5">
        <w:rPr>
          <w:sz w:val="18"/>
          <w:szCs w:val="18"/>
        </w:rPr>
        <w:lastRenderedPageBreak/>
        <w:t>Wygląd zewnętrzny warstwy, sprawdzony wizualnie, powinien być jednorodny, bez spękań, deformacji, plam i wykruszeń.</w:t>
      </w:r>
    </w:p>
    <w:p w14:paraId="79C1FA5E" w14:textId="77777777" w:rsidR="009A3F30" w:rsidRPr="00F50ED5" w:rsidRDefault="009A3F30" w:rsidP="009A3F30">
      <w:pPr>
        <w:pStyle w:val="Nagwek1"/>
        <w:numPr>
          <w:ilvl w:val="12"/>
          <w:numId w:val="0"/>
        </w:numPr>
        <w:rPr>
          <w:rFonts w:ascii="Times New Roman" w:hAnsi="Times New Roman"/>
          <w:sz w:val="18"/>
          <w:szCs w:val="18"/>
        </w:rPr>
      </w:pPr>
      <w:bookmarkStart w:id="452" w:name="_Toc237920705"/>
      <w:r w:rsidRPr="00F50ED5">
        <w:rPr>
          <w:rFonts w:ascii="Times New Roman" w:hAnsi="Times New Roman"/>
          <w:sz w:val="18"/>
          <w:szCs w:val="18"/>
        </w:rPr>
        <w:t xml:space="preserve">7. </w:t>
      </w:r>
      <w:bookmarkEnd w:id="452"/>
      <w:r w:rsidRPr="00F50ED5">
        <w:rPr>
          <w:rFonts w:ascii="Times New Roman" w:hAnsi="Times New Roman"/>
          <w:sz w:val="18"/>
          <w:szCs w:val="18"/>
        </w:rPr>
        <w:t>OBMIAR ROBÓT</w:t>
      </w:r>
    </w:p>
    <w:p w14:paraId="21AED313" w14:textId="77777777" w:rsidR="009A3F30" w:rsidRPr="00F50ED5" w:rsidRDefault="009A3F30" w:rsidP="009A3F30">
      <w:pPr>
        <w:pStyle w:val="Nagwek2"/>
        <w:numPr>
          <w:ilvl w:val="12"/>
          <w:numId w:val="0"/>
        </w:numPr>
        <w:rPr>
          <w:sz w:val="18"/>
          <w:szCs w:val="18"/>
        </w:rPr>
      </w:pPr>
      <w:r w:rsidRPr="00F50ED5">
        <w:rPr>
          <w:sz w:val="18"/>
          <w:szCs w:val="18"/>
        </w:rPr>
        <w:t>7.1. Ogólne zasady obmiaru robót</w:t>
      </w:r>
    </w:p>
    <w:p w14:paraId="4AE43B2C" w14:textId="77777777" w:rsidR="009A3F30" w:rsidRPr="00F50ED5" w:rsidRDefault="009A3F30" w:rsidP="009A3F30">
      <w:pPr>
        <w:numPr>
          <w:ilvl w:val="12"/>
          <w:numId w:val="0"/>
        </w:numPr>
        <w:rPr>
          <w:sz w:val="18"/>
          <w:szCs w:val="18"/>
        </w:rPr>
      </w:pPr>
      <w:r w:rsidRPr="00F50ED5">
        <w:rPr>
          <w:sz w:val="18"/>
          <w:szCs w:val="18"/>
        </w:rPr>
        <w:t>Ogólne zasady obmiaru robót podano w ST  D.00.00.00 „Wymagania ogólne”  pkt 7.</w:t>
      </w:r>
    </w:p>
    <w:p w14:paraId="30BED476" w14:textId="77777777" w:rsidR="009A3F30" w:rsidRPr="00F50ED5" w:rsidRDefault="009A3F30" w:rsidP="009A3F30">
      <w:pPr>
        <w:pStyle w:val="Nagwek2"/>
        <w:numPr>
          <w:ilvl w:val="12"/>
          <w:numId w:val="0"/>
        </w:numPr>
        <w:rPr>
          <w:sz w:val="18"/>
          <w:szCs w:val="18"/>
        </w:rPr>
      </w:pPr>
      <w:r w:rsidRPr="00F50ED5">
        <w:rPr>
          <w:sz w:val="18"/>
          <w:szCs w:val="18"/>
        </w:rPr>
        <w:t>7.2. Jednostka obmiarowa</w:t>
      </w:r>
    </w:p>
    <w:p w14:paraId="23E985AA" w14:textId="77777777" w:rsidR="009A3F30" w:rsidRPr="00F50ED5" w:rsidRDefault="009A3F30" w:rsidP="009A3F30">
      <w:pPr>
        <w:numPr>
          <w:ilvl w:val="12"/>
          <w:numId w:val="0"/>
        </w:numPr>
        <w:rPr>
          <w:sz w:val="18"/>
          <w:szCs w:val="18"/>
        </w:rPr>
      </w:pPr>
      <w:r w:rsidRPr="00F50ED5">
        <w:rPr>
          <w:sz w:val="18"/>
          <w:szCs w:val="18"/>
        </w:rPr>
        <w:t>Jednostką obmiarową jest m</w:t>
      </w:r>
      <w:r w:rsidRPr="00F50ED5">
        <w:rPr>
          <w:sz w:val="18"/>
          <w:szCs w:val="18"/>
          <w:vertAlign w:val="superscript"/>
        </w:rPr>
        <w:t>2</w:t>
      </w:r>
      <w:r w:rsidRPr="00F50ED5">
        <w:rPr>
          <w:sz w:val="18"/>
          <w:szCs w:val="18"/>
        </w:rPr>
        <w:t xml:space="preserve"> (metr kwadratowy) wykonanej warstwy ścieralnej z betonu asfaltowego (AC).</w:t>
      </w:r>
    </w:p>
    <w:p w14:paraId="50B99995" w14:textId="77777777" w:rsidR="009A3F30" w:rsidRPr="00F50ED5" w:rsidRDefault="009A3F30" w:rsidP="009A3F30">
      <w:pPr>
        <w:pStyle w:val="Nagwek1"/>
        <w:numPr>
          <w:ilvl w:val="12"/>
          <w:numId w:val="0"/>
        </w:numPr>
        <w:rPr>
          <w:rFonts w:ascii="Times New Roman" w:hAnsi="Times New Roman"/>
          <w:sz w:val="18"/>
          <w:szCs w:val="18"/>
        </w:rPr>
      </w:pPr>
      <w:r w:rsidRPr="00F50ED5">
        <w:rPr>
          <w:rFonts w:ascii="Times New Roman" w:hAnsi="Times New Roman"/>
          <w:sz w:val="18"/>
          <w:szCs w:val="18"/>
        </w:rPr>
        <w:t xml:space="preserve"> </w:t>
      </w:r>
      <w:bookmarkStart w:id="453" w:name="_Toc237920706"/>
      <w:r w:rsidRPr="00F50ED5">
        <w:rPr>
          <w:rFonts w:ascii="Times New Roman" w:hAnsi="Times New Roman"/>
          <w:sz w:val="18"/>
          <w:szCs w:val="18"/>
        </w:rPr>
        <w:t xml:space="preserve">8. </w:t>
      </w:r>
      <w:bookmarkEnd w:id="453"/>
      <w:r w:rsidRPr="00F50ED5">
        <w:rPr>
          <w:rFonts w:ascii="Times New Roman" w:hAnsi="Times New Roman"/>
          <w:sz w:val="18"/>
          <w:szCs w:val="18"/>
        </w:rPr>
        <w:t>ODBIÓR ROBÓT</w:t>
      </w:r>
    </w:p>
    <w:p w14:paraId="7B45C643" w14:textId="77777777" w:rsidR="009A3F30" w:rsidRPr="00F50ED5" w:rsidRDefault="009A3F30" w:rsidP="009A3F30">
      <w:pPr>
        <w:numPr>
          <w:ilvl w:val="12"/>
          <w:numId w:val="0"/>
        </w:numPr>
        <w:rPr>
          <w:sz w:val="18"/>
          <w:szCs w:val="18"/>
        </w:rPr>
      </w:pPr>
      <w:r w:rsidRPr="00F50ED5">
        <w:rPr>
          <w:sz w:val="18"/>
          <w:szCs w:val="18"/>
        </w:rPr>
        <w:t>Ogólne zasady odbioru robót podano w ST  D.00.00.00 „Wymagania ogólne”  pkt 8.</w:t>
      </w:r>
    </w:p>
    <w:p w14:paraId="3ED3F013" w14:textId="77777777" w:rsidR="009A3F30" w:rsidRPr="00F50ED5" w:rsidRDefault="009A3F30" w:rsidP="009A3F30">
      <w:pPr>
        <w:numPr>
          <w:ilvl w:val="12"/>
          <w:numId w:val="0"/>
        </w:numPr>
        <w:rPr>
          <w:sz w:val="18"/>
          <w:szCs w:val="18"/>
        </w:rPr>
      </w:pPr>
      <w:r w:rsidRPr="00F50ED5">
        <w:rPr>
          <w:sz w:val="18"/>
          <w:szCs w:val="18"/>
        </w:rPr>
        <w:t xml:space="preserve">Roboty uznaje się za wykonane zgodnie z dokumentacją projektową, ST i wymaganiami Inspektora, jeżeli wszystkie pomiary i badania z zachowaniem tolerancji według </w:t>
      </w:r>
      <w:proofErr w:type="spellStart"/>
      <w:r w:rsidRPr="00F50ED5">
        <w:rPr>
          <w:sz w:val="18"/>
          <w:szCs w:val="18"/>
        </w:rPr>
        <w:t>pktu</w:t>
      </w:r>
      <w:proofErr w:type="spellEnd"/>
      <w:r w:rsidRPr="00F50ED5">
        <w:rPr>
          <w:sz w:val="18"/>
          <w:szCs w:val="18"/>
        </w:rPr>
        <w:t xml:space="preserve"> 6 dały wyniki pozytywne.</w:t>
      </w:r>
    </w:p>
    <w:p w14:paraId="63ADECEE" w14:textId="77777777" w:rsidR="009A3F30" w:rsidRPr="00F50ED5" w:rsidRDefault="009A3F30" w:rsidP="009A3F30">
      <w:pPr>
        <w:pStyle w:val="Nagwek1"/>
        <w:numPr>
          <w:ilvl w:val="12"/>
          <w:numId w:val="0"/>
        </w:numPr>
        <w:rPr>
          <w:rFonts w:ascii="Times New Roman" w:hAnsi="Times New Roman"/>
          <w:sz w:val="18"/>
          <w:szCs w:val="18"/>
        </w:rPr>
      </w:pPr>
      <w:bookmarkStart w:id="454" w:name="_Toc237920707"/>
      <w:r w:rsidRPr="00F50ED5">
        <w:rPr>
          <w:rFonts w:ascii="Times New Roman" w:hAnsi="Times New Roman"/>
          <w:sz w:val="18"/>
          <w:szCs w:val="18"/>
        </w:rPr>
        <w:t xml:space="preserve">9. </w:t>
      </w:r>
      <w:bookmarkEnd w:id="454"/>
      <w:r w:rsidRPr="00F50ED5">
        <w:rPr>
          <w:rFonts w:ascii="Times New Roman" w:hAnsi="Times New Roman"/>
          <w:sz w:val="18"/>
          <w:szCs w:val="18"/>
        </w:rPr>
        <w:t>PODSTAWA PŁATNOŚCI</w:t>
      </w:r>
    </w:p>
    <w:p w14:paraId="2267531C" w14:textId="77777777" w:rsidR="009A3F30" w:rsidRPr="00F50ED5" w:rsidRDefault="009A3F30" w:rsidP="009A3F30">
      <w:pPr>
        <w:pStyle w:val="Nagwek2"/>
        <w:numPr>
          <w:ilvl w:val="12"/>
          <w:numId w:val="0"/>
        </w:numPr>
        <w:rPr>
          <w:sz w:val="18"/>
          <w:szCs w:val="18"/>
        </w:rPr>
      </w:pPr>
      <w:r w:rsidRPr="00F50ED5">
        <w:rPr>
          <w:sz w:val="18"/>
          <w:szCs w:val="18"/>
        </w:rPr>
        <w:t>9.1. Ogólne ustalenia dotyczące podstawy płatności</w:t>
      </w:r>
    </w:p>
    <w:p w14:paraId="70EC1B2E" w14:textId="77777777" w:rsidR="009A3F30" w:rsidRPr="00F50ED5" w:rsidRDefault="009A3F30" w:rsidP="009A3F30">
      <w:pPr>
        <w:numPr>
          <w:ilvl w:val="12"/>
          <w:numId w:val="0"/>
        </w:numPr>
        <w:rPr>
          <w:sz w:val="18"/>
          <w:szCs w:val="18"/>
        </w:rPr>
      </w:pPr>
      <w:r w:rsidRPr="00F50ED5">
        <w:rPr>
          <w:sz w:val="18"/>
          <w:szCs w:val="18"/>
        </w:rPr>
        <w:t>Ogólne ustalenia dotyczące podstawy płatności podano w ST D.00.00.00 „Wymagania ogólne”  pkt 9.</w:t>
      </w:r>
    </w:p>
    <w:p w14:paraId="2CDBB4E4" w14:textId="77777777" w:rsidR="009A3F30" w:rsidRPr="00F50ED5" w:rsidRDefault="009A3F30" w:rsidP="009A3F30">
      <w:pPr>
        <w:pStyle w:val="Nagwek2"/>
        <w:numPr>
          <w:ilvl w:val="12"/>
          <w:numId w:val="0"/>
        </w:numPr>
        <w:rPr>
          <w:sz w:val="18"/>
          <w:szCs w:val="18"/>
        </w:rPr>
      </w:pPr>
      <w:r w:rsidRPr="00F50ED5">
        <w:rPr>
          <w:sz w:val="18"/>
          <w:szCs w:val="18"/>
        </w:rPr>
        <w:t>9.2. Cena jednostki obmiarowej</w:t>
      </w:r>
    </w:p>
    <w:p w14:paraId="03B74801" w14:textId="77777777" w:rsidR="009A3F30" w:rsidRPr="00F50ED5" w:rsidRDefault="009A3F30" w:rsidP="009A3F30">
      <w:pPr>
        <w:numPr>
          <w:ilvl w:val="12"/>
          <w:numId w:val="0"/>
        </w:numPr>
        <w:rPr>
          <w:sz w:val="18"/>
          <w:szCs w:val="18"/>
        </w:rPr>
      </w:pPr>
      <w:r w:rsidRPr="00F50ED5">
        <w:rPr>
          <w:sz w:val="18"/>
          <w:szCs w:val="18"/>
        </w:rPr>
        <w:t>Cena wykonania 1 m</w:t>
      </w:r>
      <w:r w:rsidRPr="00F50ED5">
        <w:rPr>
          <w:sz w:val="18"/>
          <w:szCs w:val="18"/>
          <w:vertAlign w:val="superscript"/>
        </w:rPr>
        <w:t>2</w:t>
      </w:r>
      <w:r w:rsidRPr="00F50ED5">
        <w:rPr>
          <w:sz w:val="18"/>
          <w:szCs w:val="18"/>
        </w:rPr>
        <w:t xml:space="preserve"> warstwy ścieralnej z betonu asfaltowego (AC</w:t>
      </w:r>
      <w:r>
        <w:rPr>
          <w:sz w:val="18"/>
          <w:szCs w:val="18"/>
        </w:rPr>
        <w:t>11S30/50</w:t>
      </w:r>
      <w:r w:rsidRPr="00F50ED5">
        <w:rPr>
          <w:sz w:val="18"/>
          <w:szCs w:val="18"/>
        </w:rPr>
        <w:t>) obejmuje:</w:t>
      </w:r>
    </w:p>
    <w:p w14:paraId="2951F22E"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prace pomiarowe i roboty przygotowawcze,</w:t>
      </w:r>
    </w:p>
    <w:p w14:paraId="47C4A1CE"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oznakowanie robót,</w:t>
      </w:r>
    </w:p>
    <w:p w14:paraId="5D804688"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oczyszczenie i skropienie podłoża,</w:t>
      </w:r>
    </w:p>
    <w:p w14:paraId="1D1EC26C"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dostarczenie materiałów i sprzętu,</w:t>
      </w:r>
    </w:p>
    <w:p w14:paraId="40157C1B"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opracowanie recepty laboratoryjnej,</w:t>
      </w:r>
    </w:p>
    <w:p w14:paraId="1346ED9B"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wykonanie próby technologicznej i odcinka próbnego</w:t>
      </w:r>
      <w:r>
        <w:rPr>
          <w:sz w:val="18"/>
          <w:szCs w:val="18"/>
        </w:rPr>
        <w:t xml:space="preserve"> </w:t>
      </w:r>
      <w:r w:rsidRPr="00F2682D">
        <w:rPr>
          <w:b/>
          <w:i/>
          <w:sz w:val="18"/>
          <w:szCs w:val="18"/>
        </w:rPr>
        <w:t>(nie dotyczy),</w:t>
      </w:r>
    </w:p>
    <w:p w14:paraId="231605F6"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wyprodukowanie mieszanki betonu asfaltowego i jej transport na miejsce wbudowania,</w:t>
      </w:r>
    </w:p>
    <w:p w14:paraId="1EEF801E"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posmarowanie lepiszczem lub pokrycie taśmą asfaltową krawędzi urządzeń obcych i krawężników,</w:t>
      </w:r>
    </w:p>
    <w:p w14:paraId="6512B8E4"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rozłożenie i zagęszczenie mieszanki betonu asfaltowego,</w:t>
      </w:r>
    </w:p>
    <w:p w14:paraId="1A4BF34C"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obcięcie krawędzi i posmarowanie lepiszczem,</w:t>
      </w:r>
    </w:p>
    <w:p w14:paraId="6EC176BC"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przeprowadzenie pomiarów i badań  wymaganych w specyfikacji technicznej,</w:t>
      </w:r>
    </w:p>
    <w:p w14:paraId="0EF4F91F" w14:textId="77777777" w:rsidR="009A3F30" w:rsidRPr="00F50ED5" w:rsidRDefault="009A3F30" w:rsidP="009A3F30">
      <w:pPr>
        <w:numPr>
          <w:ilvl w:val="0"/>
          <w:numId w:val="1"/>
        </w:numPr>
        <w:overflowPunct w:val="0"/>
        <w:autoSpaceDE w:val="0"/>
        <w:autoSpaceDN w:val="0"/>
        <w:adjustRightInd w:val="0"/>
        <w:jc w:val="both"/>
        <w:textAlignment w:val="baseline"/>
        <w:rPr>
          <w:b/>
          <w:sz w:val="18"/>
          <w:szCs w:val="18"/>
        </w:rPr>
      </w:pPr>
      <w:r w:rsidRPr="00F50ED5">
        <w:rPr>
          <w:sz w:val="18"/>
          <w:szCs w:val="18"/>
        </w:rPr>
        <w:t>odwiezienie sprzętu.</w:t>
      </w:r>
    </w:p>
    <w:p w14:paraId="6705C040" w14:textId="77777777" w:rsidR="009A3F30" w:rsidRPr="00F50ED5" w:rsidRDefault="009A3F30" w:rsidP="009A3F30">
      <w:pPr>
        <w:pStyle w:val="Nagwek2"/>
        <w:rPr>
          <w:sz w:val="18"/>
          <w:szCs w:val="18"/>
        </w:rPr>
      </w:pPr>
      <w:r w:rsidRPr="00F50ED5">
        <w:rPr>
          <w:sz w:val="18"/>
          <w:szCs w:val="18"/>
        </w:rPr>
        <w:t>9.3. Sposób rozliczenia robót tymczasowych i prac towarzyszących</w:t>
      </w:r>
    </w:p>
    <w:p w14:paraId="62AD349C" w14:textId="77777777" w:rsidR="009A3F30" w:rsidRPr="00F50ED5" w:rsidRDefault="009A3F30" w:rsidP="009A3F30">
      <w:pPr>
        <w:rPr>
          <w:sz w:val="18"/>
          <w:szCs w:val="18"/>
        </w:rPr>
      </w:pPr>
      <w:r w:rsidRPr="00F50ED5">
        <w:rPr>
          <w:sz w:val="18"/>
          <w:szCs w:val="18"/>
        </w:rPr>
        <w:t>Cena wykonania robót określonych niniejszą ST obejmuje:</w:t>
      </w:r>
    </w:p>
    <w:p w14:paraId="29C82AF3"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roboty tymczasowe, które są potrzebne do wykonania robót podstawowych, ale nie są przekazywane Zamawiającemu i są usuwane po wykonaniu robót podstawowych,</w:t>
      </w:r>
    </w:p>
    <w:p w14:paraId="7F2483CA" w14:textId="77777777" w:rsidR="009A3F30" w:rsidRPr="00F50ED5" w:rsidRDefault="009A3F30" w:rsidP="009A3F30">
      <w:pPr>
        <w:numPr>
          <w:ilvl w:val="0"/>
          <w:numId w:val="1"/>
        </w:numPr>
        <w:overflowPunct w:val="0"/>
        <w:autoSpaceDE w:val="0"/>
        <w:autoSpaceDN w:val="0"/>
        <w:adjustRightInd w:val="0"/>
        <w:jc w:val="both"/>
        <w:textAlignment w:val="baseline"/>
        <w:rPr>
          <w:sz w:val="18"/>
          <w:szCs w:val="18"/>
        </w:rPr>
      </w:pPr>
      <w:r w:rsidRPr="00F50ED5">
        <w:rPr>
          <w:sz w:val="18"/>
          <w:szCs w:val="18"/>
        </w:rPr>
        <w:t>prace towarzyszące, które są niezbędne do wykonania robót podstawowych, niezaliczane do robót tymczasowych, jak geodezyjne wytyczenie robót itd.</w:t>
      </w:r>
    </w:p>
    <w:p w14:paraId="36E0E295" w14:textId="77777777" w:rsidR="009A3F30" w:rsidRPr="000745D2" w:rsidRDefault="009A3F30" w:rsidP="009A3F30">
      <w:pPr>
        <w:pStyle w:val="Nagwek1"/>
        <w:rPr>
          <w:rFonts w:ascii="Times New Roman" w:hAnsi="Times New Roman"/>
          <w:sz w:val="12"/>
          <w:szCs w:val="12"/>
        </w:rPr>
      </w:pPr>
      <w:bookmarkStart w:id="455" w:name="_Toc237920708"/>
      <w:r w:rsidRPr="000745D2">
        <w:rPr>
          <w:rFonts w:ascii="Times New Roman" w:hAnsi="Times New Roman"/>
          <w:sz w:val="12"/>
          <w:szCs w:val="12"/>
        </w:rPr>
        <w:t xml:space="preserve">10. </w:t>
      </w:r>
      <w:bookmarkEnd w:id="455"/>
      <w:r w:rsidRPr="000745D2">
        <w:rPr>
          <w:rFonts w:ascii="Times New Roman" w:hAnsi="Times New Roman"/>
          <w:sz w:val="12"/>
          <w:szCs w:val="12"/>
        </w:rPr>
        <w:t>PRZEPISY ZWIĄZANE</w:t>
      </w:r>
    </w:p>
    <w:p w14:paraId="6C612DE4" w14:textId="77777777" w:rsidR="009A3F30" w:rsidRPr="000745D2" w:rsidRDefault="009A3F30" w:rsidP="009A3F30">
      <w:pPr>
        <w:pStyle w:val="Nagwek2"/>
        <w:rPr>
          <w:sz w:val="12"/>
          <w:szCs w:val="12"/>
        </w:rPr>
      </w:pPr>
      <w:r w:rsidRPr="000745D2">
        <w:rPr>
          <w:sz w:val="12"/>
          <w:szCs w:val="12"/>
        </w:rPr>
        <w:t>10.1. Ogólne specyfikacje techniczne (ST)</w:t>
      </w:r>
    </w:p>
    <w:tbl>
      <w:tblPr>
        <w:tblW w:w="0" w:type="auto"/>
        <w:tblLayout w:type="fixed"/>
        <w:tblCellMar>
          <w:left w:w="70" w:type="dxa"/>
          <w:right w:w="70" w:type="dxa"/>
        </w:tblCellMar>
        <w:tblLook w:val="0000" w:firstRow="0" w:lastRow="0" w:firstColumn="0" w:lastColumn="0" w:noHBand="0" w:noVBand="0"/>
      </w:tblPr>
      <w:tblGrid>
        <w:gridCol w:w="496"/>
        <w:gridCol w:w="1842"/>
        <w:gridCol w:w="7088"/>
      </w:tblGrid>
      <w:tr w:rsidR="009A3F30" w:rsidRPr="000745D2" w14:paraId="549CE789" w14:textId="77777777" w:rsidTr="009A3F30">
        <w:tc>
          <w:tcPr>
            <w:tcW w:w="496" w:type="dxa"/>
          </w:tcPr>
          <w:p w14:paraId="672A73C5" w14:textId="77777777" w:rsidR="009A3F30" w:rsidRPr="000745D2" w:rsidRDefault="009A3F30" w:rsidP="009A3F30">
            <w:pPr>
              <w:jc w:val="center"/>
              <w:rPr>
                <w:sz w:val="12"/>
                <w:szCs w:val="12"/>
              </w:rPr>
            </w:pPr>
            <w:r w:rsidRPr="000745D2">
              <w:rPr>
                <w:sz w:val="12"/>
                <w:szCs w:val="12"/>
              </w:rPr>
              <w:t>1.</w:t>
            </w:r>
          </w:p>
        </w:tc>
        <w:tc>
          <w:tcPr>
            <w:tcW w:w="1842" w:type="dxa"/>
          </w:tcPr>
          <w:p w14:paraId="62A834CA" w14:textId="77777777" w:rsidR="009A3F30" w:rsidRPr="000745D2" w:rsidRDefault="009A3F30" w:rsidP="009A3F30">
            <w:pPr>
              <w:rPr>
                <w:sz w:val="12"/>
                <w:szCs w:val="12"/>
              </w:rPr>
            </w:pPr>
            <w:r w:rsidRPr="000745D2">
              <w:rPr>
                <w:sz w:val="12"/>
                <w:szCs w:val="12"/>
              </w:rPr>
              <w:t>D-M-00.00.00</w:t>
            </w:r>
          </w:p>
        </w:tc>
        <w:tc>
          <w:tcPr>
            <w:tcW w:w="7088" w:type="dxa"/>
          </w:tcPr>
          <w:p w14:paraId="69FE1C9F" w14:textId="77777777" w:rsidR="009A3F30" w:rsidRPr="000745D2" w:rsidRDefault="009A3F30" w:rsidP="009A3F30">
            <w:pPr>
              <w:rPr>
                <w:sz w:val="12"/>
                <w:szCs w:val="12"/>
              </w:rPr>
            </w:pPr>
            <w:r w:rsidRPr="000745D2">
              <w:rPr>
                <w:sz w:val="12"/>
                <w:szCs w:val="12"/>
              </w:rPr>
              <w:t xml:space="preserve"> Wymagania ogólne</w:t>
            </w:r>
          </w:p>
        </w:tc>
      </w:tr>
    </w:tbl>
    <w:p w14:paraId="226B6291" w14:textId="77777777" w:rsidR="009A3F30" w:rsidRPr="000745D2" w:rsidRDefault="009A3F30" w:rsidP="009A3F30">
      <w:pPr>
        <w:pStyle w:val="Nagwek2"/>
        <w:rPr>
          <w:sz w:val="12"/>
          <w:szCs w:val="12"/>
        </w:rPr>
      </w:pPr>
      <w:r w:rsidRPr="000745D2">
        <w:rPr>
          <w:sz w:val="12"/>
          <w:szCs w:val="12"/>
        </w:rPr>
        <w:t>10.2. Normy</w:t>
      </w:r>
    </w:p>
    <w:p w14:paraId="0CB10874" w14:textId="77777777" w:rsidR="009A3F30" w:rsidRPr="000745D2" w:rsidRDefault="009A3F30" w:rsidP="009A3F30">
      <w:pPr>
        <w:spacing w:after="120"/>
        <w:rPr>
          <w:sz w:val="12"/>
          <w:szCs w:val="12"/>
        </w:rPr>
      </w:pPr>
      <w:r w:rsidRPr="000745D2">
        <w:rPr>
          <w:sz w:val="12"/>
          <w:szCs w:val="12"/>
        </w:rPr>
        <w:t>(Zestawienie zawiera dodatkowo normy PN-EN związane z badaniami materiałów występujących w niniejszej ST)</w:t>
      </w:r>
    </w:p>
    <w:tbl>
      <w:tblPr>
        <w:tblW w:w="0" w:type="auto"/>
        <w:tblLook w:val="01E0" w:firstRow="1" w:lastRow="1" w:firstColumn="1" w:lastColumn="1" w:noHBand="0" w:noVBand="0"/>
      </w:tblPr>
      <w:tblGrid>
        <w:gridCol w:w="530"/>
        <w:gridCol w:w="1397"/>
        <w:gridCol w:w="7361"/>
      </w:tblGrid>
      <w:tr w:rsidR="009A3F30" w:rsidRPr="000745D2" w14:paraId="1209E4E3" w14:textId="77777777" w:rsidTr="009A3F30">
        <w:tc>
          <w:tcPr>
            <w:tcW w:w="534" w:type="dxa"/>
          </w:tcPr>
          <w:p w14:paraId="7E9E1152" w14:textId="77777777" w:rsidR="009A3F30" w:rsidRPr="000745D2" w:rsidRDefault="009A3F30" w:rsidP="009A3F30">
            <w:pPr>
              <w:jc w:val="right"/>
              <w:rPr>
                <w:sz w:val="12"/>
                <w:szCs w:val="12"/>
              </w:rPr>
            </w:pPr>
            <w:r w:rsidRPr="000745D2">
              <w:rPr>
                <w:sz w:val="12"/>
                <w:szCs w:val="12"/>
              </w:rPr>
              <w:t>2.</w:t>
            </w:r>
          </w:p>
        </w:tc>
        <w:tc>
          <w:tcPr>
            <w:tcW w:w="1417" w:type="dxa"/>
          </w:tcPr>
          <w:p w14:paraId="110B6610" w14:textId="77777777" w:rsidR="009A3F30" w:rsidRPr="000745D2" w:rsidRDefault="009A3F30" w:rsidP="009A3F30">
            <w:pPr>
              <w:rPr>
                <w:sz w:val="12"/>
                <w:szCs w:val="12"/>
              </w:rPr>
            </w:pPr>
            <w:r w:rsidRPr="000745D2">
              <w:rPr>
                <w:sz w:val="12"/>
                <w:szCs w:val="12"/>
              </w:rPr>
              <w:t>PN-EN 196-21</w:t>
            </w:r>
          </w:p>
        </w:tc>
        <w:tc>
          <w:tcPr>
            <w:tcW w:w="7513" w:type="dxa"/>
          </w:tcPr>
          <w:p w14:paraId="7D571D3F" w14:textId="77777777" w:rsidR="009A3F30" w:rsidRPr="000745D2" w:rsidRDefault="009A3F30" w:rsidP="009A3F30">
            <w:pPr>
              <w:rPr>
                <w:sz w:val="12"/>
                <w:szCs w:val="12"/>
              </w:rPr>
            </w:pPr>
            <w:r w:rsidRPr="000745D2">
              <w:rPr>
                <w:sz w:val="12"/>
                <w:szCs w:val="12"/>
              </w:rPr>
              <w:t>Metody badania cementu – Oznaczanie zawartości chlorków, dwutlenku węgla i alkaliów w cemencie</w:t>
            </w:r>
          </w:p>
        </w:tc>
      </w:tr>
      <w:tr w:rsidR="009A3F30" w:rsidRPr="000745D2" w14:paraId="00AAA721" w14:textId="77777777" w:rsidTr="009A3F30">
        <w:tc>
          <w:tcPr>
            <w:tcW w:w="534" w:type="dxa"/>
          </w:tcPr>
          <w:p w14:paraId="209E9AA1" w14:textId="77777777" w:rsidR="009A3F30" w:rsidRPr="000745D2" w:rsidRDefault="009A3F30" w:rsidP="009A3F30">
            <w:pPr>
              <w:jc w:val="right"/>
              <w:rPr>
                <w:sz w:val="12"/>
                <w:szCs w:val="12"/>
              </w:rPr>
            </w:pPr>
            <w:r w:rsidRPr="000745D2">
              <w:rPr>
                <w:sz w:val="12"/>
                <w:szCs w:val="12"/>
              </w:rPr>
              <w:t>3.</w:t>
            </w:r>
          </w:p>
        </w:tc>
        <w:tc>
          <w:tcPr>
            <w:tcW w:w="1417" w:type="dxa"/>
          </w:tcPr>
          <w:p w14:paraId="7F9ED4DF" w14:textId="77777777" w:rsidR="009A3F30" w:rsidRPr="000745D2" w:rsidRDefault="009A3F30" w:rsidP="009A3F30">
            <w:pPr>
              <w:rPr>
                <w:sz w:val="12"/>
                <w:szCs w:val="12"/>
              </w:rPr>
            </w:pPr>
            <w:r w:rsidRPr="000745D2">
              <w:rPr>
                <w:sz w:val="12"/>
                <w:szCs w:val="12"/>
              </w:rPr>
              <w:t>PN-EN 459-2</w:t>
            </w:r>
          </w:p>
        </w:tc>
        <w:tc>
          <w:tcPr>
            <w:tcW w:w="7513" w:type="dxa"/>
          </w:tcPr>
          <w:p w14:paraId="0B596CAC" w14:textId="77777777" w:rsidR="009A3F30" w:rsidRPr="000745D2" w:rsidRDefault="009A3F30" w:rsidP="009A3F30">
            <w:pPr>
              <w:rPr>
                <w:sz w:val="12"/>
                <w:szCs w:val="12"/>
              </w:rPr>
            </w:pPr>
            <w:r w:rsidRPr="000745D2">
              <w:rPr>
                <w:sz w:val="12"/>
                <w:szCs w:val="12"/>
              </w:rPr>
              <w:t>Wapno budowlane – Część 2: Metody badań</w:t>
            </w:r>
          </w:p>
        </w:tc>
      </w:tr>
      <w:tr w:rsidR="009A3F30" w:rsidRPr="000745D2" w14:paraId="05FB7FA0" w14:textId="77777777" w:rsidTr="009A3F30">
        <w:tc>
          <w:tcPr>
            <w:tcW w:w="534" w:type="dxa"/>
          </w:tcPr>
          <w:p w14:paraId="2DDA49A6" w14:textId="77777777" w:rsidR="009A3F30" w:rsidRPr="000745D2" w:rsidRDefault="009A3F30" w:rsidP="009A3F30">
            <w:pPr>
              <w:jc w:val="right"/>
              <w:rPr>
                <w:sz w:val="12"/>
                <w:szCs w:val="12"/>
              </w:rPr>
            </w:pPr>
            <w:r w:rsidRPr="000745D2">
              <w:rPr>
                <w:sz w:val="12"/>
                <w:szCs w:val="12"/>
              </w:rPr>
              <w:t>4.</w:t>
            </w:r>
          </w:p>
        </w:tc>
        <w:tc>
          <w:tcPr>
            <w:tcW w:w="1417" w:type="dxa"/>
          </w:tcPr>
          <w:p w14:paraId="2A4822AC" w14:textId="77777777" w:rsidR="009A3F30" w:rsidRPr="000745D2" w:rsidRDefault="009A3F30" w:rsidP="009A3F30">
            <w:pPr>
              <w:rPr>
                <w:sz w:val="12"/>
                <w:szCs w:val="12"/>
              </w:rPr>
            </w:pPr>
            <w:r w:rsidRPr="000745D2">
              <w:rPr>
                <w:sz w:val="12"/>
                <w:szCs w:val="12"/>
              </w:rPr>
              <w:t>PN-EN 932-3</w:t>
            </w:r>
          </w:p>
        </w:tc>
        <w:tc>
          <w:tcPr>
            <w:tcW w:w="7513" w:type="dxa"/>
          </w:tcPr>
          <w:p w14:paraId="2C66FCC3" w14:textId="77777777" w:rsidR="009A3F30" w:rsidRPr="000745D2" w:rsidRDefault="009A3F30" w:rsidP="009A3F30">
            <w:pPr>
              <w:rPr>
                <w:sz w:val="12"/>
                <w:szCs w:val="12"/>
              </w:rPr>
            </w:pPr>
            <w:r w:rsidRPr="000745D2">
              <w:rPr>
                <w:sz w:val="12"/>
                <w:szCs w:val="12"/>
              </w:rPr>
              <w:t>Badania podstawowych właściwości kruszyw – Procedura i terminologia uproszczonego opisu petrograficznego</w:t>
            </w:r>
          </w:p>
        </w:tc>
      </w:tr>
      <w:tr w:rsidR="009A3F30" w:rsidRPr="000745D2" w14:paraId="00EC264F" w14:textId="77777777" w:rsidTr="009A3F30">
        <w:tc>
          <w:tcPr>
            <w:tcW w:w="534" w:type="dxa"/>
          </w:tcPr>
          <w:p w14:paraId="1C5BD07E" w14:textId="77777777" w:rsidR="009A3F30" w:rsidRPr="000745D2" w:rsidRDefault="009A3F30" w:rsidP="009A3F30">
            <w:pPr>
              <w:jc w:val="right"/>
              <w:rPr>
                <w:sz w:val="12"/>
                <w:szCs w:val="12"/>
              </w:rPr>
            </w:pPr>
            <w:r w:rsidRPr="000745D2">
              <w:rPr>
                <w:sz w:val="12"/>
                <w:szCs w:val="12"/>
              </w:rPr>
              <w:t>5.</w:t>
            </w:r>
          </w:p>
        </w:tc>
        <w:tc>
          <w:tcPr>
            <w:tcW w:w="1417" w:type="dxa"/>
          </w:tcPr>
          <w:p w14:paraId="095A25D1" w14:textId="77777777" w:rsidR="009A3F30" w:rsidRPr="000745D2" w:rsidRDefault="009A3F30" w:rsidP="009A3F30">
            <w:pPr>
              <w:rPr>
                <w:sz w:val="12"/>
                <w:szCs w:val="12"/>
              </w:rPr>
            </w:pPr>
            <w:r w:rsidRPr="000745D2">
              <w:rPr>
                <w:sz w:val="12"/>
                <w:szCs w:val="12"/>
              </w:rPr>
              <w:t>PN-EN 933-1</w:t>
            </w:r>
          </w:p>
        </w:tc>
        <w:tc>
          <w:tcPr>
            <w:tcW w:w="7513" w:type="dxa"/>
          </w:tcPr>
          <w:p w14:paraId="626968F3" w14:textId="77777777" w:rsidR="009A3F30" w:rsidRPr="000745D2" w:rsidRDefault="009A3F30" w:rsidP="009A3F30">
            <w:pPr>
              <w:rPr>
                <w:sz w:val="12"/>
                <w:szCs w:val="12"/>
              </w:rPr>
            </w:pPr>
            <w:r w:rsidRPr="000745D2">
              <w:rPr>
                <w:sz w:val="12"/>
                <w:szCs w:val="12"/>
              </w:rPr>
              <w:t>Badania geometrycznych właściwości kruszyw – Oznaczanie składu ziarnowego – Metoda przesiewania</w:t>
            </w:r>
          </w:p>
        </w:tc>
      </w:tr>
      <w:tr w:rsidR="009A3F30" w:rsidRPr="000745D2" w14:paraId="0CA400B7" w14:textId="77777777" w:rsidTr="009A3F30">
        <w:tc>
          <w:tcPr>
            <w:tcW w:w="534" w:type="dxa"/>
          </w:tcPr>
          <w:p w14:paraId="7E864F68" w14:textId="77777777" w:rsidR="009A3F30" w:rsidRPr="000745D2" w:rsidRDefault="009A3F30" w:rsidP="009A3F30">
            <w:pPr>
              <w:jc w:val="right"/>
              <w:rPr>
                <w:sz w:val="12"/>
                <w:szCs w:val="12"/>
              </w:rPr>
            </w:pPr>
            <w:r w:rsidRPr="000745D2">
              <w:rPr>
                <w:sz w:val="12"/>
                <w:szCs w:val="12"/>
              </w:rPr>
              <w:t>6.</w:t>
            </w:r>
          </w:p>
        </w:tc>
        <w:tc>
          <w:tcPr>
            <w:tcW w:w="1417" w:type="dxa"/>
          </w:tcPr>
          <w:p w14:paraId="01A13728" w14:textId="77777777" w:rsidR="009A3F30" w:rsidRPr="000745D2" w:rsidRDefault="009A3F30" w:rsidP="009A3F30">
            <w:pPr>
              <w:rPr>
                <w:sz w:val="12"/>
                <w:szCs w:val="12"/>
              </w:rPr>
            </w:pPr>
            <w:r w:rsidRPr="000745D2">
              <w:rPr>
                <w:sz w:val="12"/>
                <w:szCs w:val="12"/>
              </w:rPr>
              <w:t>PN-EN 933-3</w:t>
            </w:r>
          </w:p>
        </w:tc>
        <w:tc>
          <w:tcPr>
            <w:tcW w:w="7513" w:type="dxa"/>
          </w:tcPr>
          <w:p w14:paraId="20CDA79D" w14:textId="77777777" w:rsidR="009A3F30" w:rsidRPr="000745D2" w:rsidRDefault="009A3F30" w:rsidP="009A3F30">
            <w:pPr>
              <w:rPr>
                <w:sz w:val="12"/>
                <w:szCs w:val="12"/>
              </w:rPr>
            </w:pPr>
            <w:r w:rsidRPr="000745D2">
              <w:rPr>
                <w:sz w:val="12"/>
                <w:szCs w:val="12"/>
              </w:rPr>
              <w:t>Badania geometrycznych właściwości kruszyw – Oznaczanie kształtu ziaren za pomocą wskaźnika płaskości</w:t>
            </w:r>
          </w:p>
        </w:tc>
      </w:tr>
      <w:tr w:rsidR="009A3F30" w:rsidRPr="000745D2" w14:paraId="3DADDDD4" w14:textId="77777777" w:rsidTr="009A3F30">
        <w:tc>
          <w:tcPr>
            <w:tcW w:w="534" w:type="dxa"/>
          </w:tcPr>
          <w:p w14:paraId="0ABC20D2" w14:textId="77777777" w:rsidR="009A3F30" w:rsidRPr="000745D2" w:rsidRDefault="009A3F30" w:rsidP="009A3F30">
            <w:pPr>
              <w:jc w:val="right"/>
              <w:rPr>
                <w:sz w:val="12"/>
                <w:szCs w:val="12"/>
              </w:rPr>
            </w:pPr>
            <w:r w:rsidRPr="000745D2">
              <w:rPr>
                <w:sz w:val="12"/>
                <w:szCs w:val="12"/>
              </w:rPr>
              <w:t>7.</w:t>
            </w:r>
          </w:p>
        </w:tc>
        <w:tc>
          <w:tcPr>
            <w:tcW w:w="1417" w:type="dxa"/>
          </w:tcPr>
          <w:p w14:paraId="6E43DA30" w14:textId="77777777" w:rsidR="009A3F30" w:rsidRPr="000745D2" w:rsidRDefault="009A3F30" w:rsidP="009A3F30">
            <w:pPr>
              <w:rPr>
                <w:sz w:val="12"/>
                <w:szCs w:val="12"/>
              </w:rPr>
            </w:pPr>
            <w:r w:rsidRPr="000745D2">
              <w:rPr>
                <w:sz w:val="12"/>
                <w:szCs w:val="12"/>
              </w:rPr>
              <w:t>PN-EN 933-4</w:t>
            </w:r>
          </w:p>
        </w:tc>
        <w:tc>
          <w:tcPr>
            <w:tcW w:w="7513" w:type="dxa"/>
          </w:tcPr>
          <w:p w14:paraId="3C1646FB" w14:textId="77777777" w:rsidR="009A3F30" w:rsidRPr="000745D2" w:rsidRDefault="009A3F30" w:rsidP="009A3F30">
            <w:pPr>
              <w:rPr>
                <w:sz w:val="12"/>
                <w:szCs w:val="12"/>
              </w:rPr>
            </w:pPr>
            <w:r w:rsidRPr="000745D2">
              <w:rPr>
                <w:sz w:val="12"/>
                <w:szCs w:val="12"/>
              </w:rPr>
              <w:t>Badania geometrycznych właściwości kruszyw – Część 4: Oznaczanie kształtu ziaren – Wskaźnik kształtu</w:t>
            </w:r>
          </w:p>
        </w:tc>
      </w:tr>
      <w:tr w:rsidR="009A3F30" w:rsidRPr="000745D2" w14:paraId="29E0EF2D" w14:textId="77777777" w:rsidTr="009A3F30">
        <w:tc>
          <w:tcPr>
            <w:tcW w:w="534" w:type="dxa"/>
          </w:tcPr>
          <w:p w14:paraId="5223F544" w14:textId="77777777" w:rsidR="009A3F30" w:rsidRPr="000745D2" w:rsidRDefault="009A3F30" w:rsidP="009A3F30">
            <w:pPr>
              <w:jc w:val="right"/>
              <w:rPr>
                <w:sz w:val="12"/>
                <w:szCs w:val="12"/>
              </w:rPr>
            </w:pPr>
            <w:r w:rsidRPr="000745D2">
              <w:rPr>
                <w:sz w:val="12"/>
                <w:szCs w:val="12"/>
              </w:rPr>
              <w:t>8.</w:t>
            </w:r>
          </w:p>
        </w:tc>
        <w:tc>
          <w:tcPr>
            <w:tcW w:w="1417" w:type="dxa"/>
          </w:tcPr>
          <w:p w14:paraId="48851715" w14:textId="77777777" w:rsidR="009A3F30" w:rsidRPr="000745D2" w:rsidRDefault="009A3F30" w:rsidP="009A3F30">
            <w:pPr>
              <w:rPr>
                <w:sz w:val="12"/>
                <w:szCs w:val="12"/>
              </w:rPr>
            </w:pPr>
            <w:r w:rsidRPr="000745D2">
              <w:rPr>
                <w:sz w:val="12"/>
                <w:szCs w:val="12"/>
              </w:rPr>
              <w:t>PN-EN 933-5</w:t>
            </w:r>
          </w:p>
        </w:tc>
        <w:tc>
          <w:tcPr>
            <w:tcW w:w="7513" w:type="dxa"/>
          </w:tcPr>
          <w:p w14:paraId="34D35141" w14:textId="77777777" w:rsidR="009A3F30" w:rsidRPr="000745D2" w:rsidRDefault="009A3F30" w:rsidP="009A3F30">
            <w:pPr>
              <w:rPr>
                <w:sz w:val="12"/>
                <w:szCs w:val="12"/>
              </w:rPr>
            </w:pPr>
            <w:r w:rsidRPr="000745D2">
              <w:rPr>
                <w:sz w:val="12"/>
                <w:szCs w:val="12"/>
              </w:rPr>
              <w:t xml:space="preserve">Badania geometrycznych właściwości kruszyw – Oznaczanie procentowej zawartości ziaren o powierzchniach powstałych w wyniku </w:t>
            </w:r>
            <w:proofErr w:type="spellStart"/>
            <w:r w:rsidRPr="000745D2">
              <w:rPr>
                <w:sz w:val="12"/>
                <w:szCs w:val="12"/>
              </w:rPr>
              <w:t>przekruszenia</w:t>
            </w:r>
            <w:proofErr w:type="spellEnd"/>
            <w:r w:rsidRPr="000745D2">
              <w:rPr>
                <w:sz w:val="12"/>
                <w:szCs w:val="12"/>
              </w:rPr>
              <w:t xml:space="preserve"> lub łamania kruszyw grubych</w:t>
            </w:r>
          </w:p>
        </w:tc>
      </w:tr>
      <w:tr w:rsidR="009A3F30" w:rsidRPr="000745D2" w14:paraId="27E4B09C" w14:textId="77777777" w:rsidTr="009A3F30">
        <w:tc>
          <w:tcPr>
            <w:tcW w:w="534" w:type="dxa"/>
          </w:tcPr>
          <w:p w14:paraId="35444C8B" w14:textId="77777777" w:rsidR="009A3F30" w:rsidRPr="000745D2" w:rsidRDefault="009A3F30" w:rsidP="009A3F30">
            <w:pPr>
              <w:jc w:val="right"/>
              <w:rPr>
                <w:sz w:val="12"/>
                <w:szCs w:val="12"/>
              </w:rPr>
            </w:pPr>
            <w:r w:rsidRPr="000745D2">
              <w:rPr>
                <w:sz w:val="12"/>
                <w:szCs w:val="12"/>
              </w:rPr>
              <w:t>9.</w:t>
            </w:r>
          </w:p>
        </w:tc>
        <w:tc>
          <w:tcPr>
            <w:tcW w:w="1417" w:type="dxa"/>
          </w:tcPr>
          <w:p w14:paraId="18393702" w14:textId="77777777" w:rsidR="009A3F30" w:rsidRPr="000745D2" w:rsidRDefault="009A3F30" w:rsidP="009A3F30">
            <w:pPr>
              <w:rPr>
                <w:sz w:val="12"/>
                <w:szCs w:val="12"/>
              </w:rPr>
            </w:pPr>
            <w:r w:rsidRPr="000745D2">
              <w:rPr>
                <w:sz w:val="12"/>
                <w:szCs w:val="12"/>
              </w:rPr>
              <w:t>PN-EN 933-6</w:t>
            </w:r>
          </w:p>
        </w:tc>
        <w:tc>
          <w:tcPr>
            <w:tcW w:w="7513" w:type="dxa"/>
          </w:tcPr>
          <w:p w14:paraId="65FFF847" w14:textId="77777777" w:rsidR="009A3F30" w:rsidRPr="000745D2" w:rsidRDefault="009A3F30" w:rsidP="009A3F30">
            <w:pPr>
              <w:rPr>
                <w:sz w:val="12"/>
                <w:szCs w:val="12"/>
              </w:rPr>
            </w:pPr>
            <w:r w:rsidRPr="000745D2">
              <w:rPr>
                <w:sz w:val="12"/>
                <w:szCs w:val="12"/>
              </w:rPr>
              <w:t>Badania geometrycznych właściwości kruszyw – Część 6: Ocena właściwości powierzchni – Wskaźnik przepływu kruszywa</w:t>
            </w:r>
          </w:p>
        </w:tc>
      </w:tr>
      <w:tr w:rsidR="009A3F30" w:rsidRPr="000745D2" w14:paraId="319582CC" w14:textId="77777777" w:rsidTr="009A3F30">
        <w:tc>
          <w:tcPr>
            <w:tcW w:w="534" w:type="dxa"/>
          </w:tcPr>
          <w:p w14:paraId="0B580AF8" w14:textId="77777777" w:rsidR="009A3F30" w:rsidRPr="000745D2" w:rsidRDefault="009A3F30" w:rsidP="009A3F30">
            <w:pPr>
              <w:jc w:val="right"/>
              <w:rPr>
                <w:sz w:val="12"/>
                <w:szCs w:val="12"/>
              </w:rPr>
            </w:pPr>
            <w:r w:rsidRPr="000745D2">
              <w:rPr>
                <w:sz w:val="12"/>
                <w:szCs w:val="12"/>
              </w:rPr>
              <w:t>10.</w:t>
            </w:r>
          </w:p>
        </w:tc>
        <w:tc>
          <w:tcPr>
            <w:tcW w:w="1417" w:type="dxa"/>
          </w:tcPr>
          <w:p w14:paraId="4BA98BB5" w14:textId="77777777" w:rsidR="009A3F30" w:rsidRPr="000745D2" w:rsidRDefault="009A3F30" w:rsidP="009A3F30">
            <w:pPr>
              <w:rPr>
                <w:sz w:val="12"/>
                <w:szCs w:val="12"/>
              </w:rPr>
            </w:pPr>
            <w:r w:rsidRPr="000745D2">
              <w:rPr>
                <w:sz w:val="12"/>
                <w:szCs w:val="12"/>
              </w:rPr>
              <w:t>PN-EN 933-9</w:t>
            </w:r>
          </w:p>
        </w:tc>
        <w:tc>
          <w:tcPr>
            <w:tcW w:w="7513" w:type="dxa"/>
          </w:tcPr>
          <w:p w14:paraId="426180C3" w14:textId="77777777" w:rsidR="009A3F30" w:rsidRPr="000745D2" w:rsidRDefault="009A3F30" w:rsidP="009A3F30">
            <w:pPr>
              <w:rPr>
                <w:sz w:val="12"/>
                <w:szCs w:val="12"/>
              </w:rPr>
            </w:pPr>
            <w:r w:rsidRPr="000745D2">
              <w:rPr>
                <w:sz w:val="12"/>
                <w:szCs w:val="12"/>
              </w:rPr>
              <w:t>Badania geometrycznych właściwości kruszyw – Ocena zawartości drobnych cząstek – Badania błękitem metylenowym</w:t>
            </w:r>
          </w:p>
        </w:tc>
      </w:tr>
      <w:tr w:rsidR="009A3F30" w:rsidRPr="000745D2" w14:paraId="4902B686" w14:textId="77777777" w:rsidTr="009A3F30">
        <w:tc>
          <w:tcPr>
            <w:tcW w:w="534" w:type="dxa"/>
          </w:tcPr>
          <w:p w14:paraId="4FC78A4D" w14:textId="77777777" w:rsidR="009A3F30" w:rsidRPr="000745D2" w:rsidRDefault="009A3F30" w:rsidP="009A3F30">
            <w:pPr>
              <w:jc w:val="right"/>
              <w:rPr>
                <w:sz w:val="12"/>
                <w:szCs w:val="12"/>
              </w:rPr>
            </w:pPr>
            <w:r w:rsidRPr="000745D2">
              <w:rPr>
                <w:sz w:val="12"/>
                <w:szCs w:val="12"/>
              </w:rPr>
              <w:t>11.</w:t>
            </w:r>
          </w:p>
        </w:tc>
        <w:tc>
          <w:tcPr>
            <w:tcW w:w="1417" w:type="dxa"/>
          </w:tcPr>
          <w:p w14:paraId="35117CAC" w14:textId="77777777" w:rsidR="009A3F30" w:rsidRPr="000745D2" w:rsidRDefault="009A3F30" w:rsidP="009A3F30">
            <w:pPr>
              <w:rPr>
                <w:sz w:val="12"/>
                <w:szCs w:val="12"/>
              </w:rPr>
            </w:pPr>
            <w:r w:rsidRPr="000745D2">
              <w:rPr>
                <w:sz w:val="12"/>
                <w:szCs w:val="12"/>
              </w:rPr>
              <w:t>PN-EN 933-10</w:t>
            </w:r>
          </w:p>
        </w:tc>
        <w:tc>
          <w:tcPr>
            <w:tcW w:w="7513" w:type="dxa"/>
          </w:tcPr>
          <w:p w14:paraId="7AE89E02" w14:textId="77777777" w:rsidR="009A3F30" w:rsidRPr="000745D2" w:rsidRDefault="009A3F30" w:rsidP="009A3F30">
            <w:pPr>
              <w:rPr>
                <w:sz w:val="12"/>
                <w:szCs w:val="12"/>
              </w:rPr>
            </w:pPr>
            <w:r w:rsidRPr="000745D2">
              <w:rPr>
                <w:sz w:val="12"/>
                <w:szCs w:val="12"/>
              </w:rPr>
              <w:t>Badania geometrycznych właściwości kruszyw – Część 10: Ocena zawartości drobnych cząstek – Uziarnienie wypełniaczy (przesiewanie w strumieniu powietrza)</w:t>
            </w:r>
          </w:p>
        </w:tc>
      </w:tr>
      <w:tr w:rsidR="009A3F30" w:rsidRPr="000745D2" w14:paraId="37BAD6FE" w14:textId="77777777" w:rsidTr="009A3F30">
        <w:tc>
          <w:tcPr>
            <w:tcW w:w="534" w:type="dxa"/>
          </w:tcPr>
          <w:p w14:paraId="08212001" w14:textId="77777777" w:rsidR="009A3F30" w:rsidRPr="000745D2" w:rsidRDefault="009A3F30" w:rsidP="009A3F30">
            <w:pPr>
              <w:jc w:val="right"/>
              <w:rPr>
                <w:sz w:val="12"/>
                <w:szCs w:val="12"/>
              </w:rPr>
            </w:pPr>
            <w:r w:rsidRPr="000745D2">
              <w:rPr>
                <w:sz w:val="12"/>
                <w:szCs w:val="12"/>
              </w:rPr>
              <w:t>12.</w:t>
            </w:r>
          </w:p>
        </w:tc>
        <w:tc>
          <w:tcPr>
            <w:tcW w:w="1417" w:type="dxa"/>
          </w:tcPr>
          <w:p w14:paraId="79D57A5C" w14:textId="77777777" w:rsidR="009A3F30" w:rsidRPr="000745D2" w:rsidRDefault="009A3F30" w:rsidP="009A3F30">
            <w:pPr>
              <w:rPr>
                <w:sz w:val="12"/>
                <w:szCs w:val="12"/>
              </w:rPr>
            </w:pPr>
            <w:r w:rsidRPr="000745D2">
              <w:rPr>
                <w:sz w:val="12"/>
                <w:szCs w:val="12"/>
              </w:rPr>
              <w:t>PN-EN 1097-2</w:t>
            </w:r>
          </w:p>
        </w:tc>
        <w:tc>
          <w:tcPr>
            <w:tcW w:w="7513" w:type="dxa"/>
          </w:tcPr>
          <w:p w14:paraId="0DC41DE0" w14:textId="77777777" w:rsidR="009A3F30" w:rsidRPr="000745D2" w:rsidRDefault="009A3F30" w:rsidP="009A3F30">
            <w:pPr>
              <w:rPr>
                <w:sz w:val="12"/>
                <w:szCs w:val="12"/>
              </w:rPr>
            </w:pPr>
            <w:r w:rsidRPr="000745D2">
              <w:rPr>
                <w:sz w:val="12"/>
                <w:szCs w:val="12"/>
              </w:rPr>
              <w:t>Badania mechanicznych i fizycznych właściwości kruszyw – Metody oznaczania odporności na rozdrabnianie</w:t>
            </w:r>
          </w:p>
        </w:tc>
      </w:tr>
      <w:tr w:rsidR="009A3F30" w:rsidRPr="000745D2" w14:paraId="098FB6B2" w14:textId="77777777" w:rsidTr="009A3F30">
        <w:tc>
          <w:tcPr>
            <w:tcW w:w="534" w:type="dxa"/>
          </w:tcPr>
          <w:p w14:paraId="15D6A618" w14:textId="77777777" w:rsidR="009A3F30" w:rsidRPr="000745D2" w:rsidRDefault="009A3F30" w:rsidP="009A3F30">
            <w:pPr>
              <w:jc w:val="right"/>
              <w:rPr>
                <w:sz w:val="12"/>
                <w:szCs w:val="12"/>
              </w:rPr>
            </w:pPr>
            <w:r w:rsidRPr="000745D2">
              <w:rPr>
                <w:sz w:val="12"/>
                <w:szCs w:val="12"/>
              </w:rPr>
              <w:t>13.</w:t>
            </w:r>
          </w:p>
        </w:tc>
        <w:tc>
          <w:tcPr>
            <w:tcW w:w="1417" w:type="dxa"/>
          </w:tcPr>
          <w:p w14:paraId="66AE95B2" w14:textId="77777777" w:rsidR="009A3F30" w:rsidRPr="000745D2" w:rsidRDefault="009A3F30" w:rsidP="009A3F30">
            <w:pPr>
              <w:rPr>
                <w:sz w:val="12"/>
                <w:szCs w:val="12"/>
              </w:rPr>
            </w:pPr>
            <w:r w:rsidRPr="000745D2">
              <w:rPr>
                <w:sz w:val="12"/>
                <w:szCs w:val="12"/>
              </w:rPr>
              <w:t>PN-EN 1097-3</w:t>
            </w:r>
          </w:p>
        </w:tc>
        <w:tc>
          <w:tcPr>
            <w:tcW w:w="7513" w:type="dxa"/>
          </w:tcPr>
          <w:p w14:paraId="52B1C998" w14:textId="77777777" w:rsidR="009A3F30" w:rsidRPr="000745D2" w:rsidRDefault="009A3F30" w:rsidP="009A3F30">
            <w:pPr>
              <w:rPr>
                <w:sz w:val="12"/>
                <w:szCs w:val="12"/>
              </w:rPr>
            </w:pPr>
            <w:r w:rsidRPr="000745D2">
              <w:rPr>
                <w:sz w:val="12"/>
                <w:szCs w:val="12"/>
              </w:rPr>
              <w:t>Badania mechanicznych i fizycznych właściwości kruszyw – Oznaczanie gęstości nasypowej i jamistości</w:t>
            </w:r>
          </w:p>
        </w:tc>
      </w:tr>
      <w:tr w:rsidR="009A3F30" w:rsidRPr="000745D2" w14:paraId="2B45ADDD" w14:textId="77777777" w:rsidTr="009A3F30">
        <w:tc>
          <w:tcPr>
            <w:tcW w:w="534" w:type="dxa"/>
          </w:tcPr>
          <w:p w14:paraId="69608269" w14:textId="77777777" w:rsidR="009A3F30" w:rsidRPr="000745D2" w:rsidRDefault="009A3F30" w:rsidP="009A3F30">
            <w:pPr>
              <w:jc w:val="right"/>
              <w:rPr>
                <w:sz w:val="12"/>
                <w:szCs w:val="12"/>
              </w:rPr>
            </w:pPr>
            <w:r w:rsidRPr="000745D2">
              <w:rPr>
                <w:sz w:val="12"/>
                <w:szCs w:val="12"/>
              </w:rPr>
              <w:t>14.</w:t>
            </w:r>
          </w:p>
        </w:tc>
        <w:tc>
          <w:tcPr>
            <w:tcW w:w="1417" w:type="dxa"/>
          </w:tcPr>
          <w:p w14:paraId="3677D561" w14:textId="77777777" w:rsidR="009A3F30" w:rsidRPr="000745D2" w:rsidRDefault="009A3F30" w:rsidP="009A3F30">
            <w:pPr>
              <w:rPr>
                <w:sz w:val="12"/>
                <w:szCs w:val="12"/>
              </w:rPr>
            </w:pPr>
            <w:r w:rsidRPr="000745D2">
              <w:rPr>
                <w:sz w:val="12"/>
                <w:szCs w:val="12"/>
              </w:rPr>
              <w:t>PN-EN 1097-4</w:t>
            </w:r>
          </w:p>
        </w:tc>
        <w:tc>
          <w:tcPr>
            <w:tcW w:w="7513" w:type="dxa"/>
          </w:tcPr>
          <w:p w14:paraId="2E41BEE9" w14:textId="77777777" w:rsidR="009A3F30" w:rsidRPr="000745D2" w:rsidRDefault="009A3F30" w:rsidP="009A3F30">
            <w:pPr>
              <w:rPr>
                <w:sz w:val="12"/>
                <w:szCs w:val="12"/>
              </w:rPr>
            </w:pPr>
            <w:r w:rsidRPr="000745D2">
              <w:rPr>
                <w:sz w:val="12"/>
                <w:szCs w:val="12"/>
              </w:rPr>
              <w:t>Badania mechanicznych i fizycznych właściwości kruszyw – Część 4: Oznaczanie pustych przestrzeni suchego, zagęszczonego wypełniacza</w:t>
            </w:r>
          </w:p>
        </w:tc>
      </w:tr>
      <w:tr w:rsidR="009A3F30" w:rsidRPr="000745D2" w14:paraId="524522FA" w14:textId="77777777" w:rsidTr="009A3F30">
        <w:tc>
          <w:tcPr>
            <w:tcW w:w="534" w:type="dxa"/>
          </w:tcPr>
          <w:p w14:paraId="2B2BBA1F" w14:textId="77777777" w:rsidR="009A3F30" w:rsidRPr="000745D2" w:rsidRDefault="009A3F30" w:rsidP="009A3F30">
            <w:pPr>
              <w:jc w:val="right"/>
              <w:rPr>
                <w:sz w:val="12"/>
                <w:szCs w:val="12"/>
              </w:rPr>
            </w:pPr>
            <w:r w:rsidRPr="000745D2">
              <w:rPr>
                <w:sz w:val="12"/>
                <w:szCs w:val="12"/>
              </w:rPr>
              <w:t>15.</w:t>
            </w:r>
          </w:p>
        </w:tc>
        <w:tc>
          <w:tcPr>
            <w:tcW w:w="1417" w:type="dxa"/>
          </w:tcPr>
          <w:p w14:paraId="47901200" w14:textId="77777777" w:rsidR="009A3F30" w:rsidRPr="000745D2" w:rsidRDefault="009A3F30" w:rsidP="009A3F30">
            <w:pPr>
              <w:rPr>
                <w:sz w:val="12"/>
                <w:szCs w:val="12"/>
              </w:rPr>
            </w:pPr>
            <w:r w:rsidRPr="000745D2">
              <w:rPr>
                <w:sz w:val="12"/>
                <w:szCs w:val="12"/>
              </w:rPr>
              <w:t>PN-EN 1097-5</w:t>
            </w:r>
          </w:p>
        </w:tc>
        <w:tc>
          <w:tcPr>
            <w:tcW w:w="7513" w:type="dxa"/>
          </w:tcPr>
          <w:p w14:paraId="7D0F6290" w14:textId="77777777" w:rsidR="009A3F30" w:rsidRPr="000745D2" w:rsidRDefault="009A3F30" w:rsidP="009A3F30">
            <w:pPr>
              <w:rPr>
                <w:sz w:val="12"/>
                <w:szCs w:val="12"/>
              </w:rPr>
            </w:pPr>
            <w:r w:rsidRPr="000745D2">
              <w:rPr>
                <w:sz w:val="12"/>
                <w:szCs w:val="12"/>
              </w:rPr>
              <w:t>Badania mechanicznych i fizycznych właściwości kruszyw – Część 5: Oznaczanie zawartości wody przez suszenie w suszarce z wentylacją</w:t>
            </w:r>
          </w:p>
        </w:tc>
      </w:tr>
      <w:tr w:rsidR="009A3F30" w:rsidRPr="000745D2" w14:paraId="199125EB" w14:textId="77777777" w:rsidTr="009A3F30">
        <w:tc>
          <w:tcPr>
            <w:tcW w:w="534" w:type="dxa"/>
          </w:tcPr>
          <w:p w14:paraId="415BA39E" w14:textId="77777777" w:rsidR="009A3F30" w:rsidRPr="000745D2" w:rsidRDefault="009A3F30" w:rsidP="009A3F30">
            <w:pPr>
              <w:jc w:val="right"/>
              <w:rPr>
                <w:sz w:val="12"/>
                <w:szCs w:val="12"/>
              </w:rPr>
            </w:pPr>
            <w:r w:rsidRPr="000745D2">
              <w:rPr>
                <w:sz w:val="12"/>
                <w:szCs w:val="12"/>
              </w:rPr>
              <w:t>16.</w:t>
            </w:r>
          </w:p>
        </w:tc>
        <w:tc>
          <w:tcPr>
            <w:tcW w:w="1417" w:type="dxa"/>
          </w:tcPr>
          <w:p w14:paraId="73A0B338" w14:textId="77777777" w:rsidR="009A3F30" w:rsidRPr="000745D2" w:rsidRDefault="009A3F30" w:rsidP="009A3F30">
            <w:pPr>
              <w:rPr>
                <w:sz w:val="12"/>
                <w:szCs w:val="12"/>
              </w:rPr>
            </w:pPr>
            <w:r w:rsidRPr="000745D2">
              <w:rPr>
                <w:sz w:val="12"/>
                <w:szCs w:val="12"/>
              </w:rPr>
              <w:t>PN-EN 1097-6</w:t>
            </w:r>
          </w:p>
        </w:tc>
        <w:tc>
          <w:tcPr>
            <w:tcW w:w="7513" w:type="dxa"/>
          </w:tcPr>
          <w:p w14:paraId="77086ED7" w14:textId="77777777" w:rsidR="009A3F30" w:rsidRPr="000745D2" w:rsidRDefault="009A3F30" w:rsidP="009A3F30">
            <w:pPr>
              <w:rPr>
                <w:sz w:val="12"/>
                <w:szCs w:val="12"/>
              </w:rPr>
            </w:pPr>
            <w:r w:rsidRPr="000745D2">
              <w:rPr>
                <w:sz w:val="12"/>
                <w:szCs w:val="12"/>
              </w:rPr>
              <w:t>Badania mechanicznych i fizycznych właściwości kruszyw –Część 6: Oznaczanie gęstości ziaren i nasiąkliwości</w:t>
            </w:r>
          </w:p>
        </w:tc>
      </w:tr>
      <w:tr w:rsidR="009A3F30" w:rsidRPr="000745D2" w14:paraId="5FD0BCE2" w14:textId="77777777" w:rsidTr="009A3F30">
        <w:tc>
          <w:tcPr>
            <w:tcW w:w="534" w:type="dxa"/>
          </w:tcPr>
          <w:p w14:paraId="70686CEE" w14:textId="77777777" w:rsidR="009A3F30" w:rsidRPr="000745D2" w:rsidRDefault="009A3F30" w:rsidP="009A3F30">
            <w:pPr>
              <w:jc w:val="right"/>
              <w:rPr>
                <w:sz w:val="12"/>
                <w:szCs w:val="12"/>
              </w:rPr>
            </w:pPr>
            <w:r w:rsidRPr="000745D2">
              <w:rPr>
                <w:sz w:val="12"/>
                <w:szCs w:val="12"/>
              </w:rPr>
              <w:t>17.</w:t>
            </w:r>
          </w:p>
        </w:tc>
        <w:tc>
          <w:tcPr>
            <w:tcW w:w="1417" w:type="dxa"/>
          </w:tcPr>
          <w:p w14:paraId="7127C804" w14:textId="77777777" w:rsidR="009A3F30" w:rsidRPr="000745D2" w:rsidRDefault="009A3F30" w:rsidP="009A3F30">
            <w:pPr>
              <w:rPr>
                <w:sz w:val="12"/>
                <w:szCs w:val="12"/>
              </w:rPr>
            </w:pPr>
            <w:r w:rsidRPr="000745D2">
              <w:rPr>
                <w:sz w:val="12"/>
                <w:szCs w:val="12"/>
              </w:rPr>
              <w:t>PN-EN 1097-7</w:t>
            </w:r>
          </w:p>
        </w:tc>
        <w:tc>
          <w:tcPr>
            <w:tcW w:w="7513" w:type="dxa"/>
          </w:tcPr>
          <w:p w14:paraId="1E312E7A" w14:textId="77777777" w:rsidR="009A3F30" w:rsidRPr="000745D2" w:rsidRDefault="009A3F30" w:rsidP="009A3F30">
            <w:pPr>
              <w:rPr>
                <w:sz w:val="12"/>
                <w:szCs w:val="12"/>
              </w:rPr>
            </w:pPr>
            <w:r w:rsidRPr="000745D2">
              <w:rPr>
                <w:sz w:val="12"/>
                <w:szCs w:val="12"/>
              </w:rPr>
              <w:t>Badania mechanicznych i fizycznych właściwości kruszyw – Część 7: Oznaczanie gęstości wypełniacza – Metoda piknometryczna</w:t>
            </w:r>
          </w:p>
        </w:tc>
      </w:tr>
      <w:tr w:rsidR="009A3F30" w:rsidRPr="000745D2" w14:paraId="65BB0CDB" w14:textId="77777777" w:rsidTr="009A3F30">
        <w:tc>
          <w:tcPr>
            <w:tcW w:w="534" w:type="dxa"/>
          </w:tcPr>
          <w:p w14:paraId="65EB1DA4" w14:textId="77777777" w:rsidR="009A3F30" w:rsidRPr="000745D2" w:rsidRDefault="009A3F30" w:rsidP="009A3F30">
            <w:pPr>
              <w:jc w:val="right"/>
              <w:rPr>
                <w:sz w:val="12"/>
                <w:szCs w:val="12"/>
              </w:rPr>
            </w:pPr>
            <w:r w:rsidRPr="000745D2">
              <w:rPr>
                <w:sz w:val="12"/>
                <w:szCs w:val="12"/>
              </w:rPr>
              <w:t>18.</w:t>
            </w:r>
          </w:p>
        </w:tc>
        <w:tc>
          <w:tcPr>
            <w:tcW w:w="1417" w:type="dxa"/>
          </w:tcPr>
          <w:p w14:paraId="07DCF9DE" w14:textId="77777777" w:rsidR="009A3F30" w:rsidRPr="000745D2" w:rsidRDefault="009A3F30" w:rsidP="009A3F30">
            <w:pPr>
              <w:rPr>
                <w:sz w:val="12"/>
                <w:szCs w:val="12"/>
              </w:rPr>
            </w:pPr>
            <w:r w:rsidRPr="000745D2">
              <w:rPr>
                <w:sz w:val="12"/>
                <w:szCs w:val="12"/>
              </w:rPr>
              <w:t>PN-EN 1097-8</w:t>
            </w:r>
          </w:p>
        </w:tc>
        <w:tc>
          <w:tcPr>
            <w:tcW w:w="7513" w:type="dxa"/>
          </w:tcPr>
          <w:p w14:paraId="436A7298" w14:textId="77777777" w:rsidR="009A3F30" w:rsidRPr="000745D2" w:rsidRDefault="009A3F30" w:rsidP="009A3F30">
            <w:pPr>
              <w:rPr>
                <w:sz w:val="12"/>
                <w:szCs w:val="12"/>
              </w:rPr>
            </w:pPr>
            <w:r w:rsidRPr="000745D2">
              <w:rPr>
                <w:sz w:val="12"/>
                <w:szCs w:val="12"/>
              </w:rPr>
              <w:t xml:space="preserve">Badania mechanicznych i fizycznych właściwości kruszyw – Część 8: Oznaczanie </w:t>
            </w:r>
            <w:proofErr w:type="spellStart"/>
            <w:r w:rsidRPr="000745D2">
              <w:rPr>
                <w:sz w:val="12"/>
                <w:szCs w:val="12"/>
              </w:rPr>
              <w:t>polerowalności</w:t>
            </w:r>
            <w:proofErr w:type="spellEnd"/>
            <w:r w:rsidRPr="000745D2">
              <w:rPr>
                <w:sz w:val="12"/>
                <w:szCs w:val="12"/>
              </w:rPr>
              <w:t xml:space="preserve"> kamienia</w:t>
            </w:r>
          </w:p>
        </w:tc>
      </w:tr>
      <w:tr w:rsidR="009A3F30" w:rsidRPr="000745D2" w14:paraId="5FEF8FCC" w14:textId="77777777" w:rsidTr="009A3F30">
        <w:tc>
          <w:tcPr>
            <w:tcW w:w="534" w:type="dxa"/>
          </w:tcPr>
          <w:p w14:paraId="53E90D04" w14:textId="77777777" w:rsidR="009A3F30" w:rsidRPr="000745D2" w:rsidRDefault="009A3F30" w:rsidP="009A3F30">
            <w:pPr>
              <w:jc w:val="right"/>
              <w:rPr>
                <w:sz w:val="12"/>
                <w:szCs w:val="12"/>
              </w:rPr>
            </w:pPr>
            <w:r w:rsidRPr="000745D2">
              <w:rPr>
                <w:sz w:val="12"/>
                <w:szCs w:val="12"/>
              </w:rPr>
              <w:t>19.</w:t>
            </w:r>
          </w:p>
        </w:tc>
        <w:tc>
          <w:tcPr>
            <w:tcW w:w="1417" w:type="dxa"/>
          </w:tcPr>
          <w:p w14:paraId="2EA53C07" w14:textId="77777777" w:rsidR="009A3F30" w:rsidRPr="000745D2" w:rsidRDefault="009A3F30" w:rsidP="009A3F30">
            <w:pPr>
              <w:rPr>
                <w:sz w:val="12"/>
                <w:szCs w:val="12"/>
              </w:rPr>
            </w:pPr>
            <w:r w:rsidRPr="000745D2">
              <w:rPr>
                <w:sz w:val="12"/>
                <w:szCs w:val="12"/>
              </w:rPr>
              <w:t>PN-EN 1367-1</w:t>
            </w:r>
          </w:p>
        </w:tc>
        <w:tc>
          <w:tcPr>
            <w:tcW w:w="7513" w:type="dxa"/>
          </w:tcPr>
          <w:p w14:paraId="13FCAFC3" w14:textId="77777777" w:rsidR="009A3F30" w:rsidRPr="000745D2" w:rsidRDefault="009A3F30" w:rsidP="009A3F30">
            <w:pPr>
              <w:rPr>
                <w:sz w:val="12"/>
                <w:szCs w:val="12"/>
              </w:rPr>
            </w:pPr>
            <w:r w:rsidRPr="000745D2">
              <w:rPr>
                <w:sz w:val="12"/>
                <w:szCs w:val="12"/>
              </w:rPr>
              <w:t>Badania właściwości cieplnych i odporności kruszyw na działanie czynników atmosferycznych – Część 1: Oznaczanie mrozoodporności</w:t>
            </w:r>
          </w:p>
        </w:tc>
      </w:tr>
      <w:tr w:rsidR="009A3F30" w:rsidRPr="000745D2" w14:paraId="2BEDEC02" w14:textId="77777777" w:rsidTr="009A3F30">
        <w:tc>
          <w:tcPr>
            <w:tcW w:w="534" w:type="dxa"/>
          </w:tcPr>
          <w:p w14:paraId="046C7BA6" w14:textId="77777777" w:rsidR="009A3F30" w:rsidRPr="000745D2" w:rsidRDefault="009A3F30" w:rsidP="009A3F30">
            <w:pPr>
              <w:jc w:val="right"/>
              <w:rPr>
                <w:sz w:val="12"/>
                <w:szCs w:val="12"/>
              </w:rPr>
            </w:pPr>
            <w:r w:rsidRPr="000745D2">
              <w:rPr>
                <w:sz w:val="12"/>
                <w:szCs w:val="12"/>
              </w:rPr>
              <w:t>20.</w:t>
            </w:r>
          </w:p>
        </w:tc>
        <w:tc>
          <w:tcPr>
            <w:tcW w:w="1417" w:type="dxa"/>
          </w:tcPr>
          <w:p w14:paraId="50D0506B" w14:textId="77777777" w:rsidR="009A3F30" w:rsidRPr="000745D2" w:rsidRDefault="009A3F30" w:rsidP="009A3F30">
            <w:pPr>
              <w:rPr>
                <w:sz w:val="12"/>
                <w:szCs w:val="12"/>
              </w:rPr>
            </w:pPr>
            <w:r w:rsidRPr="000745D2">
              <w:rPr>
                <w:sz w:val="12"/>
                <w:szCs w:val="12"/>
              </w:rPr>
              <w:t>PN-EN 1367-3</w:t>
            </w:r>
          </w:p>
        </w:tc>
        <w:tc>
          <w:tcPr>
            <w:tcW w:w="7513" w:type="dxa"/>
          </w:tcPr>
          <w:p w14:paraId="62A9ECCA" w14:textId="77777777" w:rsidR="009A3F30" w:rsidRPr="000745D2" w:rsidRDefault="009A3F30" w:rsidP="009A3F30">
            <w:pPr>
              <w:rPr>
                <w:sz w:val="12"/>
                <w:szCs w:val="12"/>
              </w:rPr>
            </w:pPr>
            <w:r w:rsidRPr="000745D2">
              <w:rPr>
                <w:sz w:val="12"/>
                <w:szCs w:val="12"/>
              </w:rPr>
              <w:t>Badania właściwości cieplnych i odporności kruszyw na działanie czynników atmosferycznych – Część 3: Badanie bazaltowej zgorzeli słonecznej metodą gotowania</w:t>
            </w:r>
          </w:p>
        </w:tc>
      </w:tr>
      <w:tr w:rsidR="009A3F30" w:rsidRPr="000745D2" w14:paraId="5914A9E3" w14:textId="77777777" w:rsidTr="009A3F30">
        <w:tc>
          <w:tcPr>
            <w:tcW w:w="534" w:type="dxa"/>
          </w:tcPr>
          <w:p w14:paraId="6183CE68" w14:textId="77777777" w:rsidR="009A3F30" w:rsidRPr="000745D2" w:rsidRDefault="009A3F30" w:rsidP="009A3F30">
            <w:pPr>
              <w:jc w:val="right"/>
              <w:rPr>
                <w:sz w:val="12"/>
                <w:szCs w:val="12"/>
              </w:rPr>
            </w:pPr>
            <w:r w:rsidRPr="000745D2">
              <w:rPr>
                <w:sz w:val="12"/>
                <w:szCs w:val="12"/>
              </w:rPr>
              <w:t>21.</w:t>
            </w:r>
          </w:p>
        </w:tc>
        <w:tc>
          <w:tcPr>
            <w:tcW w:w="1417" w:type="dxa"/>
          </w:tcPr>
          <w:p w14:paraId="18926924" w14:textId="77777777" w:rsidR="009A3F30" w:rsidRPr="000745D2" w:rsidRDefault="009A3F30" w:rsidP="009A3F30">
            <w:pPr>
              <w:rPr>
                <w:sz w:val="12"/>
                <w:szCs w:val="12"/>
              </w:rPr>
            </w:pPr>
            <w:r w:rsidRPr="000745D2">
              <w:rPr>
                <w:sz w:val="12"/>
                <w:szCs w:val="12"/>
              </w:rPr>
              <w:t>PN-EN 1426</w:t>
            </w:r>
          </w:p>
        </w:tc>
        <w:tc>
          <w:tcPr>
            <w:tcW w:w="7513" w:type="dxa"/>
          </w:tcPr>
          <w:p w14:paraId="43D83922" w14:textId="77777777" w:rsidR="009A3F30" w:rsidRPr="000745D2" w:rsidRDefault="009A3F30" w:rsidP="009A3F30">
            <w:pPr>
              <w:rPr>
                <w:sz w:val="12"/>
                <w:szCs w:val="12"/>
              </w:rPr>
            </w:pPr>
            <w:r w:rsidRPr="000745D2">
              <w:rPr>
                <w:sz w:val="12"/>
                <w:szCs w:val="12"/>
              </w:rPr>
              <w:t>Asfalty i produkty asfaltowe – Oznaczanie penetracji igłą</w:t>
            </w:r>
          </w:p>
        </w:tc>
      </w:tr>
      <w:tr w:rsidR="009A3F30" w:rsidRPr="000745D2" w14:paraId="2EB3CDFD" w14:textId="77777777" w:rsidTr="009A3F30">
        <w:tc>
          <w:tcPr>
            <w:tcW w:w="534" w:type="dxa"/>
          </w:tcPr>
          <w:p w14:paraId="08C64FD2" w14:textId="77777777" w:rsidR="009A3F30" w:rsidRPr="000745D2" w:rsidRDefault="009A3F30" w:rsidP="009A3F30">
            <w:pPr>
              <w:jc w:val="right"/>
              <w:rPr>
                <w:sz w:val="12"/>
                <w:szCs w:val="12"/>
              </w:rPr>
            </w:pPr>
            <w:r w:rsidRPr="000745D2">
              <w:rPr>
                <w:sz w:val="12"/>
                <w:szCs w:val="12"/>
              </w:rPr>
              <w:t xml:space="preserve">22. </w:t>
            </w:r>
          </w:p>
        </w:tc>
        <w:tc>
          <w:tcPr>
            <w:tcW w:w="1417" w:type="dxa"/>
          </w:tcPr>
          <w:p w14:paraId="3AF0E369" w14:textId="77777777" w:rsidR="009A3F30" w:rsidRPr="000745D2" w:rsidRDefault="009A3F30" w:rsidP="009A3F30">
            <w:pPr>
              <w:rPr>
                <w:sz w:val="12"/>
                <w:szCs w:val="12"/>
              </w:rPr>
            </w:pPr>
            <w:r w:rsidRPr="000745D2">
              <w:rPr>
                <w:sz w:val="12"/>
                <w:szCs w:val="12"/>
              </w:rPr>
              <w:t>PN-EN 1427</w:t>
            </w:r>
          </w:p>
        </w:tc>
        <w:tc>
          <w:tcPr>
            <w:tcW w:w="7513" w:type="dxa"/>
          </w:tcPr>
          <w:p w14:paraId="46510EDB" w14:textId="77777777" w:rsidR="009A3F30" w:rsidRPr="000745D2" w:rsidRDefault="009A3F30" w:rsidP="009A3F30">
            <w:pPr>
              <w:rPr>
                <w:sz w:val="12"/>
                <w:szCs w:val="12"/>
              </w:rPr>
            </w:pPr>
            <w:r w:rsidRPr="000745D2">
              <w:rPr>
                <w:sz w:val="12"/>
                <w:szCs w:val="12"/>
              </w:rPr>
              <w:t>Asfalty i produkty asfaltowe – Oznaczanie temperatury mięknienia – Metoda Pierścień i Kula</w:t>
            </w:r>
          </w:p>
        </w:tc>
      </w:tr>
      <w:tr w:rsidR="009A3F30" w:rsidRPr="000745D2" w14:paraId="5D3292F6" w14:textId="77777777" w:rsidTr="009A3F30">
        <w:tc>
          <w:tcPr>
            <w:tcW w:w="534" w:type="dxa"/>
          </w:tcPr>
          <w:p w14:paraId="42F22200" w14:textId="77777777" w:rsidR="009A3F30" w:rsidRPr="000745D2" w:rsidRDefault="009A3F30" w:rsidP="009A3F30">
            <w:pPr>
              <w:jc w:val="right"/>
              <w:rPr>
                <w:sz w:val="12"/>
                <w:szCs w:val="12"/>
              </w:rPr>
            </w:pPr>
            <w:r w:rsidRPr="000745D2">
              <w:rPr>
                <w:sz w:val="12"/>
                <w:szCs w:val="12"/>
              </w:rPr>
              <w:t xml:space="preserve">23. </w:t>
            </w:r>
          </w:p>
        </w:tc>
        <w:tc>
          <w:tcPr>
            <w:tcW w:w="1417" w:type="dxa"/>
          </w:tcPr>
          <w:p w14:paraId="5E0F3197" w14:textId="77777777" w:rsidR="009A3F30" w:rsidRPr="000745D2" w:rsidRDefault="009A3F30" w:rsidP="009A3F30">
            <w:pPr>
              <w:rPr>
                <w:sz w:val="12"/>
                <w:szCs w:val="12"/>
              </w:rPr>
            </w:pPr>
            <w:r w:rsidRPr="000745D2">
              <w:rPr>
                <w:sz w:val="12"/>
                <w:szCs w:val="12"/>
              </w:rPr>
              <w:t>PN-EN 1428</w:t>
            </w:r>
          </w:p>
        </w:tc>
        <w:tc>
          <w:tcPr>
            <w:tcW w:w="7513" w:type="dxa"/>
          </w:tcPr>
          <w:p w14:paraId="07EE54A9" w14:textId="77777777" w:rsidR="009A3F30" w:rsidRPr="000745D2" w:rsidRDefault="009A3F30" w:rsidP="009A3F30">
            <w:pPr>
              <w:rPr>
                <w:sz w:val="12"/>
                <w:szCs w:val="12"/>
              </w:rPr>
            </w:pPr>
            <w:r w:rsidRPr="000745D2">
              <w:rPr>
                <w:sz w:val="12"/>
                <w:szCs w:val="12"/>
              </w:rPr>
              <w:t>Asfalty i lepiszcza asfaltowe – Oznaczanie zawartości wody w emulsjach asfaltowych – Metoda destylacji azeotropowej</w:t>
            </w:r>
          </w:p>
        </w:tc>
      </w:tr>
      <w:tr w:rsidR="009A3F30" w:rsidRPr="000745D2" w14:paraId="0BB5237B" w14:textId="77777777" w:rsidTr="009A3F30">
        <w:tc>
          <w:tcPr>
            <w:tcW w:w="534" w:type="dxa"/>
          </w:tcPr>
          <w:p w14:paraId="783CD0B7" w14:textId="77777777" w:rsidR="009A3F30" w:rsidRPr="000745D2" w:rsidRDefault="009A3F30" w:rsidP="009A3F30">
            <w:pPr>
              <w:jc w:val="right"/>
              <w:rPr>
                <w:sz w:val="12"/>
                <w:szCs w:val="12"/>
              </w:rPr>
            </w:pPr>
            <w:r w:rsidRPr="000745D2">
              <w:rPr>
                <w:sz w:val="12"/>
                <w:szCs w:val="12"/>
              </w:rPr>
              <w:t>24.</w:t>
            </w:r>
          </w:p>
        </w:tc>
        <w:tc>
          <w:tcPr>
            <w:tcW w:w="1417" w:type="dxa"/>
          </w:tcPr>
          <w:p w14:paraId="501FE528" w14:textId="77777777" w:rsidR="009A3F30" w:rsidRPr="000745D2" w:rsidRDefault="009A3F30" w:rsidP="009A3F30">
            <w:pPr>
              <w:rPr>
                <w:sz w:val="12"/>
                <w:szCs w:val="12"/>
              </w:rPr>
            </w:pPr>
            <w:r w:rsidRPr="000745D2">
              <w:rPr>
                <w:sz w:val="12"/>
                <w:szCs w:val="12"/>
              </w:rPr>
              <w:t>PN-EN 1429</w:t>
            </w:r>
          </w:p>
        </w:tc>
        <w:tc>
          <w:tcPr>
            <w:tcW w:w="7513" w:type="dxa"/>
          </w:tcPr>
          <w:p w14:paraId="72A6FFED" w14:textId="77777777" w:rsidR="009A3F30" w:rsidRPr="000745D2" w:rsidRDefault="009A3F30" w:rsidP="009A3F30">
            <w:pPr>
              <w:rPr>
                <w:sz w:val="12"/>
                <w:szCs w:val="12"/>
              </w:rPr>
            </w:pPr>
            <w:r w:rsidRPr="000745D2">
              <w:rPr>
                <w:sz w:val="12"/>
                <w:szCs w:val="12"/>
              </w:rPr>
              <w:t>Asfalty i lepiszcza asfaltowe – Oznaczanie pozostałości na sicie emulsji asfaltowych oraz trwałości podczas magazynowania metodą pozostałości na sicie</w:t>
            </w:r>
          </w:p>
        </w:tc>
      </w:tr>
      <w:tr w:rsidR="009A3F30" w:rsidRPr="000745D2" w14:paraId="081E77BF" w14:textId="77777777" w:rsidTr="009A3F30">
        <w:tc>
          <w:tcPr>
            <w:tcW w:w="534" w:type="dxa"/>
          </w:tcPr>
          <w:p w14:paraId="3F1EED3E" w14:textId="77777777" w:rsidR="009A3F30" w:rsidRPr="000745D2" w:rsidRDefault="009A3F30" w:rsidP="009A3F30">
            <w:pPr>
              <w:jc w:val="right"/>
              <w:rPr>
                <w:sz w:val="12"/>
                <w:szCs w:val="12"/>
              </w:rPr>
            </w:pPr>
            <w:r w:rsidRPr="000745D2">
              <w:rPr>
                <w:sz w:val="12"/>
                <w:szCs w:val="12"/>
              </w:rPr>
              <w:t>25.</w:t>
            </w:r>
          </w:p>
        </w:tc>
        <w:tc>
          <w:tcPr>
            <w:tcW w:w="1417" w:type="dxa"/>
          </w:tcPr>
          <w:p w14:paraId="208028E9" w14:textId="77777777" w:rsidR="009A3F30" w:rsidRPr="000745D2" w:rsidRDefault="009A3F30" w:rsidP="009A3F30">
            <w:pPr>
              <w:rPr>
                <w:sz w:val="12"/>
                <w:szCs w:val="12"/>
              </w:rPr>
            </w:pPr>
            <w:r w:rsidRPr="000745D2">
              <w:rPr>
                <w:sz w:val="12"/>
                <w:szCs w:val="12"/>
              </w:rPr>
              <w:t>PN-EN 1744-1</w:t>
            </w:r>
          </w:p>
        </w:tc>
        <w:tc>
          <w:tcPr>
            <w:tcW w:w="7513" w:type="dxa"/>
          </w:tcPr>
          <w:p w14:paraId="6FAE2DC3" w14:textId="77777777" w:rsidR="009A3F30" w:rsidRPr="000745D2" w:rsidRDefault="009A3F30" w:rsidP="009A3F30">
            <w:pPr>
              <w:rPr>
                <w:sz w:val="12"/>
                <w:szCs w:val="12"/>
              </w:rPr>
            </w:pPr>
            <w:r w:rsidRPr="000745D2">
              <w:rPr>
                <w:sz w:val="12"/>
                <w:szCs w:val="12"/>
              </w:rPr>
              <w:t>Badania chemicznych właściwości kruszyw – Analiza chemiczna</w:t>
            </w:r>
          </w:p>
        </w:tc>
      </w:tr>
      <w:tr w:rsidR="009A3F30" w:rsidRPr="000745D2" w14:paraId="4664AC29" w14:textId="77777777" w:rsidTr="009A3F30">
        <w:tc>
          <w:tcPr>
            <w:tcW w:w="534" w:type="dxa"/>
          </w:tcPr>
          <w:p w14:paraId="13E48F10" w14:textId="77777777" w:rsidR="009A3F30" w:rsidRPr="000745D2" w:rsidRDefault="009A3F30" w:rsidP="009A3F30">
            <w:pPr>
              <w:jc w:val="right"/>
              <w:rPr>
                <w:sz w:val="12"/>
                <w:szCs w:val="12"/>
              </w:rPr>
            </w:pPr>
            <w:r w:rsidRPr="000745D2">
              <w:rPr>
                <w:sz w:val="12"/>
                <w:szCs w:val="12"/>
              </w:rPr>
              <w:t>26.</w:t>
            </w:r>
          </w:p>
        </w:tc>
        <w:tc>
          <w:tcPr>
            <w:tcW w:w="1417" w:type="dxa"/>
          </w:tcPr>
          <w:p w14:paraId="425126E3" w14:textId="77777777" w:rsidR="009A3F30" w:rsidRPr="000745D2" w:rsidRDefault="009A3F30" w:rsidP="009A3F30">
            <w:pPr>
              <w:rPr>
                <w:sz w:val="12"/>
                <w:szCs w:val="12"/>
              </w:rPr>
            </w:pPr>
            <w:r w:rsidRPr="000745D2">
              <w:rPr>
                <w:sz w:val="12"/>
                <w:szCs w:val="12"/>
              </w:rPr>
              <w:t>PN-EN 1744-4</w:t>
            </w:r>
          </w:p>
        </w:tc>
        <w:tc>
          <w:tcPr>
            <w:tcW w:w="7513" w:type="dxa"/>
          </w:tcPr>
          <w:p w14:paraId="3E4DB6A5" w14:textId="77777777" w:rsidR="009A3F30" w:rsidRPr="000745D2" w:rsidRDefault="009A3F30" w:rsidP="009A3F30">
            <w:pPr>
              <w:rPr>
                <w:sz w:val="12"/>
                <w:szCs w:val="12"/>
              </w:rPr>
            </w:pPr>
            <w:r w:rsidRPr="000745D2">
              <w:rPr>
                <w:sz w:val="12"/>
                <w:szCs w:val="12"/>
              </w:rPr>
              <w:t>Badania chemicznych właściwości kruszyw – Część 4: Oznaczanie podatności wypełniaczy do mieszanek mineralno-asfaltowych na działanie wody</w:t>
            </w:r>
          </w:p>
        </w:tc>
      </w:tr>
      <w:tr w:rsidR="009A3F30" w:rsidRPr="000745D2" w14:paraId="07F1D24F" w14:textId="77777777" w:rsidTr="009A3F30">
        <w:tc>
          <w:tcPr>
            <w:tcW w:w="534" w:type="dxa"/>
          </w:tcPr>
          <w:p w14:paraId="1F2D8108" w14:textId="77777777" w:rsidR="009A3F30" w:rsidRPr="000745D2" w:rsidRDefault="009A3F30" w:rsidP="009A3F30">
            <w:pPr>
              <w:jc w:val="right"/>
              <w:rPr>
                <w:sz w:val="12"/>
                <w:szCs w:val="12"/>
              </w:rPr>
            </w:pPr>
            <w:r w:rsidRPr="000745D2">
              <w:rPr>
                <w:sz w:val="12"/>
                <w:szCs w:val="12"/>
              </w:rPr>
              <w:t>27.</w:t>
            </w:r>
          </w:p>
        </w:tc>
        <w:tc>
          <w:tcPr>
            <w:tcW w:w="1417" w:type="dxa"/>
          </w:tcPr>
          <w:p w14:paraId="2FBBC51B" w14:textId="77777777" w:rsidR="009A3F30" w:rsidRPr="000745D2" w:rsidRDefault="009A3F30" w:rsidP="009A3F30">
            <w:pPr>
              <w:rPr>
                <w:sz w:val="12"/>
                <w:szCs w:val="12"/>
              </w:rPr>
            </w:pPr>
            <w:r w:rsidRPr="000745D2">
              <w:rPr>
                <w:sz w:val="12"/>
                <w:szCs w:val="12"/>
              </w:rPr>
              <w:t>PN-EN 12591</w:t>
            </w:r>
          </w:p>
        </w:tc>
        <w:tc>
          <w:tcPr>
            <w:tcW w:w="7513" w:type="dxa"/>
          </w:tcPr>
          <w:p w14:paraId="5185754C" w14:textId="77777777" w:rsidR="009A3F30" w:rsidRPr="000745D2" w:rsidRDefault="009A3F30" w:rsidP="009A3F30">
            <w:pPr>
              <w:rPr>
                <w:sz w:val="12"/>
                <w:szCs w:val="12"/>
              </w:rPr>
            </w:pPr>
            <w:r w:rsidRPr="000745D2">
              <w:rPr>
                <w:sz w:val="12"/>
                <w:szCs w:val="12"/>
              </w:rPr>
              <w:t>Asfalty i produkty asfaltowe – Wymagania dla asfaltów drogowych</w:t>
            </w:r>
          </w:p>
        </w:tc>
      </w:tr>
      <w:tr w:rsidR="009A3F30" w:rsidRPr="000745D2" w14:paraId="0CB0005F" w14:textId="77777777" w:rsidTr="009A3F30">
        <w:tc>
          <w:tcPr>
            <w:tcW w:w="534" w:type="dxa"/>
          </w:tcPr>
          <w:p w14:paraId="631DD12D" w14:textId="77777777" w:rsidR="009A3F30" w:rsidRPr="000745D2" w:rsidRDefault="009A3F30" w:rsidP="009A3F30">
            <w:pPr>
              <w:jc w:val="right"/>
              <w:rPr>
                <w:sz w:val="12"/>
                <w:szCs w:val="12"/>
              </w:rPr>
            </w:pPr>
            <w:r w:rsidRPr="000745D2">
              <w:rPr>
                <w:sz w:val="12"/>
                <w:szCs w:val="12"/>
              </w:rPr>
              <w:t>28.</w:t>
            </w:r>
          </w:p>
        </w:tc>
        <w:tc>
          <w:tcPr>
            <w:tcW w:w="1417" w:type="dxa"/>
          </w:tcPr>
          <w:p w14:paraId="09EE9932" w14:textId="77777777" w:rsidR="009A3F30" w:rsidRPr="000745D2" w:rsidRDefault="009A3F30" w:rsidP="009A3F30">
            <w:pPr>
              <w:rPr>
                <w:sz w:val="12"/>
                <w:szCs w:val="12"/>
              </w:rPr>
            </w:pPr>
            <w:r w:rsidRPr="000745D2">
              <w:rPr>
                <w:sz w:val="12"/>
                <w:szCs w:val="12"/>
              </w:rPr>
              <w:t>PN-EN 12592</w:t>
            </w:r>
          </w:p>
        </w:tc>
        <w:tc>
          <w:tcPr>
            <w:tcW w:w="7513" w:type="dxa"/>
          </w:tcPr>
          <w:p w14:paraId="2177D195" w14:textId="77777777" w:rsidR="009A3F30" w:rsidRPr="000745D2" w:rsidRDefault="009A3F30" w:rsidP="009A3F30">
            <w:pPr>
              <w:rPr>
                <w:sz w:val="12"/>
                <w:szCs w:val="12"/>
              </w:rPr>
            </w:pPr>
            <w:r w:rsidRPr="000745D2">
              <w:rPr>
                <w:sz w:val="12"/>
                <w:szCs w:val="12"/>
              </w:rPr>
              <w:t>Asfalty i produkty asfaltowe – Oznaczanie rozpuszczalności</w:t>
            </w:r>
          </w:p>
        </w:tc>
      </w:tr>
      <w:tr w:rsidR="009A3F30" w:rsidRPr="000745D2" w14:paraId="40E9732C" w14:textId="77777777" w:rsidTr="009A3F30">
        <w:tc>
          <w:tcPr>
            <w:tcW w:w="534" w:type="dxa"/>
          </w:tcPr>
          <w:p w14:paraId="570AFBAD" w14:textId="77777777" w:rsidR="009A3F30" w:rsidRPr="000745D2" w:rsidRDefault="009A3F30" w:rsidP="009A3F30">
            <w:pPr>
              <w:jc w:val="right"/>
              <w:rPr>
                <w:sz w:val="12"/>
                <w:szCs w:val="12"/>
              </w:rPr>
            </w:pPr>
            <w:r w:rsidRPr="000745D2">
              <w:rPr>
                <w:sz w:val="12"/>
                <w:szCs w:val="12"/>
              </w:rPr>
              <w:t>29.</w:t>
            </w:r>
          </w:p>
        </w:tc>
        <w:tc>
          <w:tcPr>
            <w:tcW w:w="1417" w:type="dxa"/>
          </w:tcPr>
          <w:p w14:paraId="5B65FA68" w14:textId="77777777" w:rsidR="009A3F30" w:rsidRPr="000745D2" w:rsidRDefault="009A3F30" w:rsidP="009A3F30">
            <w:pPr>
              <w:rPr>
                <w:sz w:val="12"/>
                <w:szCs w:val="12"/>
              </w:rPr>
            </w:pPr>
            <w:r w:rsidRPr="000745D2">
              <w:rPr>
                <w:sz w:val="12"/>
                <w:szCs w:val="12"/>
              </w:rPr>
              <w:t>PN-EN 12593</w:t>
            </w:r>
          </w:p>
        </w:tc>
        <w:tc>
          <w:tcPr>
            <w:tcW w:w="7513" w:type="dxa"/>
          </w:tcPr>
          <w:p w14:paraId="72444A76" w14:textId="77777777" w:rsidR="009A3F30" w:rsidRPr="000745D2" w:rsidRDefault="009A3F30" w:rsidP="009A3F30">
            <w:pPr>
              <w:rPr>
                <w:sz w:val="12"/>
                <w:szCs w:val="12"/>
              </w:rPr>
            </w:pPr>
            <w:r w:rsidRPr="000745D2">
              <w:rPr>
                <w:sz w:val="12"/>
                <w:szCs w:val="12"/>
              </w:rPr>
              <w:t xml:space="preserve">Asfalty i produkty asfaltowe – Oznaczanie temperatury łamliwości </w:t>
            </w:r>
            <w:proofErr w:type="spellStart"/>
            <w:r w:rsidRPr="000745D2">
              <w:rPr>
                <w:sz w:val="12"/>
                <w:szCs w:val="12"/>
              </w:rPr>
              <w:t>Fraassa</w:t>
            </w:r>
            <w:proofErr w:type="spellEnd"/>
          </w:p>
        </w:tc>
      </w:tr>
      <w:tr w:rsidR="009A3F30" w:rsidRPr="000745D2" w14:paraId="1EF2503E" w14:textId="77777777" w:rsidTr="009A3F30">
        <w:tc>
          <w:tcPr>
            <w:tcW w:w="534" w:type="dxa"/>
          </w:tcPr>
          <w:p w14:paraId="56F444D0" w14:textId="77777777" w:rsidR="009A3F30" w:rsidRPr="000745D2" w:rsidRDefault="009A3F30" w:rsidP="009A3F30">
            <w:pPr>
              <w:jc w:val="right"/>
              <w:rPr>
                <w:sz w:val="12"/>
                <w:szCs w:val="12"/>
              </w:rPr>
            </w:pPr>
            <w:r w:rsidRPr="000745D2">
              <w:rPr>
                <w:sz w:val="12"/>
                <w:szCs w:val="12"/>
              </w:rPr>
              <w:t>30.</w:t>
            </w:r>
          </w:p>
        </w:tc>
        <w:tc>
          <w:tcPr>
            <w:tcW w:w="1417" w:type="dxa"/>
          </w:tcPr>
          <w:p w14:paraId="7400B3A1" w14:textId="77777777" w:rsidR="009A3F30" w:rsidRPr="000745D2" w:rsidRDefault="009A3F30" w:rsidP="009A3F30">
            <w:pPr>
              <w:rPr>
                <w:sz w:val="12"/>
                <w:szCs w:val="12"/>
              </w:rPr>
            </w:pPr>
            <w:r w:rsidRPr="000745D2">
              <w:rPr>
                <w:sz w:val="12"/>
                <w:szCs w:val="12"/>
              </w:rPr>
              <w:t>PN-EN 12606-1</w:t>
            </w:r>
          </w:p>
        </w:tc>
        <w:tc>
          <w:tcPr>
            <w:tcW w:w="7513" w:type="dxa"/>
          </w:tcPr>
          <w:p w14:paraId="59F8200C" w14:textId="77777777" w:rsidR="009A3F30" w:rsidRPr="000745D2" w:rsidRDefault="009A3F30" w:rsidP="009A3F30">
            <w:pPr>
              <w:rPr>
                <w:sz w:val="12"/>
                <w:szCs w:val="12"/>
              </w:rPr>
            </w:pPr>
            <w:r w:rsidRPr="000745D2">
              <w:rPr>
                <w:sz w:val="12"/>
                <w:szCs w:val="12"/>
              </w:rPr>
              <w:t>Asfalty i produkty asfaltowe – Oznaczanie zawartości parafiny – Część 1: Metoda destylacyjna</w:t>
            </w:r>
          </w:p>
        </w:tc>
      </w:tr>
      <w:tr w:rsidR="009A3F30" w:rsidRPr="000745D2" w14:paraId="25021B48" w14:textId="77777777" w:rsidTr="009A3F30">
        <w:tc>
          <w:tcPr>
            <w:tcW w:w="534" w:type="dxa"/>
          </w:tcPr>
          <w:p w14:paraId="50FD12DE" w14:textId="77777777" w:rsidR="009A3F30" w:rsidRPr="000745D2" w:rsidRDefault="009A3F30" w:rsidP="009A3F30">
            <w:pPr>
              <w:jc w:val="right"/>
              <w:rPr>
                <w:sz w:val="12"/>
                <w:szCs w:val="12"/>
              </w:rPr>
            </w:pPr>
            <w:r w:rsidRPr="000745D2">
              <w:rPr>
                <w:sz w:val="12"/>
                <w:szCs w:val="12"/>
              </w:rPr>
              <w:t>31.</w:t>
            </w:r>
          </w:p>
        </w:tc>
        <w:tc>
          <w:tcPr>
            <w:tcW w:w="1417" w:type="dxa"/>
          </w:tcPr>
          <w:p w14:paraId="17C9BF45" w14:textId="77777777" w:rsidR="009A3F30" w:rsidRPr="000745D2" w:rsidRDefault="009A3F30" w:rsidP="009A3F30">
            <w:pPr>
              <w:rPr>
                <w:sz w:val="12"/>
                <w:szCs w:val="12"/>
              </w:rPr>
            </w:pPr>
            <w:r w:rsidRPr="000745D2">
              <w:rPr>
                <w:sz w:val="12"/>
                <w:szCs w:val="12"/>
              </w:rPr>
              <w:t>PN-EN 12607-1</w:t>
            </w:r>
          </w:p>
          <w:p w14:paraId="31BB6DC5" w14:textId="77777777" w:rsidR="009A3F30" w:rsidRPr="000745D2" w:rsidRDefault="009A3F30" w:rsidP="009A3F30">
            <w:pPr>
              <w:rPr>
                <w:sz w:val="12"/>
                <w:szCs w:val="12"/>
              </w:rPr>
            </w:pPr>
          </w:p>
          <w:p w14:paraId="7E6EDEC7" w14:textId="77777777" w:rsidR="009A3F30" w:rsidRPr="000745D2" w:rsidRDefault="009A3F30" w:rsidP="009A3F30">
            <w:pPr>
              <w:rPr>
                <w:sz w:val="12"/>
                <w:szCs w:val="12"/>
              </w:rPr>
            </w:pPr>
            <w:r w:rsidRPr="000745D2">
              <w:rPr>
                <w:sz w:val="12"/>
                <w:szCs w:val="12"/>
              </w:rPr>
              <w:t>i</w:t>
            </w:r>
          </w:p>
          <w:p w14:paraId="7E656BAE" w14:textId="77777777" w:rsidR="009A3F30" w:rsidRPr="000745D2" w:rsidRDefault="009A3F30" w:rsidP="009A3F30">
            <w:pPr>
              <w:rPr>
                <w:sz w:val="12"/>
                <w:szCs w:val="12"/>
              </w:rPr>
            </w:pPr>
            <w:r w:rsidRPr="000745D2">
              <w:rPr>
                <w:sz w:val="12"/>
                <w:szCs w:val="12"/>
              </w:rPr>
              <w:lastRenderedPageBreak/>
              <w:t>PN-EN 12607-3</w:t>
            </w:r>
          </w:p>
        </w:tc>
        <w:tc>
          <w:tcPr>
            <w:tcW w:w="7513" w:type="dxa"/>
          </w:tcPr>
          <w:p w14:paraId="13E0E7ED" w14:textId="77777777" w:rsidR="009A3F30" w:rsidRPr="000745D2" w:rsidRDefault="009A3F30" w:rsidP="009A3F30">
            <w:pPr>
              <w:rPr>
                <w:sz w:val="12"/>
                <w:szCs w:val="12"/>
              </w:rPr>
            </w:pPr>
            <w:r w:rsidRPr="000745D2">
              <w:rPr>
                <w:sz w:val="12"/>
                <w:szCs w:val="12"/>
              </w:rPr>
              <w:lastRenderedPageBreak/>
              <w:t>Asfalty i produkty asfaltowe – Oznaczanie odporności na twardnienie pod wpływem ciepła i powietrza – Część 1: Metoda RTFOT</w:t>
            </w:r>
          </w:p>
          <w:p w14:paraId="362E305C" w14:textId="77777777" w:rsidR="009A3F30" w:rsidRPr="000745D2" w:rsidRDefault="009A3F30" w:rsidP="009A3F30">
            <w:pPr>
              <w:rPr>
                <w:sz w:val="12"/>
                <w:szCs w:val="12"/>
              </w:rPr>
            </w:pPr>
            <w:r w:rsidRPr="000745D2">
              <w:rPr>
                <w:sz w:val="12"/>
                <w:szCs w:val="12"/>
              </w:rPr>
              <w:t>Jw. Część 3: Metoda RFT</w:t>
            </w:r>
          </w:p>
        </w:tc>
      </w:tr>
      <w:tr w:rsidR="009A3F30" w:rsidRPr="000745D2" w14:paraId="43E001E1" w14:textId="77777777" w:rsidTr="009A3F30">
        <w:tc>
          <w:tcPr>
            <w:tcW w:w="534" w:type="dxa"/>
          </w:tcPr>
          <w:p w14:paraId="5CDD552C" w14:textId="77777777" w:rsidR="009A3F30" w:rsidRPr="000745D2" w:rsidRDefault="009A3F30" w:rsidP="009A3F30">
            <w:pPr>
              <w:jc w:val="right"/>
              <w:rPr>
                <w:sz w:val="12"/>
                <w:szCs w:val="12"/>
              </w:rPr>
            </w:pPr>
            <w:r w:rsidRPr="000745D2">
              <w:rPr>
                <w:sz w:val="12"/>
                <w:szCs w:val="12"/>
              </w:rPr>
              <w:lastRenderedPageBreak/>
              <w:t>32.</w:t>
            </w:r>
          </w:p>
        </w:tc>
        <w:tc>
          <w:tcPr>
            <w:tcW w:w="1417" w:type="dxa"/>
          </w:tcPr>
          <w:p w14:paraId="321965C8" w14:textId="77777777" w:rsidR="009A3F30" w:rsidRPr="000745D2" w:rsidRDefault="009A3F30" w:rsidP="009A3F30">
            <w:pPr>
              <w:rPr>
                <w:sz w:val="12"/>
                <w:szCs w:val="12"/>
              </w:rPr>
            </w:pPr>
            <w:r w:rsidRPr="000745D2">
              <w:rPr>
                <w:sz w:val="12"/>
                <w:szCs w:val="12"/>
              </w:rPr>
              <w:t>PN-EN 12697-6</w:t>
            </w:r>
          </w:p>
        </w:tc>
        <w:tc>
          <w:tcPr>
            <w:tcW w:w="7513" w:type="dxa"/>
          </w:tcPr>
          <w:p w14:paraId="1362799C"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6: Oznaczanie gęstości objętościowej metodą hydrostatyczną</w:t>
            </w:r>
          </w:p>
        </w:tc>
      </w:tr>
      <w:tr w:rsidR="009A3F30" w:rsidRPr="000745D2" w14:paraId="72B875ED" w14:textId="77777777" w:rsidTr="009A3F30">
        <w:tc>
          <w:tcPr>
            <w:tcW w:w="534" w:type="dxa"/>
          </w:tcPr>
          <w:p w14:paraId="03B4F506" w14:textId="77777777" w:rsidR="009A3F30" w:rsidRPr="000745D2" w:rsidRDefault="009A3F30" w:rsidP="009A3F30">
            <w:pPr>
              <w:jc w:val="right"/>
              <w:rPr>
                <w:sz w:val="12"/>
                <w:szCs w:val="12"/>
              </w:rPr>
            </w:pPr>
            <w:r w:rsidRPr="000745D2">
              <w:rPr>
                <w:sz w:val="12"/>
                <w:szCs w:val="12"/>
              </w:rPr>
              <w:t>33.</w:t>
            </w:r>
          </w:p>
        </w:tc>
        <w:tc>
          <w:tcPr>
            <w:tcW w:w="1417" w:type="dxa"/>
          </w:tcPr>
          <w:p w14:paraId="5028AA51" w14:textId="77777777" w:rsidR="009A3F30" w:rsidRPr="000745D2" w:rsidRDefault="009A3F30" w:rsidP="009A3F30">
            <w:pPr>
              <w:rPr>
                <w:sz w:val="12"/>
                <w:szCs w:val="12"/>
              </w:rPr>
            </w:pPr>
            <w:r w:rsidRPr="000745D2">
              <w:rPr>
                <w:sz w:val="12"/>
                <w:szCs w:val="12"/>
              </w:rPr>
              <w:t>PN-EN 12697-8</w:t>
            </w:r>
          </w:p>
        </w:tc>
        <w:tc>
          <w:tcPr>
            <w:tcW w:w="7513" w:type="dxa"/>
          </w:tcPr>
          <w:p w14:paraId="431AB5AD"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8: Oznaczanie zawartości wolnej przestrzeni</w:t>
            </w:r>
          </w:p>
        </w:tc>
      </w:tr>
      <w:tr w:rsidR="009A3F30" w:rsidRPr="000745D2" w14:paraId="20F1ECD4" w14:textId="77777777" w:rsidTr="009A3F30">
        <w:tc>
          <w:tcPr>
            <w:tcW w:w="534" w:type="dxa"/>
          </w:tcPr>
          <w:p w14:paraId="2990FB43" w14:textId="77777777" w:rsidR="009A3F30" w:rsidRPr="000745D2" w:rsidRDefault="009A3F30" w:rsidP="009A3F30">
            <w:pPr>
              <w:jc w:val="right"/>
              <w:rPr>
                <w:sz w:val="12"/>
                <w:szCs w:val="12"/>
              </w:rPr>
            </w:pPr>
            <w:r w:rsidRPr="000745D2">
              <w:rPr>
                <w:sz w:val="12"/>
                <w:szCs w:val="12"/>
              </w:rPr>
              <w:t>34.</w:t>
            </w:r>
          </w:p>
        </w:tc>
        <w:tc>
          <w:tcPr>
            <w:tcW w:w="1417" w:type="dxa"/>
          </w:tcPr>
          <w:p w14:paraId="3A03FE0D" w14:textId="77777777" w:rsidR="009A3F30" w:rsidRPr="000745D2" w:rsidRDefault="009A3F30" w:rsidP="009A3F30">
            <w:pPr>
              <w:rPr>
                <w:sz w:val="12"/>
                <w:szCs w:val="12"/>
              </w:rPr>
            </w:pPr>
            <w:r w:rsidRPr="000745D2">
              <w:rPr>
                <w:sz w:val="12"/>
                <w:szCs w:val="12"/>
              </w:rPr>
              <w:t>PN-EN 12697-11</w:t>
            </w:r>
          </w:p>
        </w:tc>
        <w:tc>
          <w:tcPr>
            <w:tcW w:w="7513" w:type="dxa"/>
          </w:tcPr>
          <w:p w14:paraId="463601DA"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11: Określenie powiązania pomiędzy kruszywem i asfaltem</w:t>
            </w:r>
          </w:p>
        </w:tc>
      </w:tr>
      <w:tr w:rsidR="009A3F30" w:rsidRPr="000745D2" w14:paraId="2FDB7C0E" w14:textId="77777777" w:rsidTr="009A3F30">
        <w:tc>
          <w:tcPr>
            <w:tcW w:w="534" w:type="dxa"/>
          </w:tcPr>
          <w:p w14:paraId="7C173251" w14:textId="77777777" w:rsidR="009A3F30" w:rsidRPr="000745D2" w:rsidRDefault="009A3F30" w:rsidP="009A3F30">
            <w:pPr>
              <w:jc w:val="right"/>
              <w:rPr>
                <w:sz w:val="12"/>
                <w:szCs w:val="12"/>
              </w:rPr>
            </w:pPr>
            <w:r w:rsidRPr="000745D2">
              <w:rPr>
                <w:sz w:val="12"/>
                <w:szCs w:val="12"/>
              </w:rPr>
              <w:t>35.</w:t>
            </w:r>
          </w:p>
        </w:tc>
        <w:tc>
          <w:tcPr>
            <w:tcW w:w="1417" w:type="dxa"/>
          </w:tcPr>
          <w:p w14:paraId="20F23B33" w14:textId="77777777" w:rsidR="009A3F30" w:rsidRPr="000745D2" w:rsidRDefault="009A3F30" w:rsidP="009A3F30">
            <w:pPr>
              <w:rPr>
                <w:sz w:val="12"/>
                <w:szCs w:val="12"/>
              </w:rPr>
            </w:pPr>
            <w:r w:rsidRPr="000745D2">
              <w:rPr>
                <w:sz w:val="12"/>
                <w:szCs w:val="12"/>
              </w:rPr>
              <w:t>PN-EN 12697-12</w:t>
            </w:r>
          </w:p>
        </w:tc>
        <w:tc>
          <w:tcPr>
            <w:tcW w:w="7513" w:type="dxa"/>
          </w:tcPr>
          <w:p w14:paraId="07D5CB0E"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12: Określanie wrażliwości na wodę</w:t>
            </w:r>
          </w:p>
        </w:tc>
      </w:tr>
      <w:tr w:rsidR="009A3F30" w:rsidRPr="000745D2" w14:paraId="65AA09E0" w14:textId="77777777" w:rsidTr="009A3F30">
        <w:tc>
          <w:tcPr>
            <w:tcW w:w="534" w:type="dxa"/>
          </w:tcPr>
          <w:p w14:paraId="1232DFC2" w14:textId="77777777" w:rsidR="009A3F30" w:rsidRPr="000745D2" w:rsidRDefault="009A3F30" w:rsidP="009A3F30">
            <w:pPr>
              <w:jc w:val="right"/>
              <w:rPr>
                <w:sz w:val="12"/>
                <w:szCs w:val="12"/>
              </w:rPr>
            </w:pPr>
            <w:r w:rsidRPr="000745D2">
              <w:rPr>
                <w:sz w:val="12"/>
                <w:szCs w:val="12"/>
              </w:rPr>
              <w:t>36.</w:t>
            </w:r>
          </w:p>
        </w:tc>
        <w:tc>
          <w:tcPr>
            <w:tcW w:w="1417" w:type="dxa"/>
          </w:tcPr>
          <w:p w14:paraId="44BED192" w14:textId="77777777" w:rsidR="009A3F30" w:rsidRPr="000745D2" w:rsidRDefault="009A3F30" w:rsidP="009A3F30">
            <w:pPr>
              <w:rPr>
                <w:sz w:val="12"/>
                <w:szCs w:val="12"/>
              </w:rPr>
            </w:pPr>
            <w:r w:rsidRPr="000745D2">
              <w:rPr>
                <w:sz w:val="12"/>
                <w:szCs w:val="12"/>
              </w:rPr>
              <w:t>PN-EN 12697-13</w:t>
            </w:r>
          </w:p>
        </w:tc>
        <w:tc>
          <w:tcPr>
            <w:tcW w:w="7513" w:type="dxa"/>
          </w:tcPr>
          <w:p w14:paraId="677A9B70"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13: Pomiar temperatury</w:t>
            </w:r>
          </w:p>
        </w:tc>
      </w:tr>
      <w:tr w:rsidR="009A3F30" w:rsidRPr="000745D2" w14:paraId="06D139EA" w14:textId="77777777" w:rsidTr="009A3F30">
        <w:tc>
          <w:tcPr>
            <w:tcW w:w="534" w:type="dxa"/>
          </w:tcPr>
          <w:p w14:paraId="4749CFAF" w14:textId="77777777" w:rsidR="009A3F30" w:rsidRPr="000745D2" w:rsidRDefault="009A3F30" w:rsidP="009A3F30">
            <w:pPr>
              <w:jc w:val="right"/>
              <w:rPr>
                <w:sz w:val="12"/>
                <w:szCs w:val="12"/>
              </w:rPr>
            </w:pPr>
            <w:r w:rsidRPr="000745D2">
              <w:rPr>
                <w:sz w:val="12"/>
                <w:szCs w:val="12"/>
              </w:rPr>
              <w:t>37.</w:t>
            </w:r>
          </w:p>
        </w:tc>
        <w:tc>
          <w:tcPr>
            <w:tcW w:w="1417" w:type="dxa"/>
          </w:tcPr>
          <w:p w14:paraId="75B14955" w14:textId="77777777" w:rsidR="009A3F30" w:rsidRPr="000745D2" w:rsidRDefault="009A3F30" w:rsidP="009A3F30">
            <w:pPr>
              <w:rPr>
                <w:sz w:val="12"/>
                <w:szCs w:val="12"/>
              </w:rPr>
            </w:pPr>
            <w:r w:rsidRPr="000745D2">
              <w:rPr>
                <w:sz w:val="12"/>
                <w:szCs w:val="12"/>
              </w:rPr>
              <w:t>PN-EN 12697-18</w:t>
            </w:r>
          </w:p>
        </w:tc>
        <w:tc>
          <w:tcPr>
            <w:tcW w:w="7513" w:type="dxa"/>
          </w:tcPr>
          <w:p w14:paraId="2D573D23"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18: Spływanie lepiszcza</w:t>
            </w:r>
          </w:p>
        </w:tc>
      </w:tr>
      <w:tr w:rsidR="009A3F30" w:rsidRPr="000745D2" w14:paraId="07352625" w14:textId="77777777" w:rsidTr="009A3F30">
        <w:tc>
          <w:tcPr>
            <w:tcW w:w="534" w:type="dxa"/>
          </w:tcPr>
          <w:p w14:paraId="23A78373" w14:textId="77777777" w:rsidR="009A3F30" w:rsidRPr="000745D2" w:rsidRDefault="009A3F30" w:rsidP="009A3F30">
            <w:pPr>
              <w:jc w:val="right"/>
              <w:rPr>
                <w:sz w:val="12"/>
                <w:szCs w:val="12"/>
              </w:rPr>
            </w:pPr>
            <w:r w:rsidRPr="000745D2">
              <w:rPr>
                <w:sz w:val="12"/>
                <w:szCs w:val="12"/>
              </w:rPr>
              <w:t>38.</w:t>
            </w:r>
          </w:p>
        </w:tc>
        <w:tc>
          <w:tcPr>
            <w:tcW w:w="1417" w:type="dxa"/>
          </w:tcPr>
          <w:p w14:paraId="6C6AAA84" w14:textId="77777777" w:rsidR="009A3F30" w:rsidRPr="000745D2" w:rsidRDefault="009A3F30" w:rsidP="009A3F30">
            <w:pPr>
              <w:rPr>
                <w:sz w:val="12"/>
                <w:szCs w:val="12"/>
              </w:rPr>
            </w:pPr>
            <w:r w:rsidRPr="000745D2">
              <w:rPr>
                <w:sz w:val="12"/>
                <w:szCs w:val="12"/>
              </w:rPr>
              <w:t>PN-EN 12697-22</w:t>
            </w:r>
          </w:p>
        </w:tc>
        <w:tc>
          <w:tcPr>
            <w:tcW w:w="7513" w:type="dxa"/>
          </w:tcPr>
          <w:p w14:paraId="531C7EB1"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22: Koleinowanie</w:t>
            </w:r>
          </w:p>
        </w:tc>
      </w:tr>
      <w:tr w:rsidR="009A3F30" w:rsidRPr="000745D2" w14:paraId="1B90EE17" w14:textId="77777777" w:rsidTr="009A3F30">
        <w:tc>
          <w:tcPr>
            <w:tcW w:w="534" w:type="dxa"/>
          </w:tcPr>
          <w:p w14:paraId="1D0504C1" w14:textId="77777777" w:rsidR="009A3F30" w:rsidRPr="000745D2" w:rsidRDefault="009A3F30" w:rsidP="009A3F30">
            <w:pPr>
              <w:jc w:val="right"/>
              <w:rPr>
                <w:sz w:val="12"/>
                <w:szCs w:val="12"/>
              </w:rPr>
            </w:pPr>
            <w:r w:rsidRPr="000745D2">
              <w:rPr>
                <w:sz w:val="12"/>
                <w:szCs w:val="12"/>
              </w:rPr>
              <w:t>39.</w:t>
            </w:r>
          </w:p>
        </w:tc>
        <w:tc>
          <w:tcPr>
            <w:tcW w:w="1417" w:type="dxa"/>
          </w:tcPr>
          <w:p w14:paraId="64941323" w14:textId="77777777" w:rsidR="009A3F30" w:rsidRPr="000745D2" w:rsidRDefault="009A3F30" w:rsidP="009A3F30">
            <w:pPr>
              <w:rPr>
                <w:sz w:val="12"/>
                <w:szCs w:val="12"/>
              </w:rPr>
            </w:pPr>
            <w:r w:rsidRPr="000745D2">
              <w:rPr>
                <w:sz w:val="12"/>
                <w:szCs w:val="12"/>
              </w:rPr>
              <w:t>PN-EN 12697-27</w:t>
            </w:r>
          </w:p>
        </w:tc>
        <w:tc>
          <w:tcPr>
            <w:tcW w:w="7513" w:type="dxa"/>
          </w:tcPr>
          <w:p w14:paraId="1FAF1A4E"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27: Pobieranie próbek</w:t>
            </w:r>
          </w:p>
        </w:tc>
      </w:tr>
      <w:tr w:rsidR="009A3F30" w:rsidRPr="000745D2" w14:paraId="6D2A2110" w14:textId="77777777" w:rsidTr="009A3F30">
        <w:tc>
          <w:tcPr>
            <w:tcW w:w="534" w:type="dxa"/>
          </w:tcPr>
          <w:p w14:paraId="220AB456" w14:textId="77777777" w:rsidR="009A3F30" w:rsidRPr="000745D2" w:rsidRDefault="009A3F30" w:rsidP="009A3F30">
            <w:pPr>
              <w:jc w:val="right"/>
              <w:rPr>
                <w:sz w:val="12"/>
                <w:szCs w:val="12"/>
              </w:rPr>
            </w:pPr>
            <w:r w:rsidRPr="000745D2">
              <w:rPr>
                <w:sz w:val="12"/>
                <w:szCs w:val="12"/>
              </w:rPr>
              <w:t>40.</w:t>
            </w:r>
          </w:p>
        </w:tc>
        <w:tc>
          <w:tcPr>
            <w:tcW w:w="1417" w:type="dxa"/>
          </w:tcPr>
          <w:p w14:paraId="0FB501C4" w14:textId="77777777" w:rsidR="009A3F30" w:rsidRPr="000745D2" w:rsidRDefault="009A3F30" w:rsidP="009A3F30">
            <w:pPr>
              <w:rPr>
                <w:sz w:val="12"/>
                <w:szCs w:val="12"/>
              </w:rPr>
            </w:pPr>
            <w:r w:rsidRPr="000745D2">
              <w:rPr>
                <w:sz w:val="12"/>
                <w:szCs w:val="12"/>
              </w:rPr>
              <w:t>PN-EN 12697-36</w:t>
            </w:r>
          </w:p>
        </w:tc>
        <w:tc>
          <w:tcPr>
            <w:tcW w:w="7513" w:type="dxa"/>
          </w:tcPr>
          <w:p w14:paraId="2E116A5C" w14:textId="77777777" w:rsidR="009A3F30" w:rsidRPr="000745D2" w:rsidRDefault="009A3F30" w:rsidP="009A3F30">
            <w:pPr>
              <w:rPr>
                <w:sz w:val="12"/>
                <w:szCs w:val="12"/>
              </w:rPr>
            </w:pPr>
            <w:r w:rsidRPr="000745D2">
              <w:rPr>
                <w:sz w:val="12"/>
                <w:szCs w:val="12"/>
              </w:rPr>
              <w:t>Mieszanki mineralno-asfaltowe – Metody badań mieszanek mineralno-asfaltowych na gorąco – Część 36: Oznaczanie grubości nawierzchni asfaltowych</w:t>
            </w:r>
          </w:p>
        </w:tc>
      </w:tr>
      <w:tr w:rsidR="009A3F30" w:rsidRPr="000745D2" w14:paraId="2FF86684" w14:textId="77777777" w:rsidTr="009A3F30">
        <w:tc>
          <w:tcPr>
            <w:tcW w:w="534" w:type="dxa"/>
          </w:tcPr>
          <w:p w14:paraId="04435442" w14:textId="77777777" w:rsidR="009A3F30" w:rsidRPr="000745D2" w:rsidRDefault="009A3F30" w:rsidP="009A3F30">
            <w:pPr>
              <w:jc w:val="right"/>
              <w:rPr>
                <w:sz w:val="12"/>
                <w:szCs w:val="12"/>
              </w:rPr>
            </w:pPr>
            <w:r w:rsidRPr="000745D2">
              <w:rPr>
                <w:sz w:val="12"/>
                <w:szCs w:val="12"/>
              </w:rPr>
              <w:t>41.</w:t>
            </w:r>
          </w:p>
        </w:tc>
        <w:tc>
          <w:tcPr>
            <w:tcW w:w="1417" w:type="dxa"/>
          </w:tcPr>
          <w:p w14:paraId="26041BC1" w14:textId="77777777" w:rsidR="009A3F30" w:rsidRPr="000745D2" w:rsidRDefault="009A3F30" w:rsidP="009A3F30">
            <w:pPr>
              <w:rPr>
                <w:sz w:val="12"/>
                <w:szCs w:val="12"/>
              </w:rPr>
            </w:pPr>
            <w:r w:rsidRPr="000745D2">
              <w:rPr>
                <w:sz w:val="12"/>
                <w:szCs w:val="12"/>
              </w:rPr>
              <w:t>PN-EN 12846</w:t>
            </w:r>
          </w:p>
        </w:tc>
        <w:tc>
          <w:tcPr>
            <w:tcW w:w="7513" w:type="dxa"/>
          </w:tcPr>
          <w:p w14:paraId="06A9824D" w14:textId="77777777" w:rsidR="009A3F30" w:rsidRPr="000745D2" w:rsidRDefault="009A3F30" w:rsidP="009A3F30">
            <w:pPr>
              <w:rPr>
                <w:sz w:val="12"/>
                <w:szCs w:val="12"/>
              </w:rPr>
            </w:pPr>
            <w:r w:rsidRPr="000745D2">
              <w:rPr>
                <w:sz w:val="12"/>
                <w:szCs w:val="12"/>
              </w:rPr>
              <w:t>Asfalty i lepiszcza asfaltowe – Oznaczanie czasu wypływu emulsji asfaltowych lepkościomierzem wypływowym</w:t>
            </w:r>
          </w:p>
        </w:tc>
      </w:tr>
      <w:tr w:rsidR="009A3F30" w:rsidRPr="000745D2" w14:paraId="581EF757" w14:textId="77777777" w:rsidTr="009A3F30">
        <w:tc>
          <w:tcPr>
            <w:tcW w:w="534" w:type="dxa"/>
          </w:tcPr>
          <w:p w14:paraId="6781A5AD" w14:textId="77777777" w:rsidR="009A3F30" w:rsidRPr="000745D2" w:rsidRDefault="009A3F30" w:rsidP="009A3F30">
            <w:pPr>
              <w:jc w:val="right"/>
              <w:rPr>
                <w:sz w:val="12"/>
                <w:szCs w:val="12"/>
              </w:rPr>
            </w:pPr>
            <w:r w:rsidRPr="000745D2">
              <w:rPr>
                <w:sz w:val="12"/>
                <w:szCs w:val="12"/>
              </w:rPr>
              <w:t>42.</w:t>
            </w:r>
          </w:p>
        </w:tc>
        <w:tc>
          <w:tcPr>
            <w:tcW w:w="1417" w:type="dxa"/>
          </w:tcPr>
          <w:p w14:paraId="73BDC1E0" w14:textId="77777777" w:rsidR="009A3F30" w:rsidRPr="000745D2" w:rsidRDefault="009A3F30" w:rsidP="009A3F30">
            <w:pPr>
              <w:rPr>
                <w:sz w:val="12"/>
                <w:szCs w:val="12"/>
              </w:rPr>
            </w:pPr>
            <w:r w:rsidRPr="000745D2">
              <w:rPr>
                <w:sz w:val="12"/>
                <w:szCs w:val="12"/>
              </w:rPr>
              <w:t>PN-EN 12847</w:t>
            </w:r>
          </w:p>
        </w:tc>
        <w:tc>
          <w:tcPr>
            <w:tcW w:w="7513" w:type="dxa"/>
          </w:tcPr>
          <w:p w14:paraId="51C39B05" w14:textId="77777777" w:rsidR="009A3F30" w:rsidRPr="000745D2" w:rsidRDefault="009A3F30" w:rsidP="009A3F30">
            <w:pPr>
              <w:rPr>
                <w:sz w:val="12"/>
                <w:szCs w:val="12"/>
              </w:rPr>
            </w:pPr>
            <w:r w:rsidRPr="000745D2">
              <w:rPr>
                <w:sz w:val="12"/>
                <w:szCs w:val="12"/>
              </w:rPr>
              <w:t>Asfalty i lepiszcza asfaltowe – Oznaczanie sedymentacji emulsji asfaltowych</w:t>
            </w:r>
          </w:p>
        </w:tc>
      </w:tr>
      <w:tr w:rsidR="009A3F30" w:rsidRPr="000745D2" w14:paraId="3D50BC2D" w14:textId="77777777" w:rsidTr="009A3F30">
        <w:tc>
          <w:tcPr>
            <w:tcW w:w="534" w:type="dxa"/>
          </w:tcPr>
          <w:p w14:paraId="3703AD5B" w14:textId="77777777" w:rsidR="009A3F30" w:rsidRPr="000745D2" w:rsidRDefault="009A3F30" w:rsidP="009A3F30">
            <w:pPr>
              <w:jc w:val="right"/>
              <w:rPr>
                <w:sz w:val="12"/>
                <w:szCs w:val="12"/>
              </w:rPr>
            </w:pPr>
            <w:r w:rsidRPr="000745D2">
              <w:rPr>
                <w:sz w:val="12"/>
                <w:szCs w:val="12"/>
              </w:rPr>
              <w:t>43.</w:t>
            </w:r>
          </w:p>
        </w:tc>
        <w:tc>
          <w:tcPr>
            <w:tcW w:w="1417" w:type="dxa"/>
          </w:tcPr>
          <w:p w14:paraId="231E535A" w14:textId="77777777" w:rsidR="009A3F30" w:rsidRPr="000745D2" w:rsidRDefault="009A3F30" w:rsidP="009A3F30">
            <w:pPr>
              <w:rPr>
                <w:sz w:val="12"/>
                <w:szCs w:val="12"/>
              </w:rPr>
            </w:pPr>
            <w:r w:rsidRPr="000745D2">
              <w:rPr>
                <w:sz w:val="12"/>
                <w:szCs w:val="12"/>
              </w:rPr>
              <w:t>PN-EN 12850</w:t>
            </w:r>
          </w:p>
        </w:tc>
        <w:tc>
          <w:tcPr>
            <w:tcW w:w="7513" w:type="dxa"/>
          </w:tcPr>
          <w:p w14:paraId="5D706E9F" w14:textId="77777777" w:rsidR="009A3F30" w:rsidRPr="000745D2" w:rsidRDefault="009A3F30" w:rsidP="009A3F30">
            <w:pPr>
              <w:rPr>
                <w:sz w:val="12"/>
                <w:szCs w:val="12"/>
              </w:rPr>
            </w:pPr>
            <w:r w:rsidRPr="000745D2">
              <w:rPr>
                <w:sz w:val="12"/>
                <w:szCs w:val="12"/>
              </w:rPr>
              <w:t xml:space="preserve">Asfalty i lepiszcza asfaltowe – Oznaczanie wartości </w:t>
            </w:r>
            <w:proofErr w:type="spellStart"/>
            <w:r w:rsidRPr="000745D2">
              <w:rPr>
                <w:sz w:val="12"/>
                <w:szCs w:val="12"/>
              </w:rPr>
              <w:t>pH</w:t>
            </w:r>
            <w:proofErr w:type="spellEnd"/>
            <w:r w:rsidRPr="000745D2">
              <w:rPr>
                <w:sz w:val="12"/>
                <w:szCs w:val="12"/>
              </w:rPr>
              <w:t xml:space="preserve"> emulsji asfaltowych</w:t>
            </w:r>
          </w:p>
        </w:tc>
      </w:tr>
      <w:tr w:rsidR="009A3F30" w:rsidRPr="000745D2" w14:paraId="4F50C674" w14:textId="77777777" w:rsidTr="009A3F30">
        <w:tc>
          <w:tcPr>
            <w:tcW w:w="534" w:type="dxa"/>
          </w:tcPr>
          <w:p w14:paraId="5D4FF232" w14:textId="77777777" w:rsidR="009A3F30" w:rsidRPr="000745D2" w:rsidRDefault="009A3F30" w:rsidP="009A3F30">
            <w:pPr>
              <w:jc w:val="right"/>
              <w:rPr>
                <w:sz w:val="12"/>
                <w:szCs w:val="12"/>
              </w:rPr>
            </w:pPr>
            <w:r w:rsidRPr="000745D2">
              <w:rPr>
                <w:sz w:val="12"/>
                <w:szCs w:val="12"/>
              </w:rPr>
              <w:t>44.</w:t>
            </w:r>
          </w:p>
        </w:tc>
        <w:tc>
          <w:tcPr>
            <w:tcW w:w="1417" w:type="dxa"/>
          </w:tcPr>
          <w:p w14:paraId="5F0B5EED" w14:textId="77777777" w:rsidR="009A3F30" w:rsidRPr="000745D2" w:rsidRDefault="009A3F30" w:rsidP="009A3F30">
            <w:pPr>
              <w:rPr>
                <w:sz w:val="12"/>
                <w:szCs w:val="12"/>
              </w:rPr>
            </w:pPr>
            <w:r w:rsidRPr="000745D2">
              <w:rPr>
                <w:sz w:val="12"/>
                <w:szCs w:val="12"/>
              </w:rPr>
              <w:t>PN-EN 13043</w:t>
            </w:r>
          </w:p>
        </w:tc>
        <w:tc>
          <w:tcPr>
            <w:tcW w:w="7513" w:type="dxa"/>
          </w:tcPr>
          <w:p w14:paraId="5245801D" w14:textId="77777777" w:rsidR="009A3F30" w:rsidRPr="000745D2" w:rsidRDefault="009A3F30" w:rsidP="009A3F30">
            <w:pPr>
              <w:rPr>
                <w:sz w:val="12"/>
                <w:szCs w:val="12"/>
              </w:rPr>
            </w:pPr>
            <w:r w:rsidRPr="000745D2">
              <w:rPr>
                <w:sz w:val="12"/>
                <w:szCs w:val="12"/>
              </w:rPr>
              <w:t>Kruszywa do mieszanek bitumicznych i powierzchniowych utrwaleń stosowanych na drogach, lotniskach i innych powierzchniach przeznaczonych do ruchu</w:t>
            </w:r>
          </w:p>
        </w:tc>
      </w:tr>
      <w:tr w:rsidR="009A3F30" w:rsidRPr="000745D2" w14:paraId="455C05F7" w14:textId="77777777" w:rsidTr="009A3F30">
        <w:tc>
          <w:tcPr>
            <w:tcW w:w="534" w:type="dxa"/>
          </w:tcPr>
          <w:p w14:paraId="68DA3BE3" w14:textId="77777777" w:rsidR="009A3F30" w:rsidRPr="000745D2" w:rsidRDefault="009A3F30" w:rsidP="009A3F30">
            <w:pPr>
              <w:jc w:val="right"/>
              <w:rPr>
                <w:sz w:val="12"/>
                <w:szCs w:val="12"/>
              </w:rPr>
            </w:pPr>
            <w:r w:rsidRPr="000745D2">
              <w:rPr>
                <w:sz w:val="12"/>
                <w:szCs w:val="12"/>
              </w:rPr>
              <w:t>45.</w:t>
            </w:r>
          </w:p>
        </w:tc>
        <w:tc>
          <w:tcPr>
            <w:tcW w:w="1417" w:type="dxa"/>
          </w:tcPr>
          <w:p w14:paraId="173854F3" w14:textId="77777777" w:rsidR="009A3F30" w:rsidRPr="000745D2" w:rsidRDefault="009A3F30" w:rsidP="009A3F30">
            <w:pPr>
              <w:rPr>
                <w:sz w:val="12"/>
                <w:szCs w:val="12"/>
              </w:rPr>
            </w:pPr>
            <w:r w:rsidRPr="000745D2">
              <w:rPr>
                <w:sz w:val="12"/>
                <w:szCs w:val="12"/>
              </w:rPr>
              <w:t>PN-EN 13074</w:t>
            </w:r>
          </w:p>
        </w:tc>
        <w:tc>
          <w:tcPr>
            <w:tcW w:w="7513" w:type="dxa"/>
          </w:tcPr>
          <w:p w14:paraId="671FADD1" w14:textId="77777777" w:rsidR="009A3F30" w:rsidRPr="000745D2" w:rsidRDefault="009A3F30" w:rsidP="009A3F30">
            <w:pPr>
              <w:rPr>
                <w:sz w:val="12"/>
                <w:szCs w:val="12"/>
              </w:rPr>
            </w:pPr>
            <w:r w:rsidRPr="000745D2">
              <w:rPr>
                <w:sz w:val="12"/>
                <w:szCs w:val="12"/>
              </w:rPr>
              <w:t>Asfalty i lepiszcza asfaltowe – Oznaczanie lepiszczy z emulsji asfaltowych przez odparowanie</w:t>
            </w:r>
          </w:p>
        </w:tc>
      </w:tr>
      <w:tr w:rsidR="009A3F30" w:rsidRPr="000745D2" w14:paraId="0AEF647E" w14:textId="77777777" w:rsidTr="009A3F30">
        <w:tc>
          <w:tcPr>
            <w:tcW w:w="534" w:type="dxa"/>
          </w:tcPr>
          <w:p w14:paraId="765DA2CE" w14:textId="77777777" w:rsidR="009A3F30" w:rsidRPr="000745D2" w:rsidRDefault="009A3F30" w:rsidP="009A3F30">
            <w:pPr>
              <w:jc w:val="right"/>
              <w:rPr>
                <w:sz w:val="12"/>
                <w:szCs w:val="12"/>
              </w:rPr>
            </w:pPr>
            <w:r w:rsidRPr="000745D2">
              <w:rPr>
                <w:sz w:val="12"/>
                <w:szCs w:val="12"/>
              </w:rPr>
              <w:t>46.</w:t>
            </w:r>
          </w:p>
        </w:tc>
        <w:tc>
          <w:tcPr>
            <w:tcW w:w="1417" w:type="dxa"/>
          </w:tcPr>
          <w:p w14:paraId="013B9D05" w14:textId="77777777" w:rsidR="009A3F30" w:rsidRPr="000745D2" w:rsidRDefault="009A3F30" w:rsidP="009A3F30">
            <w:pPr>
              <w:rPr>
                <w:sz w:val="12"/>
                <w:szCs w:val="12"/>
              </w:rPr>
            </w:pPr>
            <w:r w:rsidRPr="000745D2">
              <w:rPr>
                <w:sz w:val="12"/>
                <w:szCs w:val="12"/>
              </w:rPr>
              <w:t>PN-EN 13075-1</w:t>
            </w:r>
          </w:p>
        </w:tc>
        <w:tc>
          <w:tcPr>
            <w:tcW w:w="7513" w:type="dxa"/>
          </w:tcPr>
          <w:p w14:paraId="670376BF" w14:textId="77777777" w:rsidR="009A3F30" w:rsidRPr="000745D2" w:rsidRDefault="009A3F30" w:rsidP="009A3F30">
            <w:pPr>
              <w:rPr>
                <w:sz w:val="12"/>
                <w:szCs w:val="12"/>
              </w:rPr>
            </w:pPr>
            <w:r w:rsidRPr="000745D2">
              <w:rPr>
                <w:sz w:val="12"/>
                <w:szCs w:val="12"/>
              </w:rPr>
              <w:t>Asfalty i lepiszcza asfaltowe – Badanie rozpadu – Część 1: Oznaczanie indeksu rozpadu kationowych emulsji asfaltowych, metoda z wypełniaczem mineralnym</w:t>
            </w:r>
          </w:p>
        </w:tc>
      </w:tr>
      <w:tr w:rsidR="009A3F30" w:rsidRPr="000745D2" w14:paraId="5BE3B262" w14:textId="77777777" w:rsidTr="009A3F30">
        <w:tc>
          <w:tcPr>
            <w:tcW w:w="534" w:type="dxa"/>
          </w:tcPr>
          <w:p w14:paraId="1CEEF251" w14:textId="77777777" w:rsidR="009A3F30" w:rsidRPr="000745D2" w:rsidRDefault="009A3F30" w:rsidP="009A3F30">
            <w:pPr>
              <w:jc w:val="right"/>
              <w:rPr>
                <w:sz w:val="12"/>
                <w:szCs w:val="12"/>
              </w:rPr>
            </w:pPr>
            <w:r w:rsidRPr="000745D2">
              <w:rPr>
                <w:sz w:val="12"/>
                <w:szCs w:val="12"/>
              </w:rPr>
              <w:t>47.</w:t>
            </w:r>
          </w:p>
        </w:tc>
        <w:tc>
          <w:tcPr>
            <w:tcW w:w="1417" w:type="dxa"/>
          </w:tcPr>
          <w:p w14:paraId="15D2DE47" w14:textId="77777777" w:rsidR="009A3F30" w:rsidRPr="000745D2" w:rsidRDefault="009A3F30" w:rsidP="009A3F30">
            <w:pPr>
              <w:rPr>
                <w:sz w:val="12"/>
                <w:szCs w:val="12"/>
              </w:rPr>
            </w:pPr>
            <w:r w:rsidRPr="000745D2">
              <w:rPr>
                <w:sz w:val="12"/>
                <w:szCs w:val="12"/>
              </w:rPr>
              <w:t>PN-EN 13108-1</w:t>
            </w:r>
          </w:p>
        </w:tc>
        <w:tc>
          <w:tcPr>
            <w:tcW w:w="7513" w:type="dxa"/>
          </w:tcPr>
          <w:p w14:paraId="55A5FCE5" w14:textId="77777777" w:rsidR="009A3F30" w:rsidRPr="000745D2" w:rsidRDefault="009A3F30" w:rsidP="009A3F30">
            <w:pPr>
              <w:rPr>
                <w:sz w:val="12"/>
                <w:szCs w:val="12"/>
              </w:rPr>
            </w:pPr>
            <w:r w:rsidRPr="000745D2">
              <w:rPr>
                <w:sz w:val="12"/>
                <w:szCs w:val="12"/>
              </w:rPr>
              <w:t>Mieszanki mineralno-asfaltowe – Wymagania – Część 1: Beton Asfaltowy</w:t>
            </w:r>
          </w:p>
        </w:tc>
      </w:tr>
      <w:tr w:rsidR="009A3F30" w:rsidRPr="000745D2" w14:paraId="4DECCB5A" w14:textId="77777777" w:rsidTr="009A3F30">
        <w:tc>
          <w:tcPr>
            <w:tcW w:w="534" w:type="dxa"/>
          </w:tcPr>
          <w:p w14:paraId="493F4799" w14:textId="77777777" w:rsidR="009A3F30" w:rsidRPr="000745D2" w:rsidRDefault="009A3F30" w:rsidP="009A3F30">
            <w:pPr>
              <w:jc w:val="right"/>
              <w:rPr>
                <w:sz w:val="12"/>
                <w:szCs w:val="12"/>
              </w:rPr>
            </w:pPr>
            <w:r w:rsidRPr="000745D2">
              <w:rPr>
                <w:sz w:val="12"/>
                <w:szCs w:val="12"/>
              </w:rPr>
              <w:t>48.</w:t>
            </w:r>
          </w:p>
        </w:tc>
        <w:tc>
          <w:tcPr>
            <w:tcW w:w="1417" w:type="dxa"/>
          </w:tcPr>
          <w:p w14:paraId="1BAA84F0" w14:textId="77777777" w:rsidR="009A3F30" w:rsidRPr="000745D2" w:rsidRDefault="009A3F30" w:rsidP="009A3F30">
            <w:pPr>
              <w:rPr>
                <w:sz w:val="12"/>
                <w:szCs w:val="12"/>
              </w:rPr>
            </w:pPr>
            <w:r w:rsidRPr="000745D2">
              <w:rPr>
                <w:sz w:val="12"/>
                <w:szCs w:val="12"/>
              </w:rPr>
              <w:t>PN-EN 13108-20</w:t>
            </w:r>
          </w:p>
        </w:tc>
        <w:tc>
          <w:tcPr>
            <w:tcW w:w="7513" w:type="dxa"/>
          </w:tcPr>
          <w:p w14:paraId="77BAA22F" w14:textId="77777777" w:rsidR="009A3F30" w:rsidRPr="000745D2" w:rsidRDefault="009A3F30" w:rsidP="009A3F30">
            <w:pPr>
              <w:rPr>
                <w:sz w:val="12"/>
                <w:szCs w:val="12"/>
              </w:rPr>
            </w:pPr>
            <w:r w:rsidRPr="000745D2">
              <w:rPr>
                <w:sz w:val="12"/>
                <w:szCs w:val="12"/>
              </w:rPr>
              <w:t>Mieszanki mineralno-asfaltowe – Wymagania – Część 20: Badanie typu</w:t>
            </w:r>
          </w:p>
        </w:tc>
      </w:tr>
      <w:tr w:rsidR="009A3F30" w:rsidRPr="000745D2" w14:paraId="11444932" w14:textId="77777777" w:rsidTr="009A3F30">
        <w:tc>
          <w:tcPr>
            <w:tcW w:w="534" w:type="dxa"/>
          </w:tcPr>
          <w:p w14:paraId="1042134A" w14:textId="77777777" w:rsidR="009A3F30" w:rsidRPr="000745D2" w:rsidRDefault="009A3F30" w:rsidP="009A3F30">
            <w:pPr>
              <w:jc w:val="right"/>
              <w:rPr>
                <w:sz w:val="12"/>
                <w:szCs w:val="12"/>
              </w:rPr>
            </w:pPr>
            <w:r w:rsidRPr="000745D2">
              <w:rPr>
                <w:sz w:val="12"/>
                <w:szCs w:val="12"/>
              </w:rPr>
              <w:t>49.</w:t>
            </w:r>
          </w:p>
        </w:tc>
        <w:tc>
          <w:tcPr>
            <w:tcW w:w="1417" w:type="dxa"/>
          </w:tcPr>
          <w:p w14:paraId="51EABE52" w14:textId="77777777" w:rsidR="009A3F30" w:rsidRPr="000745D2" w:rsidRDefault="009A3F30" w:rsidP="009A3F30">
            <w:pPr>
              <w:rPr>
                <w:sz w:val="12"/>
                <w:szCs w:val="12"/>
              </w:rPr>
            </w:pPr>
            <w:r w:rsidRPr="000745D2">
              <w:rPr>
                <w:sz w:val="12"/>
                <w:szCs w:val="12"/>
              </w:rPr>
              <w:t>PN-EN 13179-1</w:t>
            </w:r>
          </w:p>
        </w:tc>
        <w:tc>
          <w:tcPr>
            <w:tcW w:w="7513" w:type="dxa"/>
          </w:tcPr>
          <w:p w14:paraId="359431B9" w14:textId="77777777" w:rsidR="009A3F30" w:rsidRPr="000745D2" w:rsidRDefault="009A3F30" w:rsidP="009A3F30">
            <w:pPr>
              <w:rPr>
                <w:sz w:val="12"/>
                <w:szCs w:val="12"/>
              </w:rPr>
            </w:pPr>
            <w:r w:rsidRPr="000745D2">
              <w:rPr>
                <w:sz w:val="12"/>
                <w:szCs w:val="12"/>
              </w:rPr>
              <w:t>Badania kruszyw wypełniających stosowanych do mieszanek bitumicznych – Część 1: Badanie metodą Pierścienia i Kuli</w:t>
            </w:r>
          </w:p>
        </w:tc>
      </w:tr>
      <w:tr w:rsidR="009A3F30" w:rsidRPr="000745D2" w14:paraId="7DAAF4F3" w14:textId="77777777" w:rsidTr="009A3F30">
        <w:tc>
          <w:tcPr>
            <w:tcW w:w="534" w:type="dxa"/>
          </w:tcPr>
          <w:p w14:paraId="03B8C57B" w14:textId="77777777" w:rsidR="009A3F30" w:rsidRPr="000745D2" w:rsidRDefault="009A3F30" w:rsidP="009A3F30">
            <w:pPr>
              <w:jc w:val="right"/>
              <w:rPr>
                <w:sz w:val="12"/>
                <w:szCs w:val="12"/>
              </w:rPr>
            </w:pPr>
            <w:r w:rsidRPr="000745D2">
              <w:rPr>
                <w:sz w:val="12"/>
                <w:szCs w:val="12"/>
              </w:rPr>
              <w:t>50.</w:t>
            </w:r>
          </w:p>
        </w:tc>
        <w:tc>
          <w:tcPr>
            <w:tcW w:w="1417" w:type="dxa"/>
          </w:tcPr>
          <w:p w14:paraId="627CA9A4" w14:textId="77777777" w:rsidR="009A3F30" w:rsidRPr="000745D2" w:rsidRDefault="009A3F30" w:rsidP="009A3F30">
            <w:pPr>
              <w:rPr>
                <w:sz w:val="12"/>
                <w:szCs w:val="12"/>
              </w:rPr>
            </w:pPr>
            <w:r w:rsidRPr="000745D2">
              <w:rPr>
                <w:sz w:val="12"/>
                <w:szCs w:val="12"/>
              </w:rPr>
              <w:t>PN-EN 13179-2</w:t>
            </w:r>
          </w:p>
        </w:tc>
        <w:tc>
          <w:tcPr>
            <w:tcW w:w="7513" w:type="dxa"/>
          </w:tcPr>
          <w:p w14:paraId="6384EDFD" w14:textId="77777777" w:rsidR="009A3F30" w:rsidRPr="000745D2" w:rsidRDefault="009A3F30" w:rsidP="009A3F30">
            <w:pPr>
              <w:rPr>
                <w:sz w:val="12"/>
                <w:szCs w:val="12"/>
              </w:rPr>
            </w:pPr>
            <w:r w:rsidRPr="000745D2">
              <w:rPr>
                <w:sz w:val="12"/>
                <w:szCs w:val="12"/>
              </w:rPr>
              <w:t>Badania kruszyw wypełniających stosowanych do mieszanek bitumicznych – Część 2: Liczba bitumiczna</w:t>
            </w:r>
          </w:p>
        </w:tc>
      </w:tr>
      <w:tr w:rsidR="009A3F30" w:rsidRPr="000745D2" w14:paraId="3AD9ED86" w14:textId="77777777" w:rsidTr="009A3F30">
        <w:tc>
          <w:tcPr>
            <w:tcW w:w="534" w:type="dxa"/>
          </w:tcPr>
          <w:p w14:paraId="2283F9A7" w14:textId="77777777" w:rsidR="009A3F30" w:rsidRPr="000745D2" w:rsidRDefault="009A3F30" w:rsidP="009A3F30">
            <w:pPr>
              <w:jc w:val="right"/>
              <w:rPr>
                <w:sz w:val="12"/>
                <w:szCs w:val="12"/>
              </w:rPr>
            </w:pPr>
            <w:r w:rsidRPr="000745D2">
              <w:rPr>
                <w:sz w:val="12"/>
                <w:szCs w:val="12"/>
              </w:rPr>
              <w:t>51.</w:t>
            </w:r>
          </w:p>
        </w:tc>
        <w:tc>
          <w:tcPr>
            <w:tcW w:w="1417" w:type="dxa"/>
          </w:tcPr>
          <w:p w14:paraId="3C0D3A62" w14:textId="77777777" w:rsidR="009A3F30" w:rsidRPr="000745D2" w:rsidRDefault="009A3F30" w:rsidP="009A3F30">
            <w:pPr>
              <w:rPr>
                <w:sz w:val="12"/>
                <w:szCs w:val="12"/>
              </w:rPr>
            </w:pPr>
            <w:r w:rsidRPr="000745D2">
              <w:rPr>
                <w:sz w:val="12"/>
                <w:szCs w:val="12"/>
              </w:rPr>
              <w:t>PN-EN 13398</w:t>
            </w:r>
          </w:p>
        </w:tc>
        <w:tc>
          <w:tcPr>
            <w:tcW w:w="7513" w:type="dxa"/>
          </w:tcPr>
          <w:p w14:paraId="62859CB6" w14:textId="77777777" w:rsidR="009A3F30" w:rsidRPr="000745D2" w:rsidRDefault="009A3F30" w:rsidP="009A3F30">
            <w:pPr>
              <w:rPr>
                <w:sz w:val="12"/>
                <w:szCs w:val="12"/>
              </w:rPr>
            </w:pPr>
            <w:r w:rsidRPr="000745D2">
              <w:rPr>
                <w:sz w:val="12"/>
                <w:szCs w:val="12"/>
              </w:rPr>
              <w:t>Asfalty i lepiszcza asfaltowe – Oznaczanie nawrotu sprężystego asfaltów modyfikowanych</w:t>
            </w:r>
          </w:p>
        </w:tc>
      </w:tr>
      <w:tr w:rsidR="009A3F30" w:rsidRPr="000745D2" w14:paraId="57CC4A07" w14:textId="77777777" w:rsidTr="009A3F30">
        <w:tc>
          <w:tcPr>
            <w:tcW w:w="534" w:type="dxa"/>
          </w:tcPr>
          <w:p w14:paraId="557A0DBD" w14:textId="77777777" w:rsidR="009A3F30" w:rsidRPr="000745D2" w:rsidRDefault="009A3F30" w:rsidP="009A3F30">
            <w:pPr>
              <w:jc w:val="right"/>
              <w:rPr>
                <w:sz w:val="12"/>
                <w:szCs w:val="12"/>
              </w:rPr>
            </w:pPr>
            <w:r w:rsidRPr="000745D2">
              <w:rPr>
                <w:sz w:val="12"/>
                <w:szCs w:val="12"/>
              </w:rPr>
              <w:t>52.</w:t>
            </w:r>
          </w:p>
        </w:tc>
        <w:tc>
          <w:tcPr>
            <w:tcW w:w="1417" w:type="dxa"/>
          </w:tcPr>
          <w:p w14:paraId="466DE041" w14:textId="77777777" w:rsidR="009A3F30" w:rsidRPr="000745D2" w:rsidRDefault="009A3F30" w:rsidP="009A3F30">
            <w:pPr>
              <w:rPr>
                <w:sz w:val="12"/>
                <w:szCs w:val="12"/>
              </w:rPr>
            </w:pPr>
            <w:r w:rsidRPr="000745D2">
              <w:rPr>
                <w:sz w:val="12"/>
                <w:szCs w:val="12"/>
              </w:rPr>
              <w:t>PN-EN 13399</w:t>
            </w:r>
          </w:p>
        </w:tc>
        <w:tc>
          <w:tcPr>
            <w:tcW w:w="7513" w:type="dxa"/>
          </w:tcPr>
          <w:p w14:paraId="0040FA3B" w14:textId="77777777" w:rsidR="009A3F30" w:rsidRPr="000745D2" w:rsidRDefault="009A3F30" w:rsidP="009A3F30">
            <w:pPr>
              <w:rPr>
                <w:sz w:val="12"/>
                <w:szCs w:val="12"/>
              </w:rPr>
            </w:pPr>
            <w:r w:rsidRPr="000745D2">
              <w:rPr>
                <w:sz w:val="12"/>
                <w:szCs w:val="12"/>
              </w:rPr>
              <w:t>Asfalty i lepiszcza asfaltowe – Oznaczanie odporności na magazynowanie modyfikowanych asfaltów</w:t>
            </w:r>
          </w:p>
        </w:tc>
      </w:tr>
      <w:tr w:rsidR="009A3F30" w:rsidRPr="000745D2" w14:paraId="1FA951F1" w14:textId="77777777" w:rsidTr="009A3F30">
        <w:tc>
          <w:tcPr>
            <w:tcW w:w="534" w:type="dxa"/>
          </w:tcPr>
          <w:p w14:paraId="5340C8E8" w14:textId="77777777" w:rsidR="009A3F30" w:rsidRPr="000745D2" w:rsidRDefault="009A3F30" w:rsidP="009A3F30">
            <w:pPr>
              <w:jc w:val="right"/>
              <w:rPr>
                <w:sz w:val="12"/>
                <w:szCs w:val="12"/>
              </w:rPr>
            </w:pPr>
            <w:r w:rsidRPr="000745D2">
              <w:rPr>
                <w:sz w:val="12"/>
                <w:szCs w:val="12"/>
              </w:rPr>
              <w:t>53.</w:t>
            </w:r>
          </w:p>
        </w:tc>
        <w:tc>
          <w:tcPr>
            <w:tcW w:w="1417" w:type="dxa"/>
          </w:tcPr>
          <w:p w14:paraId="776856C0" w14:textId="77777777" w:rsidR="009A3F30" w:rsidRPr="000745D2" w:rsidRDefault="009A3F30" w:rsidP="009A3F30">
            <w:pPr>
              <w:rPr>
                <w:sz w:val="12"/>
                <w:szCs w:val="12"/>
              </w:rPr>
            </w:pPr>
            <w:r w:rsidRPr="000745D2">
              <w:rPr>
                <w:sz w:val="12"/>
                <w:szCs w:val="12"/>
              </w:rPr>
              <w:t>PN-EN 13587</w:t>
            </w:r>
          </w:p>
        </w:tc>
        <w:tc>
          <w:tcPr>
            <w:tcW w:w="7513" w:type="dxa"/>
          </w:tcPr>
          <w:p w14:paraId="78D50838" w14:textId="77777777" w:rsidR="009A3F30" w:rsidRPr="000745D2" w:rsidRDefault="009A3F30" w:rsidP="009A3F30">
            <w:pPr>
              <w:rPr>
                <w:sz w:val="12"/>
                <w:szCs w:val="12"/>
              </w:rPr>
            </w:pPr>
            <w:r w:rsidRPr="000745D2">
              <w:rPr>
                <w:sz w:val="12"/>
                <w:szCs w:val="12"/>
              </w:rPr>
              <w:t>Asfalty i lepiszcza asfaltowe – Oznaczanie ciągliwości lepiszczy asfaltowych metodą pomiaru ciągliwości</w:t>
            </w:r>
          </w:p>
        </w:tc>
      </w:tr>
      <w:tr w:rsidR="009A3F30" w:rsidRPr="000745D2" w14:paraId="6F6103C3" w14:textId="77777777" w:rsidTr="009A3F30">
        <w:tc>
          <w:tcPr>
            <w:tcW w:w="534" w:type="dxa"/>
          </w:tcPr>
          <w:p w14:paraId="3DB95F4C" w14:textId="77777777" w:rsidR="009A3F30" w:rsidRPr="000745D2" w:rsidRDefault="009A3F30" w:rsidP="009A3F30">
            <w:pPr>
              <w:jc w:val="right"/>
              <w:rPr>
                <w:sz w:val="12"/>
                <w:szCs w:val="12"/>
              </w:rPr>
            </w:pPr>
            <w:r w:rsidRPr="000745D2">
              <w:rPr>
                <w:sz w:val="12"/>
                <w:szCs w:val="12"/>
              </w:rPr>
              <w:t>54.</w:t>
            </w:r>
          </w:p>
        </w:tc>
        <w:tc>
          <w:tcPr>
            <w:tcW w:w="1417" w:type="dxa"/>
          </w:tcPr>
          <w:p w14:paraId="0B89AACC" w14:textId="77777777" w:rsidR="009A3F30" w:rsidRPr="000745D2" w:rsidRDefault="009A3F30" w:rsidP="009A3F30">
            <w:pPr>
              <w:rPr>
                <w:sz w:val="12"/>
                <w:szCs w:val="12"/>
              </w:rPr>
            </w:pPr>
            <w:r w:rsidRPr="000745D2">
              <w:rPr>
                <w:sz w:val="12"/>
                <w:szCs w:val="12"/>
              </w:rPr>
              <w:t>PN-EN 13588</w:t>
            </w:r>
          </w:p>
        </w:tc>
        <w:tc>
          <w:tcPr>
            <w:tcW w:w="7513" w:type="dxa"/>
          </w:tcPr>
          <w:p w14:paraId="3B6A12D3" w14:textId="77777777" w:rsidR="009A3F30" w:rsidRPr="000745D2" w:rsidRDefault="009A3F30" w:rsidP="009A3F30">
            <w:pPr>
              <w:rPr>
                <w:sz w:val="12"/>
                <w:szCs w:val="12"/>
              </w:rPr>
            </w:pPr>
            <w:r w:rsidRPr="000745D2">
              <w:rPr>
                <w:sz w:val="12"/>
                <w:szCs w:val="12"/>
              </w:rPr>
              <w:t>Asfalty i lepiszcza asfaltowe – Oznaczanie kohezji lepiszczy asfaltowych metodą testu wahadłowego</w:t>
            </w:r>
          </w:p>
        </w:tc>
      </w:tr>
      <w:tr w:rsidR="009A3F30" w:rsidRPr="000745D2" w14:paraId="543FA099" w14:textId="77777777" w:rsidTr="009A3F30">
        <w:tc>
          <w:tcPr>
            <w:tcW w:w="534" w:type="dxa"/>
          </w:tcPr>
          <w:p w14:paraId="77DA4B3E" w14:textId="77777777" w:rsidR="009A3F30" w:rsidRPr="000745D2" w:rsidRDefault="009A3F30" w:rsidP="009A3F30">
            <w:pPr>
              <w:jc w:val="right"/>
              <w:rPr>
                <w:sz w:val="12"/>
                <w:szCs w:val="12"/>
              </w:rPr>
            </w:pPr>
            <w:r w:rsidRPr="000745D2">
              <w:rPr>
                <w:sz w:val="12"/>
                <w:szCs w:val="12"/>
              </w:rPr>
              <w:t>55.</w:t>
            </w:r>
          </w:p>
        </w:tc>
        <w:tc>
          <w:tcPr>
            <w:tcW w:w="1417" w:type="dxa"/>
          </w:tcPr>
          <w:p w14:paraId="0C859006" w14:textId="77777777" w:rsidR="009A3F30" w:rsidRPr="000745D2" w:rsidRDefault="009A3F30" w:rsidP="009A3F30">
            <w:pPr>
              <w:rPr>
                <w:sz w:val="12"/>
                <w:szCs w:val="12"/>
              </w:rPr>
            </w:pPr>
            <w:r w:rsidRPr="000745D2">
              <w:rPr>
                <w:sz w:val="12"/>
                <w:szCs w:val="12"/>
              </w:rPr>
              <w:t>PN-EN 13589</w:t>
            </w:r>
          </w:p>
        </w:tc>
        <w:tc>
          <w:tcPr>
            <w:tcW w:w="7513" w:type="dxa"/>
          </w:tcPr>
          <w:p w14:paraId="7AF2EB73" w14:textId="77777777" w:rsidR="009A3F30" w:rsidRPr="000745D2" w:rsidRDefault="009A3F30" w:rsidP="009A3F30">
            <w:pPr>
              <w:rPr>
                <w:sz w:val="12"/>
                <w:szCs w:val="12"/>
              </w:rPr>
            </w:pPr>
            <w:r w:rsidRPr="000745D2">
              <w:rPr>
                <w:sz w:val="12"/>
                <w:szCs w:val="12"/>
              </w:rPr>
              <w:t xml:space="preserve">Asfalty i lepiszcza asfaltowe – Oznaczanie ciągliwości modyfikowanych asfaltów – Metoda z </w:t>
            </w:r>
            <w:proofErr w:type="spellStart"/>
            <w:r w:rsidRPr="000745D2">
              <w:rPr>
                <w:sz w:val="12"/>
                <w:szCs w:val="12"/>
              </w:rPr>
              <w:t>duktylometrem</w:t>
            </w:r>
            <w:proofErr w:type="spellEnd"/>
          </w:p>
        </w:tc>
      </w:tr>
      <w:tr w:rsidR="009A3F30" w:rsidRPr="000745D2" w14:paraId="5C348BB2" w14:textId="77777777" w:rsidTr="009A3F30">
        <w:tc>
          <w:tcPr>
            <w:tcW w:w="534" w:type="dxa"/>
          </w:tcPr>
          <w:p w14:paraId="2800F74F" w14:textId="77777777" w:rsidR="009A3F30" w:rsidRPr="000745D2" w:rsidRDefault="009A3F30" w:rsidP="009A3F30">
            <w:pPr>
              <w:jc w:val="right"/>
              <w:rPr>
                <w:sz w:val="12"/>
                <w:szCs w:val="12"/>
              </w:rPr>
            </w:pPr>
            <w:r w:rsidRPr="000745D2">
              <w:rPr>
                <w:sz w:val="12"/>
                <w:szCs w:val="12"/>
              </w:rPr>
              <w:t>56.</w:t>
            </w:r>
          </w:p>
        </w:tc>
        <w:tc>
          <w:tcPr>
            <w:tcW w:w="1417" w:type="dxa"/>
          </w:tcPr>
          <w:p w14:paraId="481C507D" w14:textId="77777777" w:rsidR="009A3F30" w:rsidRPr="000745D2" w:rsidRDefault="009A3F30" w:rsidP="009A3F30">
            <w:pPr>
              <w:rPr>
                <w:sz w:val="12"/>
                <w:szCs w:val="12"/>
              </w:rPr>
            </w:pPr>
            <w:r w:rsidRPr="000745D2">
              <w:rPr>
                <w:sz w:val="12"/>
                <w:szCs w:val="12"/>
              </w:rPr>
              <w:t>PN-EN 13614</w:t>
            </w:r>
          </w:p>
        </w:tc>
        <w:tc>
          <w:tcPr>
            <w:tcW w:w="7513" w:type="dxa"/>
          </w:tcPr>
          <w:p w14:paraId="0148AD7F" w14:textId="77777777" w:rsidR="009A3F30" w:rsidRPr="000745D2" w:rsidRDefault="009A3F30" w:rsidP="009A3F30">
            <w:pPr>
              <w:rPr>
                <w:sz w:val="12"/>
                <w:szCs w:val="12"/>
              </w:rPr>
            </w:pPr>
            <w:r w:rsidRPr="000745D2">
              <w:rPr>
                <w:sz w:val="12"/>
                <w:szCs w:val="12"/>
              </w:rPr>
              <w:t>Asfalty i lepiszcza asfaltowe – Oznaczanie przyczepności emulsji bitumicznych przez zanurzenie w wodzie – Metoda z kruszywem</w:t>
            </w:r>
          </w:p>
        </w:tc>
      </w:tr>
      <w:tr w:rsidR="009A3F30" w:rsidRPr="000745D2" w14:paraId="7C7DFA3B" w14:textId="77777777" w:rsidTr="009A3F30">
        <w:tc>
          <w:tcPr>
            <w:tcW w:w="534" w:type="dxa"/>
          </w:tcPr>
          <w:p w14:paraId="66E00C19" w14:textId="77777777" w:rsidR="009A3F30" w:rsidRPr="000745D2" w:rsidRDefault="009A3F30" w:rsidP="009A3F30">
            <w:pPr>
              <w:jc w:val="right"/>
              <w:rPr>
                <w:sz w:val="12"/>
                <w:szCs w:val="12"/>
              </w:rPr>
            </w:pPr>
            <w:r w:rsidRPr="000745D2">
              <w:rPr>
                <w:sz w:val="12"/>
                <w:szCs w:val="12"/>
              </w:rPr>
              <w:t>57.</w:t>
            </w:r>
          </w:p>
        </w:tc>
        <w:tc>
          <w:tcPr>
            <w:tcW w:w="1417" w:type="dxa"/>
          </w:tcPr>
          <w:p w14:paraId="3C3CF79E" w14:textId="77777777" w:rsidR="009A3F30" w:rsidRPr="000745D2" w:rsidRDefault="009A3F30" w:rsidP="009A3F30">
            <w:pPr>
              <w:rPr>
                <w:sz w:val="12"/>
                <w:szCs w:val="12"/>
              </w:rPr>
            </w:pPr>
            <w:r w:rsidRPr="000745D2">
              <w:rPr>
                <w:sz w:val="12"/>
                <w:szCs w:val="12"/>
              </w:rPr>
              <w:t>PN-EN 13703</w:t>
            </w:r>
          </w:p>
        </w:tc>
        <w:tc>
          <w:tcPr>
            <w:tcW w:w="7513" w:type="dxa"/>
          </w:tcPr>
          <w:p w14:paraId="09F44EC1" w14:textId="77777777" w:rsidR="009A3F30" w:rsidRPr="000745D2" w:rsidRDefault="009A3F30" w:rsidP="009A3F30">
            <w:pPr>
              <w:rPr>
                <w:sz w:val="12"/>
                <w:szCs w:val="12"/>
              </w:rPr>
            </w:pPr>
            <w:r w:rsidRPr="000745D2">
              <w:rPr>
                <w:sz w:val="12"/>
                <w:szCs w:val="12"/>
              </w:rPr>
              <w:t>Asfalty i lepiszcza asfaltowe – Oznaczanie energii deformacji</w:t>
            </w:r>
          </w:p>
        </w:tc>
      </w:tr>
      <w:tr w:rsidR="009A3F30" w:rsidRPr="000745D2" w14:paraId="324DB901" w14:textId="77777777" w:rsidTr="009A3F30">
        <w:tc>
          <w:tcPr>
            <w:tcW w:w="534" w:type="dxa"/>
          </w:tcPr>
          <w:p w14:paraId="07F5AB83" w14:textId="77777777" w:rsidR="009A3F30" w:rsidRPr="000745D2" w:rsidRDefault="009A3F30" w:rsidP="009A3F30">
            <w:pPr>
              <w:jc w:val="right"/>
              <w:rPr>
                <w:sz w:val="12"/>
                <w:szCs w:val="12"/>
              </w:rPr>
            </w:pPr>
            <w:r w:rsidRPr="000745D2">
              <w:rPr>
                <w:sz w:val="12"/>
                <w:szCs w:val="12"/>
              </w:rPr>
              <w:t>58.</w:t>
            </w:r>
          </w:p>
        </w:tc>
        <w:tc>
          <w:tcPr>
            <w:tcW w:w="1417" w:type="dxa"/>
          </w:tcPr>
          <w:p w14:paraId="76C180A7" w14:textId="77777777" w:rsidR="009A3F30" w:rsidRPr="000745D2" w:rsidRDefault="009A3F30" w:rsidP="009A3F30">
            <w:pPr>
              <w:rPr>
                <w:sz w:val="12"/>
                <w:szCs w:val="12"/>
              </w:rPr>
            </w:pPr>
            <w:r w:rsidRPr="000745D2">
              <w:rPr>
                <w:sz w:val="12"/>
                <w:szCs w:val="12"/>
              </w:rPr>
              <w:t>PN-EN 13808</w:t>
            </w:r>
          </w:p>
        </w:tc>
        <w:tc>
          <w:tcPr>
            <w:tcW w:w="7513" w:type="dxa"/>
          </w:tcPr>
          <w:p w14:paraId="78716C1E" w14:textId="77777777" w:rsidR="009A3F30" w:rsidRPr="000745D2" w:rsidRDefault="009A3F30" w:rsidP="009A3F30">
            <w:pPr>
              <w:rPr>
                <w:sz w:val="12"/>
                <w:szCs w:val="12"/>
              </w:rPr>
            </w:pPr>
            <w:r w:rsidRPr="000745D2">
              <w:rPr>
                <w:sz w:val="12"/>
                <w:szCs w:val="12"/>
              </w:rPr>
              <w:t>Asfalty i lepiszcza asfaltowe – Zasady specyfikacji kationowych emulsji asfaltowych</w:t>
            </w:r>
          </w:p>
        </w:tc>
      </w:tr>
      <w:tr w:rsidR="009A3F30" w:rsidRPr="000745D2" w14:paraId="220646CC" w14:textId="77777777" w:rsidTr="009A3F30">
        <w:tc>
          <w:tcPr>
            <w:tcW w:w="534" w:type="dxa"/>
          </w:tcPr>
          <w:p w14:paraId="6ABF29D0" w14:textId="77777777" w:rsidR="009A3F30" w:rsidRPr="000745D2" w:rsidRDefault="009A3F30" w:rsidP="009A3F30">
            <w:pPr>
              <w:jc w:val="right"/>
              <w:rPr>
                <w:sz w:val="12"/>
                <w:szCs w:val="12"/>
              </w:rPr>
            </w:pPr>
            <w:r w:rsidRPr="000745D2">
              <w:rPr>
                <w:sz w:val="12"/>
                <w:szCs w:val="12"/>
              </w:rPr>
              <w:t>59.</w:t>
            </w:r>
          </w:p>
        </w:tc>
        <w:tc>
          <w:tcPr>
            <w:tcW w:w="1417" w:type="dxa"/>
          </w:tcPr>
          <w:p w14:paraId="42B3F138" w14:textId="77777777" w:rsidR="009A3F30" w:rsidRPr="000745D2" w:rsidRDefault="009A3F30" w:rsidP="009A3F30">
            <w:pPr>
              <w:rPr>
                <w:sz w:val="12"/>
                <w:szCs w:val="12"/>
              </w:rPr>
            </w:pPr>
            <w:r w:rsidRPr="000745D2">
              <w:rPr>
                <w:sz w:val="12"/>
                <w:szCs w:val="12"/>
              </w:rPr>
              <w:t>PN-EN 14023</w:t>
            </w:r>
          </w:p>
        </w:tc>
        <w:tc>
          <w:tcPr>
            <w:tcW w:w="7513" w:type="dxa"/>
          </w:tcPr>
          <w:p w14:paraId="0C39D753" w14:textId="77777777" w:rsidR="009A3F30" w:rsidRPr="000745D2" w:rsidRDefault="009A3F30" w:rsidP="009A3F30">
            <w:pPr>
              <w:rPr>
                <w:sz w:val="12"/>
                <w:szCs w:val="12"/>
              </w:rPr>
            </w:pPr>
            <w:r w:rsidRPr="000745D2">
              <w:rPr>
                <w:sz w:val="12"/>
                <w:szCs w:val="12"/>
              </w:rPr>
              <w:t>Asfalty i lepiszcza asfaltowe – Zasady specyfikacji asfaltów modyfikowanych polimerami</w:t>
            </w:r>
          </w:p>
        </w:tc>
      </w:tr>
      <w:tr w:rsidR="009A3F30" w:rsidRPr="000745D2" w14:paraId="79BBEA6E" w14:textId="77777777" w:rsidTr="009A3F30">
        <w:tc>
          <w:tcPr>
            <w:tcW w:w="534" w:type="dxa"/>
          </w:tcPr>
          <w:p w14:paraId="65D6CA10" w14:textId="77777777" w:rsidR="009A3F30" w:rsidRPr="000745D2" w:rsidRDefault="009A3F30" w:rsidP="009A3F30">
            <w:pPr>
              <w:jc w:val="right"/>
              <w:rPr>
                <w:sz w:val="12"/>
                <w:szCs w:val="12"/>
              </w:rPr>
            </w:pPr>
            <w:r w:rsidRPr="000745D2">
              <w:rPr>
                <w:sz w:val="12"/>
                <w:szCs w:val="12"/>
              </w:rPr>
              <w:t>60.</w:t>
            </w:r>
          </w:p>
        </w:tc>
        <w:tc>
          <w:tcPr>
            <w:tcW w:w="1417" w:type="dxa"/>
          </w:tcPr>
          <w:p w14:paraId="7C12AC5D" w14:textId="77777777" w:rsidR="009A3F30" w:rsidRPr="000745D2" w:rsidRDefault="009A3F30" w:rsidP="009A3F30">
            <w:pPr>
              <w:rPr>
                <w:sz w:val="12"/>
                <w:szCs w:val="12"/>
              </w:rPr>
            </w:pPr>
            <w:r w:rsidRPr="000745D2">
              <w:rPr>
                <w:sz w:val="12"/>
                <w:szCs w:val="12"/>
              </w:rPr>
              <w:t>PN-EN 14188-1</w:t>
            </w:r>
          </w:p>
        </w:tc>
        <w:tc>
          <w:tcPr>
            <w:tcW w:w="7513" w:type="dxa"/>
          </w:tcPr>
          <w:p w14:paraId="736B62D8" w14:textId="77777777" w:rsidR="009A3F30" w:rsidRPr="000745D2" w:rsidRDefault="009A3F30" w:rsidP="009A3F30">
            <w:pPr>
              <w:rPr>
                <w:sz w:val="12"/>
                <w:szCs w:val="12"/>
              </w:rPr>
            </w:pPr>
            <w:r w:rsidRPr="000745D2">
              <w:rPr>
                <w:sz w:val="12"/>
                <w:szCs w:val="12"/>
              </w:rPr>
              <w:t>Wypełniacze złączy i zalewy – Część 1: Specyfikacja zalew na gorąco</w:t>
            </w:r>
          </w:p>
        </w:tc>
      </w:tr>
      <w:tr w:rsidR="009A3F30" w:rsidRPr="000745D2" w14:paraId="358A691B" w14:textId="77777777" w:rsidTr="009A3F30">
        <w:tc>
          <w:tcPr>
            <w:tcW w:w="534" w:type="dxa"/>
          </w:tcPr>
          <w:p w14:paraId="391D88CE" w14:textId="77777777" w:rsidR="009A3F30" w:rsidRPr="000745D2" w:rsidRDefault="009A3F30" w:rsidP="009A3F30">
            <w:pPr>
              <w:jc w:val="right"/>
              <w:rPr>
                <w:sz w:val="12"/>
                <w:szCs w:val="12"/>
              </w:rPr>
            </w:pPr>
            <w:r w:rsidRPr="000745D2">
              <w:rPr>
                <w:sz w:val="12"/>
                <w:szCs w:val="12"/>
              </w:rPr>
              <w:t>61.</w:t>
            </w:r>
          </w:p>
        </w:tc>
        <w:tc>
          <w:tcPr>
            <w:tcW w:w="1417" w:type="dxa"/>
          </w:tcPr>
          <w:p w14:paraId="3D1610A4" w14:textId="77777777" w:rsidR="009A3F30" w:rsidRPr="000745D2" w:rsidRDefault="009A3F30" w:rsidP="009A3F30">
            <w:pPr>
              <w:rPr>
                <w:sz w:val="12"/>
                <w:szCs w:val="12"/>
              </w:rPr>
            </w:pPr>
            <w:r w:rsidRPr="000745D2">
              <w:rPr>
                <w:sz w:val="12"/>
                <w:szCs w:val="12"/>
              </w:rPr>
              <w:t>PN-EN 14188-2</w:t>
            </w:r>
          </w:p>
        </w:tc>
        <w:tc>
          <w:tcPr>
            <w:tcW w:w="7513" w:type="dxa"/>
          </w:tcPr>
          <w:p w14:paraId="12893A33" w14:textId="77777777" w:rsidR="009A3F30" w:rsidRPr="000745D2" w:rsidRDefault="009A3F30" w:rsidP="009A3F30">
            <w:pPr>
              <w:rPr>
                <w:sz w:val="12"/>
                <w:szCs w:val="12"/>
              </w:rPr>
            </w:pPr>
            <w:r w:rsidRPr="000745D2">
              <w:rPr>
                <w:sz w:val="12"/>
                <w:szCs w:val="12"/>
              </w:rPr>
              <w:t>Wypełniacze złączy i zalewy – Część 2: Specyfikacja zalew na zimno</w:t>
            </w:r>
          </w:p>
        </w:tc>
      </w:tr>
      <w:tr w:rsidR="009A3F30" w:rsidRPr="000745D2" w14:paraId="10112817" w14:textId="77777777" w:rsidTr="009A3F30">
        <w:tc>
          <w:tcPr>
            <w:tcW w:w="534" w:type="dxa"/>
          </w:tcPr>
          <w:p w14:paraId="19EEFB97" w14:textId="77777777" w:rsidR="009A3F30" w:rsidRPr="000745D2" w:rsidRDefault="009A3F30" w:rsidP="009A3F30">
            <w:pPr>
              <w:jc w:val="right"/>
              <w:rPr>
                <w:sz w:val="12"/>
                <w:szCs w:val="12"/>
              </w:rPr>
            </w:pPr>
            <w:r w:rsidRPr="000745D2">
              <w:rPr>
                <w:sz w:val="12"/>
                <w:szCs w:val="12"/>
              </w:rPr>
              <w:t>62.</w:t>
            </w:r>
          </w:p>
        </w:tc>
        <w:tc>
          <w:tcPr>
            <w:tcW w:w="1417" w:type="dxa"/>
          </w:tcPr>
          <w:p w14:paraId="00368DFA" w14:textId="77777777" w:rsidR="009A3F30" w:rsidRPr="000745D2" w:rsidRDefault="009A3F30" w:rsidP="009A3F30">
            <w:pPr>
              <w:rPr>
                <w:sz w:val="12"/>
                <w:szCs w:val="12"/>
              </w:rPr>
            </w:pPr>
            <w:r w:rsidRPr="000745D2">
              <w:rPr>
                <w:sz w:val="12"/>
                <w:szCs w:val="12"/>
              </w:rPr>
              <w:t>PN-EN 22592</w:t>
            </w:r>
          </w:p>
        </w:tc>
        <w:tc>
          <w:tcPr>
            <w:tcW w:w="7513" w:type="dxa"/>
          </w:tcPr>
          <w:p w14:paraId="47F15330" w14:textId="77777777" w:rsidR="009A3F30" w:rsidRPr="000745D2" w:rsidRDefault="009A3F30" w:rsidP="009A3F30">
            <w:pPr>
              <w:rPr>
                <w:sz w:val="12"/>
                <w:szCs w:val="12"/>
              </w:rPr>
            </w:pPr>
            <w:r w:rsidRPr="000745D2">
              <w:rPr>
                <w:sz w:val="12"/>
                <w:szCs w:val="12"/>
              </w:rPr>
              <w:t>Przetwory naftowe – Oznaczanie temperatury zapłonu i palenia – Pomiar metodą otwartego tygla Clevelanda</w:t>
            </w:r>
          </w:p>
        </w:tc>
      </w:tr>
      <w:tr w:rsidR="009A3F30" w:rsidRPr="000745D2" w14:paraId="31C5885B" w14:textId="77777777" w:rsidTr="009A3F30">
        <w:tc>
          <w:tcPr>
            <w:tcW w:w="534" w:type="dxa"/>
          </w:tcPr>
          <w:p w14:paraId="7D3BBF70" w14:textId="77777777" w:rsidR="009A3F30" w:rsidRPr="000745D2" w:rsidRDefault="009A3F30" w:rsidP="009A3F30">
            <w:pPr>
              <w:jc w:val="right"/>
              <w:rPr>
                <w:sz w:val="12"/>
                <w:szCs w:val="12"/>
              </w:rPr>
            </w:pPr>
            <w:r w:rsidRPr="000745D2">
              <w:rPr>
                <w:sz w:val="12"/>
                <w:szCs w:val="12"/>
              </w:rPr>
              <w:t>63.</w:t>
            </w:r>
          </w:p>
        </w:tc>
        <w:tc>
          <w:tcPr>
            <w:tcW w:w="1417" w:type="dxa"/>
          </w:tcPr>
          <w:p w14:paraId="782C17A8" w14:textId="77777777" w:rsidR="009A3F30" w:rsidRPr="000745D2" w:rsidRDefault="009A3F30" w:rsidP="009A3F30">
            <w:pPr>
              <w:rPr>
                <w:sz w:val="12"/>
                <w:szCs w:val="12"/>
              </w:rPr>
            </w:pPr>
            <w:r w:rsidRPr="000745D2">
              <w:rPr>
                <w:sz w:val="12"/>
                <w:szCs w:val="12"/>
              </w:rPr>
              <w:t>PN-EN ISO 2592</w:t>
            </w:r>
          </w:p>
        </w:tc>
        <w:tc>
          <w:tcPr>
            <w:tcW w:w="7513" w:type="dxa"/>
          </w:tcPr>
          <w:p w14:paraId="4E947E7E" w14:textId="77777777" w:rsidR="009A3F30" w:rsidRPr="000745D2" w:rsidRDefault="009A3F30" w:rsidP="009A3F30">
            <w:pPr>
              <w:rPr>
                <w:sz w:val="12"/>
                <w:szCs w:val="12"/>
              </w:rPr>
            </w:pPr>
            <w:r w:rsidRPr="000745D2">
              <w:rPr>
                <w:sz w:val="12"/>
                <w:szCs w:val="12"/>
              </w:rPr>
              <w:t>Oznaczanie temperatury zapłonu i palenia – Metoda otwartego tygla Clevelanda</w:t>
            </w:r>
          </w:p>
        </w:tc>
      </w:tr>
    </w:tbl>
    <w:p w14:paraId="020CEA12" w14:textId="77777777" w:rsidR="009A3F30" w:rsidRPr="000745D2" w:rsidRDefault="009A3F30" w:rsidP="009A3F30">
      <w:pPr>
        <w:pStyle w:val="Nagwek2"/>
        <w:rPr>
          <w:sz w:val="12"/>
          <w:szCs w:val="12"/>
        </w:rPr>
      </w:pPr>
      <w:r w:rsidRPr="000745D2">
        <w:rPr>
          <w:sz w:val="12"/>
          <w:szCs w:val="12"/>
        </w:rPr>
        <w:t>10.3. Wymagania techniczne (rekomendowane przez Ministra Infrastruktury)</w:t>
      </w:r>
    </w:p>
    <w:p w14:paraId="48651916" w14:textId="663C9254" w:rsidR="009A3F30" w:rsidRPr="00803D6B" w:rsidRDefault="009A3F30" w:rsidP="00D44ADA">
      <w:pPr>
        <w:overflowPunct w:val="0"/>
        <w:autoSpaceDE w:val="0"/>
        <w:autoSpaceDN w:val="0"/>
        <w:adjustRightInd w:val="0"/>
        <w:jc w:val="both"/>
        <w:textAlignment w:val="baseline"/>
        <w:rPr>
          <w:sz w:val="18"/>
          <w:szCs w:val="18"/>
        </w:rPr>
      </w:pPr>
      <w:r w:rsidRPr="00803D6B">
        <w:rPr>
          <w:sz w:val="18"/>
          <w:szCs w:val="18"/>
        </w:rPr>
        <w:t xml:space="preserve">64.WT-1 Kruszywa 2014. Kruszywa do mieszanek mineralno-asfaltowych i powierzchniowych utrwaleń na drogach publicznych, 65.WT-2 </w:t>
      </w:r>
      <w:r>
        <w:rPr>
          <w:sz w:val="18"/>
          <w:szCs w:val="18"/>
        </w:rPr>
        <w:t xml:space="preserve">część II </w:t>
      </w:r>
      <w:r w:rsidRPr="00803D6B">
        <w:rPr>
          <w:sz w:val="18"/>
          <w:szCs w:val="18"/>
        </w:rPr>
        <w:t>Nawierzchnie asfaltowe 201</w:t>
      </w:r>
      <w:r>
        <w:rPr>
          <w:sz w:val="18"/>
          <w:szCs w:val="18"/>
        </w:rPr>
        <w:t>6</w:t>
      </w:r>
      <w:r w:rsidRPr="00803D6B">
        <w:rPr>
          <w:sz w:val="18"/>
          <w:szCs w:val="18"/>
        </w:rPr>
        <w:t>. Nawierzchnie asfaltowe na drogach</w:t>
      </w:r>
      <w:r>
        <w:rPr>
          <w:sz w:val="18"/>
          <w:szCs w:val="18"/>
        </w:rPr>
        <w:t xml:space="preserve"> – zał. do zarządzenia nr 7 GDDKiA z dni</w:t>
      </w:r>
      <w:r w:rsidR="00D44ADA">
        <w:rPr>
          <w:sz w:val="18"/>
          <w:szCs w:val="18"/>
        </w:rPr>
        <w:t>a</w:t>
      </w:r>
      <w:r>
        <w:rPr>
          <w:sz w:val="18"/>
          <w:szCs w:val="18"/>
        </w:rPr>
        <w:t xml:space="preserve"> 09.05.2016 r.</w:t>
      </w:r>
      <w:r w:rsidRPr="00803D6B">
        <w:rPr>
          <w:sz w:val="18"/>
          <w:szCs w:val="18"/>
        </w:rPr>
        <w:t xml:space="preserve"> 66.WT-3 Emulsje asfaltowe 2009. Kationowe emulsje asfaltowe na drogach </w:t>
      </w:r>
      <w:r>
        <w:rPr>
          <w:sz w:val="18"/>
          <w:szCs w:val="18"/>
        </w:rPr>
        <w:br/>
      </w:r>
      <w:r w:rsidRPr="00803D6B">
        <w:rPr>
          <w:sz w:val="18"/>
          <w:szCs w:val="18"/>
        </w:rPr>
        <w:t>67.Rozporządzenie Ministra Transportu i Gospodarki Morskiej z dnia 2 marca 1999 r. w sprawie warunków technicznych, jakim powinny odpowiadać drogi publiczne i ich usytuowanie (Dz.U. nr 43, poz. 430; Dz.U.2015.329)</w:t>
      </w:r>
    </w:p>
    <w:p w14:paraId="69803D3A" w14:textId="39B0F5DE" w:rsidR="009A3F30" w:rsidRPr="00B61332" w:rsidRDefault="009A3F30" w:rsidP="009A3F30">
      <w:pPr>
        <w:overflowPunct w:val="0"/>
        <w:autoSpaceDE w:val="0"/>
        <w:autoSpaceDN w:val="0"/>
        <w:adjustRightInd w:val="0"/>
        <w:jc w:val="both"/>
        <w:textAlignment w:val="baseline"/>
        <w:rPr>
          <w:sz w:val="18"/>
          <w:szCs w:val="18"/>
        </w:rPr>
      </w:pPr>
      <w:r w:rsidRPr="00803D6B">
        <w:rPr>
          <w:sz w:val="18"/>
          <w:szCs w:val="18"/>
        </w:rPr>
        <w:t xml:space="preserve">68.Katalog typowych konstrukcji nawierzchni podatnych i półsztywnych. </w:t>
      </w:r>
      <w:r>
        <w:rPr>
          <w:sz w:val="18"/>
          <w:szCs w:val="18"/>
        </w:rPr>
        <w:t xml:space="preserve">– załącznik do zarządzenia nr 31 Generalnego Dyrektora Dróg Krajowych i Autostrad z dnia 16.06.2014 r. </w:t>
      </w:r>
    </w:p>
    <w:p w14:paraId="77B9CAE9" w14:textId="77777777" w:rsidR="009A3F30" w:rsidRDefault="009A3F30" w:rsidP="009A3F30">
      <w:pPr>
        <w:overflowPunct w:val="0"/>
        <w:autoSpaceDE w:val="0"/>
        <w:autoSpaceDN w:val="0"/>
        <w:adjustRightInd w:val="0"/>
        <w:jc w:val="center"/>
        <w:rPr>
          <w:b/>
          <w:sz w:val="18"/>
          <w:szCs w:val="18"/>
        </w:rPr>
      </w:pPr>
    </w:p>
    <w:p w14:paraId="633B25C5" w14:textId="77777777" w:rsidR="007F4709" w:rsidRDefault="007F4709" w:rsidP="009A3F30">
      <w:pPr>
        <w:overflowPunct w:val="0"/>
        <w:autoSpaceDE w:val="0"/>
        <w:autoSpaceDN w:val="0"/>
        <w:adjustRightInd w:val="0"/>
        <w:jc w:val="center"/>
        <w:textAlignment w:val="baseline"/>
        <w:rPr>
          <w:b/>
          <w:color w:val="000000"/>
          <w:sz w:val="18"/>
          <w:szCs w:val="18"/>
        </w:rPr>
      </w:pPr>
    </w:p>
    <w:p w14:paraId="6F24EF33" w14:textId="77777777" w:rsidR="007F4709" w:rsidRDefault="007F4709" w:rsidP="009A3F30">
      <w:pPr>
        <w:overflowPunct w:val="0"/>
        <w:autoSpaceDE w:val="0"/>
        <w:autoSpaceDN w:val="0"/>
        <w:adjustRightInd w:val="0"/>
        <w:jc w:val="center"/>
        <w:textAlignment w:val="baseline"/>
        <w:rPr>
          <w:b/>
          <w:color w:val="000000"/>
          <w:sz w:val="18"/>
          <w:szCs w:val="18"/>
        </w:rPr>
      </w:pPr>
    </w:p>
    <w:p w14:paraId="76F9624C" w14:textId="77777777" w:rsidR="009A3F30" w:rsidRPr="00C34EE3" w:rsidRDefault="009A3F30" w:rsidP="009A3F30">
      <w:pPr>
        <w:overflowPunct w:val="0"/>
        <w:autoSpaceDE w:val="0"/>
        <w:autoSpaceDN w:val="0"/>
        <w:adjustRightInd w:val="0"/>
        <w:jc w:val="center"/>
        <w:textAlignment w:val="baseline"/>
        <w:rPr>
          <w:b/>
          <w:color w:val="000000"/>
          <w:sz w:val="18"/>
          <w:szCs w:val="18"/>
        </w:rPr>
      </w:pPr>
      <w:r w:rsidRPr="00C34EE3">
        <w:rPr>
          <w:b/>
          <w:color w:val="000000"/>
          <w:sz w:val="18"/>
          <w:szCs w:val="18"/>
        </w:rPr>
        <w:t>D. 06.03.01a POBOCZE  UTWARDZONE  KRUSZYWEM  ŁAMANYM</w:t>
      </w:r>
    </w:p>
    <w:p w14:paraId="583CF7AB" w14:textId="77777777" w:rsidR="009A3F30" w:rsidRPr="00CE231D"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56" w:name="_Toc211316612"/>
      <w:r w:rsidRPr="00CE231D">
        <w:rPr>
          <w:b/>
          <w:caps/>
          <w:kern w:val="28"/>
          <w:sz w:val="18"/>
          <w:szCs w:val="18"/>
        </w:rPr>
        <w:t>1. WSTĘP</w:t>
      </w:r>
      <w:bookmarkEnd w:id="456"/>
    </w:p>
    <w:p w14:paraId="35F630EA" w14:textId="77777777" w:rsidR="009A3F30" w:rsidRPr="00CE231D"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31D">
        <w:rPr>
          <w:b/>
          <w:sz w:val="18"/>
          <w:szCs w:val="18"/>
        </w:rPr>
        <w:t>1.1. Przedmiot ST</w:t>
      </w:r>
    </w:p>
    <w:p w14:paraId="40BF5A06" w14:textId="077580AF" w:rsidR="009A3F30" w:rsidRPr="00125907" w:rsidRDefault="009A3F30" w:rsidP="009A3F30">
      <w:pPr>
        <w:tabs>
          <w:tab w:val="left" w:pos="2520"/>
        </w:tabs>
        <w:rPr>
          <w:b/>
          <w:sz w:val="18"/>
          <w:szCs w:val="18"/>
        </w:rPr>
      </w:pPr>
      <w:r w:rsidRPr="00CE231D">
        <w:rPr>
          <w:sz w:val="18"/>
          <w:szCs w:val="18"/>
        </w:rPr>
        <w:t>Przedmiotem niniejszej specyfikacji technicznej (ST) są wymagania dotyczące wykonania i odbioru robót związanych z utwardzeniem poboczy  w ramach projektu pn</w:t>
      </w:r>
      <w:r>
        <w:rPr>
          <w:sz w:val="18"/>
          <w:szCs w:val="18"/>
        </w:rPr>
        <w:t>.</w:t>
      </w:r>
      <w:r w:rsidR="00DD5D93" w:rsidRPr="00DD5D93">
        <w:rPr>
          <w:sz w:val="18"/>
          <w:szCs w:val="18"/>
        </w:rPr>
        <w:t xml:space="preserve"> </w:t>
      </w:r>
      <w:r w:rsidR="00DD5D93">
        <w:rPr>
          <w:sz w:val="18"/>
          <w:szCs w:val="18"/>
        </w:rPr>
        <w:t xml:space="preserve">Remont </w:t>
      </w:r>
      <w:r w:rsidR="00DD5D93" w:rsidRPr="00445ED5">
        <w:rPr>
          <w:sz w:val="18"/>
          <w:szCs w:val="18"/>
        </w:rPr>
        <w:t xml:space="preserve"> drogi powiatowej nr </w:t>
      </w:r>
      <w:r w:rsidR="00DD5D93">
        <w:rPr>
          <w:sz w:val="18"/>
          <w:szCs w:val="18"/>
        </w:rPr>
        <w:t>1316E Pod Borem - Raducz</w:t>
      </w:r>
      <w:r w:rsidR="00DD5D93" w:rsidRPr="00445ED5">
        <w:rPr>
          <w:sz w:val="18"/>
          <w:szCs w:val="18"/>
        </w:rPr>
        <w:t xml:space="preserve">  </w:t>
      </w:r>
      <w:r w:rsidR="00DD5D93">
        <w:rPr>
          <w:sz w:val="18"/>
          <w:szCs w:val="18"/>
        </w:rPr>
        <w:t xml:space="preserve">w m. Wilkowice  </w:t>
      </w:r>
      <w:r w:rsidR="00DD5D93" w:rsidRPr="004279D5">
        <w:t xml:space="preserve"> </w:t>
      </w:r>
      <w:r w:rsidRPr="005C6975">
        <w:rPr>
          <w:b/>
          <w:color w:val="000000"/>
          <w:sz w:val="18"/>
          <w:szCs w:val="18"/>
        </w:rPr>
        <w:t xml:space="preserve"> </w:t>
      </w:r>
    </w:p>
    <w:p w14:paraId="07ED69EE" w14:textId="77777777" w:rsidR="009A3F30" w:rsidRPr="00CE231D"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31D">
        <w:rPr>
          <w:b/>
          <w:sz w:val="18"/>
          <w:szCs w:val="18"/>
        </w:rPr>
        <w:t>1.2. Zakres stosowania ST</w:t>
      </w:r>
    </w:p>
    <w:p w14:paraId="0177179D" w14:textId="03DA353A" w:rsidR="009A3F30" w:rsidRPr="00B34F5C" w:rsidRDefault="009A3F30" w:rsidP="009A3F30">
      <w:pPr>
        <w:overflowPunct w:val="0"/>
        <w:autoSpaceDE w:val="0"/>
        <w:autoSpaceDN w:val="0"/>
        <w:adjustRightInd w:val="0"/>
        <w:jc w:val="both"/>
        <w:textAlignment w:val="baseline"/>
        <w:rPr>
          <w:sz w:val="18"/>
          <w:szCs w:val="18"/>
        </w:rPr>
      </w:pPr>
      <w:r w:rsidRPr="00B34F5C">
        <w:rPr>
          <w:sz w:val="18"/>
          <w:szCs w:val="18"/>
        </w:rPr>
        <w:t xml:space="preserve">Specyfikacja techniczna (ST) stanowi dokument przetargowy i kontraktowy przy zlecaniu i realizacji robót wyszczególnionych w </w:t>
      </w:r>
      <w:proofErr w:type="spellStart"/>
      <w:r w:rsidRPr="00B34F5C">
        <w:rPr>
          <w:sz w:val="18"/>
          <w:szCs w:val="18"/>
        </w:rPr>
        <w:t>pk-cie</w:t>
      </w:r>
      <w:proofErr w:type="spellEnd"/>
      <w:r w:rsidRPr="00B34F5C">
        <w:rPr>
          <w:sz w:val="18"/>
          <w:szCs w:val="18"/>
        </w:rPr>
        <w:t xml:space="preserve"> 1.1</w:t>
      </w:r>
      <w:r>
        <w:rPr>
          <w:sz w:val="18"/>
          <w:szCs w:val="18"/>
        </w:rPr>
        <w:t xml:space="preserve"> </w:t>
      </w:r>
      <w:r w:rsidRPr="00171EDC">
        <w:rPr>
          <w:sz w:val="18"/>
          <w:szCs w:val="18"/>
        </w:rPr>
        <w:t>D.00.00.00 „Wymagania ogólne”</w:t>
      </w:r>
      <w:r w:rsidRPr="00B34F5C">
        <w:rPr>
          <w:sz w:val="18"/>
          <w:szCs w:val="18"/>
        </w:rPr>
        <w:t>.</w:t>
      </w:r>
    </w:p>
    <w:p w14:paraId="50D187CC" w14:textId="77777777" w:rsidR="009A3F30" w:rsidRPr="00CE231D"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31D">
        <w:rPr>
          <w:b/>
          <w:sz w:val="18"/>
          <w:szCs w:val="18"/>
        </w:rPr>
        <w:t>1.3. Zakres robót objętych ST</w:t>
      </w:r>
    </w:p>
    <w:p w14:paraId="11538BEF" w14:textId="3C46D15A" w:rsidR="009A3F30" w:rsidRPr="00EF796E" w:rsidRDefault="009A3F30" w:rsidP="00A43277">
      <w:pPr>
        <w:overflowPunct w:val="0"/>
        <w:autoSpaceDE w:val="0"/>
        <w:autoSpaceDN w:val="0"/>
        <w:adjustRightInd w:val="0"/>
        <w:textAlignment w:val="baseline"/>
        <w:rPr>
          <w:sz w:val="18"/>
          <w:szCs w:val="18"/>
        </w:rPr>
      </w:pPr>
      <w:r w:rsidRPr="00CE231D">
        <w:rPr>
          <w:sz w:val="18"/>
          <w:szCs w:val="18"/>
        </w:rPr>
        <w:t>Ustalenia zawarte w niniejszej specyfikacji dotyczą zasad prowadzenia robót związanych z</w:t>
      </w:r>
      <w:r>
        <w:rPr>
          <w:sz w:val="18"/>
          <w:szCs w:val="18"/>
        </w:rPr>
        <w:t xml:space="preserve"> </w:t>
      </w:r>
      <w:r w:rsidRPr="00CE231D">
        <w:rPr>
          <w:sz w:val="18"/>
          <w:szCs w:val="18"/>
        </w:rPr>
        <w:t xml:space="preserve"> wykonaniem i odbiorem </w:t>
      </w:r>
      <w:r>
        <w:rPr>
          <w:sz w:val="18"/>
          <w:szCs w:val="18"/>
        </w:rPr>
        <w:t xml:space="preserve">wzmocnienia </w:t>
      </w:r>
      <w:r w:rsidRPr="00CE231D">
        <w:rPr>
          <w:sz w:val="18"/>
          <w:szCs w:val="18"/>
        </w:rPr>
        <w:t xml:space="preserve"> pobocza za pomocą kruszywa łamanego niezwiązanego (dawniej nazywanego „kruszywe</w:t>
      </w:r>
      <w:r w:rsidR="00A43277">
        <w:rPr>
          <w:sz w:val="18"/>
          <w:szCs w:val="18"/>
        </w:rPr>
        <w:t>m stabilizowanym mechanicznie”)</w:t>
      </w:r>
      <w:r>
        <w:rPr>
          <w:sz w:val="18"/>
          <w:szCs w:val="18"/>
        </w:rPr>
        <w:t xml:space="preserve">przy drodze powiatowej nr </w:t>
      </w:r>
      <w:r w:rsidR="00DD5D93">
        <w:rPr>
          <w:sz w:val="18"/>
          <w:szCs w:val="18"/>
        </w:rPr>
        <w:t>1316</w:t>
      </w:r>
      <w:r>
        <w:rPr>
          <w:sz w:val="18"/>
          <w:szCs w:val="18"/>
        </w:rPr>
        <w:t xml:space="preserve">E – gr. </w:t>
      </w:r>
      <w:r w:rsidR="00DD5D93">
        <w:rPr>
          <w:sz w:val="18"/>
          <w:szCs w:val="18"/>
        </w:rPr>
        <w:t xml:space="preserve">8 </w:t>
      </w:r>
      <w:r>
        <w:rPr>
          <w:sz w:val="18"/>
          <w:szCs w:val="18"/>
        </w:rPr>
        <w:t>cm</w:t>
      </w:r>
      <w:r w:rsidR="00A43277">
        <w:rPr>
          <w:sz w:val="18"/>
          <w:szCs w:val="18"/>
        </w:rPr>
        <w:t xml:space="preserve"> (pow. </w:t>
      </w:r>
      <w:r w:rsidR="00DD5D93">
        <w:rPr>
          <w:sz w:val="18"/>
          <w:szCs w:val="18"/>
        </w:rPr>
        <w:t xml:space="preserve">780 </w:t>
      </w:r>
      <w:r w:rsidR="00A43277">
        <w:rPr>
          <w:sz w:val="18"/>
          <w:szCs w:val="18"/>
        </w:rPr>
        <w:t>m</w:t>
      </w:r>
      <w:r w:rsidR="00A43277">
        <w:rPr>
          <w:sz w:val="18"/>
          <w:szCs w:val="18"/>
          <w:vertAlign w:val="superscript"/>
        </w:rPr>
        <w:t>2</w:t>
      </w:r>
      <w:r w:rsidR="00A43277">
        <w:rPr>
          <w:sz w:val="18"/>
          <w:szCs w:val="18"/>
        </w:rPr>
        <w:t>)</w:t>
      </w:r>
      <w:r>
        <w:rPr>
          <w:sz w:val="18"/>
          <w:szCs w:val="18"/>
        </w:rPr>
        <w:t xml:space="preserve">, </w:t>
      </w:r>
    </w:p>
    <w:p w14:paraId="4D2C0134" w14:textId="77777777" w:rsidR="009A3F30" w:rsidRPr="00CE231D" w:rsidRDefault="009A3F30" w:rsidP="009A3F30">
      <w:pPr>
        <w:overflowPunct w:val="0"/>
        <w:autoSpaceDE w:val="0"/>
        <w:autoSpaceDN w:val="0"/>
        <w:adjustRightInd w:val="0"/>
        <w:jc w:val="both"/>
        <w:textAlignment w:val="baseline"/>
        <w:rPr>
          <w:sz w:val="18"/>
          <w:szCs w:val="18"/>
        </w:rPr>
      </w:pPr>
    </w:p>
    <w:p w14:paraId="2C36F644" w14:textId="77777777" w:rsidR="009A3F30" w:rsidRPr="00CE231D" w:rsidRDefault="009A3F30" w:rsidP="009A3F30">
      <w:pPr>
        <w:overflowPunct w:val="0"/>
        <w:autoSpaceDE w:val="0"/>
        <w:autoSpaceDN w:val="0"/>
        <w:adjustRightInd w:val="0"/>
        <w:jc w:val="both"/>
        <w:textAlignment w:val="baseline"/>
        <w:rPr>
          <w:sz w:val="18"/>
          <w:szCs w:val="18"/>
        </w:rPr>
      </w:pPr>
      <w:r>
        <w:rPr>
          <w:color w:val="FF0000"/>
          <w:sz w:val="18"/>
          <w:szCs w:val="18"/>
        </w:rPr>
        <w:t xml:space="preserve"> </w:t>
      </w:r>
      <w:r w:rsidRPr="00CE231D">
        <w:rPr>
          <w:sz w:val="18"/>
          <w:szCs w:val="18"/>
        </w:rPr>
        <w:t>Utwardzone pobocze może być wykonane na istniejącym poboczu gruntowym (wymagając wykonania w nim koryta), względnie może być wykonane jednocześnie z nawierzchnią jezdni w czasie budowy nowej drogi (nie wymagając koryta).</w:t>
      </w:r>
    </w:p>
    <w:p w14:paraId="53926864" w14:textId="77777777" w:rsidR="009A3F30" w:rsidRPr="00CE231D"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31D">
        <w:rPr>
          <w:b/>
          <w:sz w:val="18"/>
          <w:szCs w:val="18"/>
        </w:rPr>
        <w:t>1.4. Określenia podstawowe</w:t>
      </w:r>
    </w:p>
    <w:p w14:paraId="32BBAE6D" w14:textId="77777777" w:rsidR="009A3F30" w:rsidRPr="00CE231D" w:rsidRDefault="009A3F30" w:rsidP="009A3F30">
      <w:pPr>
        <w:overflowPunct w:val="0"/>
        <w:autoSpaceDE w:val="0"/>
        <w:autoSpaceDN w:val="0"/>
        <w:adjustRightInd w:val="0"/>
        <w:jc w:val="both"/>
        <w:textAlignment w:val="baseline"/>
        <w:rPr>
          <w:sz w:val="18"/>
          <w:szCs w:val="18"/>
        </w:rPr>
      </w:pPr>
      <w:r w:rsidRPr="00CE231D">
        <w:rPr>
          <w:b/>
          <w:sz w:val="18"/>
          <w:szCs w:val="18"/>
        </w:rPr>
        <w:t xml:space="preserve">1.4.1. </w:t>
      </w:r>
      <w:r w:rsidRPr="00CE231D">
        <w:rPr>
          <w:sz w:val="18"/>
          <w:szCs w:val="18"/>
        </w:rPr>
        <w:t>Pobocze – część korony drogi przeznaczona do chwilowego postoju pojazdów, umieszczenia urządzeń organizacji i bezpieczeństwa ruchu oraz do ruchu pieszych, służąca jednocześnie do bocznego oparcia konstrukcji nawierzchni.</w:t>
      </w:r>
    </w:p>
    <w:p w14:paraId="651F6D3A" w14:textId="77777777" w:rsidR="009A3F30" w:rsidRPr="00CE231D" w:rsidRDefault="009A3F30" w:rsidP="009A3F30">
      <w:pPr>
        <w:overflowPunct w:val="0"/>
        <w:autoSpaceDE w:val="0"/>
        <w:autoSpaceDN w:val="0"/>
        <w:adjustRightInd w:val="0"/>
        <w:spacing w:before="120"/>
        <w:jc w:val="both"/>
        <w:textAlignment w:val="baseline"/>
        <w:rPr>
          <w:sz w:val="18"/>
          <w:szCs w:val="18"/>
        </w:rPr>
      </w:pPr>
      <w:r w:rsidRPr="00CE231D">
        <w:rPr>
          <w:b/>
          <w:sz w:val="18"/>
          <w:szCs w:val="18"/>
        </w:rPr>
        <w:t xml:space="preserve">1.4.2. </w:t>
      </w:r>
      <w:r w:rsidRPr="00CE231D">
        <w:rPr>
          <w:sz w:val="18"/>
          <w:szCs w:val="18"/>
        </w:rPr>
        <w:t xml:space="preserve">Utwardzone pobocze – część pobocza drogowego, posiadająca w ciągu całego roku nośność wystarczającą do przejęcia obciążenia statycznego od kół samochodów, dopuszczonych do ruchu na drodze </w:t>
      </w:r>
      <w:r>
        <w:rPr>
          <w:sz w:val="18"/>
          <w:szCs w:val="18"/>
        </w:rPr>
        <w:t xml:space="preserve">. </w:t>
      </w:r>
    </w:p>
    <w:p w14:paraId="01AE3DEA" w14:textId="77777777" w:rsidR="009A3F30" w:rsidRPr="00CE231D" w:rsidRDefault="009A3F30" w:rsidP="009A3F30">
      <w:pPr>
        <w:overflowPunct w:val="0"/>
        <w:autoSpaceDE w:val="0"/>
        <w:autoSpaceDN w:val="0"/>
        <w:adjustRightInd w:val="0"/>
        <w:spacing w:before="120"/>
        <w:jc w:val="both"/>
        <w:textAlignment w:val="baseline"/>
        <w:rPr>
          <w:sz w:val="18"/>
          <w:szCs w:val="18"/>
        </w:rPr>
      </w:pPr>
      <w:r w:rsidRPr="00CE231D">
        <w:rPr>
          <w:b/>
          <w:sz w:val="18"/>
          <w:szCs w:val="18"/>
        </w:rPr>
        <w:t xml:space="preserve">1.4.3. </w:t>
      </w:r>
      <w:r w:rsidRPr="00CE231D">
        <w:rPr>
          <w:sz w:val="18"/>
          <w:szCs w:val="18"/>
        </w:rPr>
        <w:t>Gruntowe pobocze – część pobocza drogowego, stanowiąca obrzeże utwardzonego pobocza, przeznaczona do ustawiania znaków i urządzeń zabezpieczenia ruchu.</w:t>
      </w:r>
    </w:p>
    <w:p w14:paraId="1489E671" w14:textId="77777777" w:rsidR="009A3F30" w:rsidRPr="00CE231D" w:rsidRDefault="009A3F30" w:rsidP="009A3F30">
      <w:pPr>
        <w:overflowPunct w:val="0"/>
        <w:autoSpaceDE w:val="0"/>
        <w:autoSpaceDN w:val="0"/>
        <w:adjustRightInd w:val="0"/>
        <w:spacing w:before="120"/>
        <w:jc w:val="both"/>
        <w:textAlignment w:val="baseline"/>
        <w:rPr>
          <w:sz w:val="18"/>
          <w:szCs w:val="18"/>
        </w:rPr>
      </w:pPr>
      <w:r w:rsidRPr="00CE231D">
        <w:rPr>
          <w:b/>
          <w:sz w:val="18"/>
          <w:szCs w:val="18"/>
        </w:rPr>
        <w:lastRenderedPageBreak/>
        <w:t xml:space="preserve">1.4.4. </w:t>
      </w:r>
      <w:r w:rsidRPr="00CE231D">
        <w:rPr>
          <w:sz w:val="18"/>
          <w:szCs w:val="18"/>
        </w:rPr>
        <w:t>Utwardzenie pobocza kruszywem łamanym niezwiązanym – proces technologiczny, polegający na odpowiednim zagęszczeniu w optymalnej wilgotności kruszywa o właściwie dobranym uziarnieniu (proces ten nazywany był dawniej stabilizacją mechaniczną).</w:t>
      </w:r>
    </w:p>
    <w:p w14:paraId="095A4BE2" w14:textId="77777777" w:rsidR="009A3F30" w:rsidRPr="00CE231D" w:rsidRDefault="009A3F30" w:rsidP="009A3F30">
      <w:pPr>
        <w:spacing w:before="120"/>
        <w:rPr>
          <w:sz w:val="18"/>
          <w:szCs w:val="18"/>
        </w:rPr>
      </w:pPr>
      <w:r w:rsidRPr="00CE231D">
        <w:rPr>
          <w:b/>
          <w:sz w:val="18"/>
          <w:szCs w:val="18"/>
        </w:rPr>
        <w:t xml:space="preserve">1.4.5. </w:t>
      </w:r>
      <w:r w:rsidRPr="00CE231D">
        <w:rPr>
          <w:sz w:val="18"/>
          <w:szCs w:val="18"/>
        </w:rPr>
        <w:t xml:space="preserve">Brukowiec - kamień narzutowy nieobrobiony (otoczak) lub kamień obrobiony, względnie płytowany kamień łamany, o kształcie zbliżonym do graniastosłupa lub ostrosłupa ściętego o nieregularnych lub zaokrąglonych krawędziach, stosowany do wykonywania nawierzchni </w:t>
      </w:r>
      <w:proofErr w:type="spellStart"/>
      <w:r w:rsidRPr="00CE231D">
        <w:rPr>
          <w:sz w:val="18"/>
          <w:szCs w:val="18"/>
        </w:rPr>
        <w:t>brukowcowych</w:t>
      </w:r>
      <w:proofErr w:type="spellEnd"/>
      <w:r w:rsidRPr="00CE231D">
        <w:rPr>
          <w:sz w:val="18"/>
          <w:szCs w:val="18"/>
        </w:rPr>
        <w:t>.</w:t>
      </w:r>
    </w:p>
    <w:p w14:paraId="681DC483" w14:textId="77777777" w:rsidR="009A3F30" w:rsidRPr="006278BE" w:rsidRDefault="009A3F30" w:rsidP="009A3F30">
      <w:pPr>
        <w:rPr>
          <w:sz w:val="18"/>
          <w:szCs w:val="18"/>
        </w:rPr>
      </w:pPr>
      <w:r w:rsidRPr="006278BE">
        <w:rPr>
          <w:b/>
          <w:sz w:val="18"/>
          <w:szCs w:val="18"/>
        </w:rPr>
        <w:t xml:space="preserve">1.4.6. </w:t>
      </w:r>
      <w:r w:rsidRPr="006278BE">
        <w:rPr>
          <w:sz w:val="18"/>
          <w:szCs w:val="18"/>
        </w:rPr>
        <w:t>Pozostałe określenia podstawowe są zgodne z obowiązującymi, odpowiednimi polskimi normami i z definicjami podanymi w ST D.00.00.00 „Wymagania ogólne” pkt 1.4.</w:t>
      </w:r>
    </w:p>
    <w:p w14:paraId="5908C442" w14:textId="77777777" w:rsidR="009A3F30" w:rsidRPr="00CE231D"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31D">
        <w:rPr>
          <w:b/>
          <w:sz w:val="18"/>
          <w:szCs w:val="18"/>
        </w:rPr>
        <w:t>1.5. Ogólne wymagania dotyczące robót</w:t>
      </w:r>
    </w:p>
    <w:p w14:paraId="405DFCAE" w14:textId="77777777" w:rsidR="009A3F30" w:rsidRPr="00CE231D" w:rsidRDefault="009A3F30" w:rsidP="009A3F30">
      <w:pPr>
        <w:overflowPunct w:val="0"/>
        <w:autoSpaceDE w:val="0"/>
        <w:autoSpaceDN w:val="0"/>
        <w:adjustRightInd w:val="0"/>
        <w:jc w:val="both"/>
        <w:textAlignment w:val="baseline"/>
        <w:rPr>
          <w:sz w:val="18"/>
          <w:szCs w:val="18"/>
        </w:rPr>
      </w:pPr>
      <w:r w:rsidRPr="00CE231D">
        <w:rPr>
          <w:sz w:val="18"/>
          <w:szCs w:val="18"/>
        </w:rPr>
        <w:t>Ogólne wymagania dotyczące robót podano w ST D.00.00.00 „Wymagania ogólne”  pkt 1.5.</w:t>
      </w:r>
    </w:p>
    <w:p w14:paraId="70B37DD8" w14:textId="77777777" w:rsidR="009A3F30" w:rsidRPr="00CE231D"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57" w:name="_Toc211316613"/>
      <w:r w:rsidRPr="00CE231D">
        <w:rPr>
          <w:b/>
          <w:caps/>
          <w:kern w:val="28"/>
          <w:sz w:val="18"/>
          <w:szCs w:val="18"/>
        </w:rPr>
        <w:t>2. MATERIAŁY</w:t>
      </w:r>
      <w:bookmarkEnd w:id="457"/>
    </w:p>
    <w:p w14:paraId="30EFB11E" w14:textId="77777777" w:rsidR="009A3F30" w:rsidRPr="00CE231D"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31D">
        <w:rPr>
          <w:b/>
          <w:sz w:val="18"/>
          <w:szCs w:val="18"/>
        </w:rPr>
        <w:t>2.1. Ogólne wymagania dotyczące materiałów</w:t>
      </w:r>
    </w:p>
    <w:p w14:paraId="766AAA3B" w14:textId="77777777" w:rsidR="009A3F30" w:rsidRPr="00CE231D" w:rsidRDefault="009A3F30" w:rsidP="009A3F30">
      <w:pPr>
        <w:overflowPunct w:val="0"/>
        <w:autoSpaceDE w:val="0"/>
        <w:autoSpaceDN w:val="0"/>
        <w:adjustRightInd w:val="0"/>
        <w:jc w:val="both"/>
        <w:textAlignment w:val="baseline"/>
        <w:rPr>
          <w:sz w:val="18"/>
          <w:szCs w:val="18"/>
        </w:rPr>
      </w:pPr>
      <w:r w:rsidRPr="00CE231D">
        <w:rPr>
          <w:sz w:val="18"/>
          <w:szCs w:val="18"/>
        </w:rPr>
        <w:t>Ogólne wymagania dotyczące materiałów, ich pozyskiwania i składowania, podano w ST D.00.00.00 „Wymagania ogólne”  pkt 2.</w:t>
      </w:r>
    </w:p>
    <w:p w14:paraId="75118D92" w14:textId="77777777" w:rsidR="009A3F30" w:rsidRPr="00CE231D" w:rsidRDefault="009A3F30" w:rsidP="009A3F30">
      <w:pPr>
        <w:keepNext/>
        <w:overflowPunct w:val="0"/>
        <w:autoSpaceDE w:val="0"/>
        <w:autoSpaceDN w:val="0"/>
        <w:adjustRightInd w:val="0"/>
        <w:spacing w:before="120" w:after="120"/>
        <w:jc w:val="both"/>
        <w:textAlignment w:val="baseline"/>
        <w:outlineLvl w:val="1"/>
        <w:rPr>
          <w:b/>
          <w:sz w:val="18"/>
          <w:szCs w:val="18"/>
        </w:rPr>
      </w:pPr>
      <w:r w:rsidRPr="00CE231D">
        <w:rPr>
          <w:b/>
          <w:sz w:val="18"/>
          <w:szCs w:val="18"/>
        </w:rPr>
        <w:t>2.2. Materiały do wykonania robót</w:t>
      </w:r>
    </w:p>
    <w:p w14:paraId="3D7108DC" w14:textId="77777777" w:rsidR="009A3F30" w:rsidRPr="00CE231D" w:rsidRDefault="009A3F30" w:rsidP="009A3F30">
      <w:pPr>
        <w:overflowPunct w:val="0"/>
        <w:autoSpaceDE w:val="0"/>
        <w:autoSpaceDN w:val="0"/>
        <w:adjustRightInd w:val="0"/>
        <w:spacing w:after="120"/>
        <w:jc w:val="both"/>
        <w:textAlignment w:val="baseline"/>
        <w:rPr>
          <w:sz w:val="18"/>
          <w:szCs w:val="18"/>
        </w:rPr>
      </w:pPr>
      <w:r w:rsidRPr="00CE231D">
        <w:rPr>
          <w:b/>
          <w:sz w:val="18"/>
          <w:szCs w:val="18"/>
        </w:rPr>
        <w:t xml:space="preserve">2.2.1. </w:t>
      </w:r>
      <w:r w:rsidRPr="00CE231D">
        <w:rPr>
          <w:sz w:val="18"/>
          <w:szCs w:val="18"/>
        </w:rPr>
        <w:t xml:space="preserve"> Zgodność materiałów z dokumentacją projektową </w:t>
      </w:r>
    </w:p>
    <w:p w14:paraId="346DAC46" w14:textId="77777777" w:rsidR="009A3F30" w:rsidRPr="00DE081A" w:rsidRDefault="009A3F30" w:rsidP="009A3F30">
      <w:pPr>
        <w:overflowPunct w:val="0"/>
        <w:autoSpaceDE w:val="0"/>
        <w:autoSpaceDN w:val="0"/>
        <w:adjustRightInd w:val="0"/>
        <w:spacing w:after="120"/>
        <w:jc w:val="both"/>
        <w:textAlignment w:val="baseline"/>
        <w:rPr>
          <w:sz w:val="18"/>
          <w:szCs w:val="18"/>
        </w:rPr>
      </w:pPr>
      <w:r w:rsidRPr="00CE231D">
        <w:rPr>
          <w:sz w:val="18"/>
          <w:szCs w:val="18"/>
        </w:rPr>
        <w:t>Materiały do wykonania robót powinny być zgodne z ust</w:t>
      </w:r>
      <w:r w:rsidRPr="00DE081A">
        <w:rPr>
          <w:sz w:val="18"/>
          <w:szCs w:val="18"/>
        </w:rPr>
        <w:t>aleniami dokumentacji projektowej lub ST.</w:t>
      </w:r>
    </w:p>
    <w:p w14:paraId="6E76D6CA" w14:textId="77777777" w:rsidR="009A3F30" w:rsidRPr="00DE081A" w:rsidRDefault="009A3F30" w:rsidP="009A3F30">
      <w:pPr>
        <w:overflowPunct w:val="0"/>
        <w:autoSpaceDE w:val="0"/>
        <w:autoSpaceDN w:val="0"/>
        <w:adjustRightInd w:val="0"/>
        <w:spacing w:after="120"/>
        <w:jc w:val="both"/>
        <w:textAlignment w:val="baseline"/>
        <w:rPr>
          <w:sz w:val="18"/>
          <w:szCs w:val="18"/>
        </w:rPr>
      </w:pPr>
      <w:r w:rsidRPr="00DE081A">
        <w:rPr>
          <w:b/>
          <w:sz w:val="18"/>
          <w:szCs w:val="18"/>
        </w:rPr>
        <w:t xml:space="preserve">2.2.2. </w:t>
      </w:r>
      <w:r w:rsidRPr="00DE081A">
        <w:rPr>
          <w:sz w:val="18"/>
          <w:szCs w:val="18"/>
        </w:rPr>
        <w:t>Materiały do wykonania utwardzonego pobocza</w:t>
      </w:r>
    </w:p>
    <w:p w14:paraId="601AE9A9"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Materiałami stosowanymi przy wykonywaniu utwardzonego pobocza są: piasek, kruszywo łamane i woda</w:t>
      </w:r>
      <w:r>
        <w:rPr>
          <w:sz w:val="18"/>
          <w:szCs w:val="18"/>
        </w:rPr>
        <w:t>, brukowiec</w:t>
      </w:r>
      <w:r w:rsidRPr="00DE081A">
        <w:rPr>
          <w:sz w:val="18"/>
          <w:szCs w:val="18"/>
        </w:rPr>
        <w:t>.</w:t>
      </w:r>
    </w:p>
    <w:p w14:paraId="0382CFFD" w14:textId="77777777" w:rsidR="009A3F30" w:rsidRPr="00DE081A" w:rsidRDefault="009A3F30" w:rsidP="009A3F30">
      <w:pPr>
        <w:overflowPunct w:val="0"/>
        <w:autoSpaceDE w:val="0"/>
        <w:autoSpaceDN w:val="0"/>
        <w:adjustRightInd w:val="0"/>
        <w:spacing w:before="120" w:after="120"/>
        <w:jc w:val="both"/>
        <w:textAlignment w:val="baseline"/>
        <w:rPr>
          <w:sz w:val="18"/>
          <w:szCs w:val="18"/>
        </w:rPr>
      </w:pPr>
      <w:r w:rsidRPr="00DE081A">
        <w:rPr>
          <w:b/>
          <w:sz w:val="18"/>
          <w:szCs w:val="18"/>
        </w:rPr>
        <w:t xml:space="preserve">2.2.3. </w:t>
      </w:r>
      <w:r w:rsidRPr="00DE081A">
        <w:rPr>
          <w:sz w:val="18"/>
          <w:szCs w:val="18"/>
        </w:rPr>
        <w:t>Piasek</w:t>
      </w:r>
    </w:p>
    <w:p w14:paraId="4C71DD59"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W przypadku występowania w konstrukcji utwardzonego pobocza warstwy odsączającej, odcinającej i innej, wykonanej przy użyciu piasku, to powinien on odpowiadać wymaganiom PN-EN 13242:2004 [4] lub PN-EN 13285:2004 [5].</w:t>
      </w:r>
    </w:p>
    <w:p w14:paraId="47458143" w14:textId="77777777" w:rsidR="009A3F30" w:rsidRPr="00DE081A" w:rsidRDefault="009A3F30" w:rsidP="009A3F30">
      <w:pPr>
        <w:overflowPunct w:val="0"/>
        <w:autoSpaceDE w:val="0"/>
        <w:autoSpaceDN w:val="0"/>
        <w:adjustRightInd w:val="0"/>
        <w:spacing w:before="120" w:after="120"/>
        <w:jc w:val="both"/>
        <w:textAlignment w:val="baseline"/>
        <w:rPr>
          <w:sz w:val="18"/>
          <w:szCs w:val="18"/>
        </w:rPr>
      </w:pPr>
      <w:r w:rsidRPr="00DE081A">
        <w:rPr>
          <w:b/>
          <w:sz w:val="18"/>
          <w:szCs w:val="18"/>
        </w:rPr>
        <w:t xml:space="preserve">2.2.4. </w:t>
      </w:r>
      <w:r w:rsidRPr="00DE081A">
        <w:rPr>
          <w:sz w:val="18"/>
          <w:szCs w:val="18"/>
        </w:rPr>
        <w:t>Kruszywo</w:t>
      </w:r>
    </w:p>
    <w:p w14:paraId="507CD0B0" w14:textId="77777777" w:rsidR="009A3F30" w:rsidRPr="00491DE8" w:rsidRDefault="009A3F30" w:rsidP="009A3F30">
      <w:pPr>
        <w:overflowPunct w:val="0"/>
        <w:autoSpaceDE w:val="0"/>
        <w:autoSpaceDN w:val="0"/>
        <w:adjustRightInd w:val="0"/>
        <w:jc w:val="both"/>
        <w:textAlignment w:val="baseline"/>
        <w:rPr>
          <w:sz w:val="18"/>
          <w:szCs w:val="18"/>
        </w:rPr>
      </w:pPr>
      <w:r w:rsidRPr="00491DE8">
        <w:rPr>
          <w:sz w:val="18"/>
          <w:szCs w:val="18"/>
        </w:rPr>
        <w:t>Do utwardzenia pobocza należy stosować kruszywo łamane o uziarnieniu 0÷31,50 mm, odpowiadające wymaganiom PN-EN 13242:2004 [4] lub PN-EN 13285:2004 [5].</w:t>
      </w:r>
    </w:p>
    <w:p w14:paraId="5F5ED89C"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Kruszywo powinno być jednorodne, bez zanieczyszczeń obcych i bez domieszek gliny. Zaleca się użycie kruszywa o jasnej barwie.</w:t>
      </w:r>
    </w:p>
    <w:p w14:paraId="54A8CF5B" w14:textId="77777777" w:rsidR="009A3F30" w:rsidRPr="00DE081A" w:rsidRDefault="009A3F30" w:rsidP="009A3F30">
      <w:pPr>
        <w:overflowPunct w:val="0"/>
        <w:autoSpaceDE w:val="0"/>
        <w:autoSpaceDN w:val="0"/>
        <w:adjustRightInd w:val="0"/>
        <w:spacing w:before="120" w:after="120"/>
        <w:jc w:val="both"/>
        <w:textAlignment w:val="baseline"/>
        <w:rPr>
          <w:sz w:val="18"/>
          <w:szCs w:val="18"/>
        </w:rPr>
      </w:pPr>
      <w:r w:rsidRPr="00DE081A">
        <w:rPr>
          <w:b/>
          <w:sz w:val="18"/>
          <w:szCs w:val="18"/>
        </w:rPr>
        <w:t xml:space="preserve">2.2.5. </w:t>
      </w:r>
      <w:r w:rsidRPr="00DE081A">
        <w:rPr>
          <w:sz w:val="18"/>
          <w:szCs w:val="18"/>
        </w:rPr>
        <w:t>Woda</w:t>
      </w:r>
    </w:p>
    <w:p w14:paraId="6B27CB78"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14:paraId="70B5ACA2" w14:textId="77777777" w:rsidR="009A3F30" w:rsidRPr="00DE081A" w:rsidRDefault="009A3F30" w:rsidP="009A3F30">
      <w:pPr>
        <w:overflowPunct w:val="0"/>
        <w:autoSpaceDE w:val="0"/>
        <w:autoSpaceDN w:val="0"/>
        <w:adjustRightInd w:val="0"/>
        <w:spacing w:before="120" w:after="120"/>
        <w:jc w:val="both"/>
        <w:textAlignment w:val="baseline"/>
        <w:rPr>
          <w:sz w:val="18"/>
          <w:szCs w:val="18"/>
        </w:rPr>
      </w:pPr>
      <w:r w:rsidRPr="00DE081A">
        <w:rPr>
          <w:b/>
          <w:sz w:val="18"/>
          <w:szCs w:val="18"/>
        </w:rPr>
        <w:t xml:space="preserve">2.2.6. </w:t>
      </w:r>
      <w:r w:rsidRPr="00DE081A">
        <w:rPr>
          <w:sz w:val="18"/>
          <w:szCs w:val="18"/>
        </w:rPr>
        <w:t>Składowanie kruszyw</w:t>
      </w:r>
    </w:p>
    <w:p w14:paraId="04ACAE61"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 xml:space="preserve">Okresowo składowane kruszywa powinny być zabezpieczone przed zanieczyszczeniem i zmieszaniem z innymi materiałami kamiennymi. </w:t>
      </w:r>
      <w:r w:rsidRPr="00DE081A">
        <w:rPr>
          <w:sz w:val="18"/>
          <w:szCs w:val="18"/>
        </w:rPr>
        <w:tab/>
        <w:t>Podłoże w miejscu składowania kruszyw powinno być równe, utwardzone i odwodnione.</w:t>
      </w:r>
    </w:p>
    <w:p w14:paraId="6FAA6586" w14:textId="77777777" w:rsidR="009A3F30" w:rsidRPr="00DE081A"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58" w:name="_Toc116360494"/>
      <w:bookmarkStart w:id="459" w:name="_Toc174333135"/>
      <w:bookmarkStart w:id="460" w:name="_Toc208892383"/>
      <w:bookmarkStart w:id="461" w:name="_Toc210107779"/>
      <w:bookmarkStart w:id="462" w:name="_Toc211316614"/>
      <w:r w:rsidRPr="00DE081A">
        <w:rPr>
          <w:b/>
          <w:caps/>
          <w:kern w:val="28"/>
          <w:sz w:val="18"/>
          <w:szCs w:val="18"/>
        </w:rPr>
        <w:t xml:space="preserve">3. </w:t>
      </w:r>
      <w:bookmarkEnd w:id="458"/>
      <w:bookmarkEnd w:id="459"/>
      <w:bookmarkEnd w:id="460"/>
      <w:bookmarkEnd w:id="461"/>
      <w:r w:rsidRPr="00DE081A">
        <w:rPr>
          <w:b/>
          <w:caps/>
          <w:kern w:val="28"/>
          <w:sz w:val="18"/>
          <w:szCs w:val="18"/>
        </w:rPr>
        <w:t>SPRZĘT</w:t>
      </w:r>
      <w:bookmarkEnd w:id="462"/>
    </w:p>
    <w:p w14:paraId="7705BEE9"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3.1. Ogólne wymagania dotyczące sprzętu</w:t>
      </w:r>
    </w:p>
    <w:p w14:paraId="3279ECF4"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Ogólne wymagania dotyczące sprzętu podano w ST  D.00.00.00 „Wymagania ogólne”  pkt 3.</w:t>
      </w:r>
    </w:p>
    <w:p w14:paraId="0A840D4F"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3.2. Sprzęt stosowany do wykonania robót</w:t>
      </w:r>
    </w:p>
    <w:p w14:paraId="06FF39D0"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Przy wykonywaniu robót Wykonawca w zależności od potrzeb, powinien wykazać się możliwością korzystania ze sprzętu dostosowanego do przyjętej metody robót, jak:</w:t>
      </w:r>
    </w:p>
    <w:p w14:paraId="08599730" w14:textId="77777777" w:rsidR="009A3F30" w:rsidRPr="00DE081A" w:rsidRDefault="009A3F30" w:rsidP="009A3F30">
      <w:pPr>
        <w:numPr>
          <w:ilvl w:val="0"/>
          <w:numId w:val="16"/>
        </w:numPr>
        <w:overflowPunct w:val="0"/>
        <w:autoSpaceDE w:val="0"/>
        <w:autoSpaceDN w:val="0"/>
        <w:adjustRightInd w:val="0"/>
        <w:jc w:val="both"/>
        <w:textAlignment w:val="baseline"/>
        <w:rPr>
          <w:sz w:val="18"/>
          <w:szCs w:val="18"/>
        </w:rPr>
      </w:pPr>
      <w:r w:rsidRPr="00DE081A">
        <w:rPr>
          <w:sz w:val="18"/>
          <w:szCs w:val="18"/>
        </w:rP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14:paraId="7009CFDF" w14:textId="77777777" w:rsidR="009A3F30" w:rsidRPr="00DE081A" w:rsidRDefault="009A3F30" w:rsidP="009A3F30">
      <w:pPr>
        <w:numPr>
          <w:ilvl w:val="0"/>
          <w:numId w:val="16"/>
        </w:numPr>
        <w:overflowPunct w:val="0"/>
        <w:autoSpaceDE w:val="0"/>
        <w:autoSpaceDN w:val="0"/>
        <w:adjustRightInd w:val="0"/>
        <w:jc w:val="both"/>
        <w:textAlignment w:val="baseline"/>
        <w:rPr>
          <w:sz w:val="18"/>
          <w:szCs w:val="18"/>
        </w:rPr>
      </w:pPr>
      <w:r w:rsidRPr="00DE081A">
        <w:rPr>
          <w:sz w:val="18"/>
          <w:szCs w:val="18"/>
        </w:rPr>
        <w:t>równiarki albo układarki do rozkładania mieszanki kruszywa,</w:t>
      </w:r>
    </w:p>
    <w:p w14:paraId="43788A22" w14:textId="77777777" w:rsidR="009A3F30" w:rsidRPr="00DE081A" w:rsidRDefault="009A3F30" w:rsidP="009A3F30">
      <w:pPr>
        <w:numPr>
          <w:ilvl w:val="0"/>
          <w:numId w:val="16"/>
        </w:numPr>
        <w:overflowPunct w:val="0"/>
        <w:autoSpaceDE w:val="0"/>
        <w:autoSpaceDN w:val="0"/>
        <w:adjustRightInd w:val="0"/>
        <w:jc w:val="both"/>
        <w:textAlignment w:val="baseline"/>
        <w:rPr>
          <w:sz w:val="18"/>
          <w:szCs w:val="18"/>
        </w:rPr>
      </w:pPr>
      <w:r w:rsidRPr="00DE081A">
        <w:rPr>
          <w:sz w:val="18"/>
          <w:szCs w:val="18"/>
        </w:rPr>
        <w:t>walce lub płytowe zagęszczarki wibracyjne,</w:t>
      </w:r>
    </w:p>
    <w:p w14:paraId="02581864" w14:textId="77777777" w:rsidR="009A3F30" w:rsidRPr="00DE081A" w:rsidRDefault="009A3F30" w:rsidP="009A3F30">
      <w:pPr>
        <w:numPr>
          <w:ilvl w:val="0"/>
          <w:numId w:val="16"/>
        </w:numPr>
        <w:overflowPunct w:val="0"/>
        <w:autoSpaceDE w:val="0"/>
        <w:autoSpaceDN w:val="0"/>
        <w:adjustRightInd w:val="0"/>
        <w:jc w:val="both"/>
        <w:textAlignment w:val="baseline"/>
        <w:rPr>
          <w:sz w:val="18"/>
          <w:szCs w:val="18"/>
        </w:rPr>
      </w:pPr>
      <w:r w:rsidRPr="00DE081A">
        <w:rPr>
          <w:sz w:val="18"/>
          <w:szCs w:val="18"/>
        </w:rPr>
        <w:t>przewoźne zbiorniki na wodę do zwilżania mieszanki, wyposażone w urządzenia do równomiernego i kontrolowanego dozowania wody,</w:t>
      </w:r>
    </w:p>
    <w:p w14:paraId="08AC663C" w14:textId="77777777" w:rsidR="009A3F30" w:rsidRPr="00DE081A" w:rsidRDefault="009A3F30" w:rsidP="009A3F30">
      <w:pPr>
        <w:numPr>
          <w:ilvl w:val="0"/>
          <w:numId w:val="16"/>
        </w:numPr>
        <w:overflowPunct w:val="0"/>
        <w:autoSpaceDE w:val="0"/>
        <w:autoSpaceDN w:val="0"/>
        <w:adjustRightInd w:val="0"/>
        <w:jc w:val="both"/>
        <w:textAlignment w:val="baseline"/>
        <w:rPr>
          <w:sz w:val="18"/>
          <w:szCs w:val="18"/>
        </w:rPr>
      </w:pPr>
      <w:r w:rsidRPr="00DE081A">
        <w:rPr>
          <w:sz w:val="18"/>
          <w:szCs w:val="18"/>
        </w:rPr>
        <w:t>koparki do wykonania koryta, w przypadku utwardzania istniejącego pobocza gruntowego.</w:t>
      </w:r>
    </w:p>
    <w:p w14:paraId="58DABE3A"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Należy korzystać ze sprzętu, który powinien być dostosowany swoimi wymiarami do warunków pracy w korycie, przygotowanym do ułożenia konstrukcji utwardzonego pobocza.</w:t>
      </w:r>
    </w:p>
    <w:p w14:paraId="5AC08AE8"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Sprzęt powinien odpowiadać wymaganiom określonym w dokumentacji projektowej, ST, instrukcjach producentów lub propozycji Wykonawcy i powinien być zaakceptowany przez Inspektora.</w:t>
      </w:r>
    </w:p>
    <w:p w14:paraId="279DBAA7" w14:textId="77777777" w:rsidR="009A3F30" w:rsidRPr="00DE081A"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63" w:name="_Toc116360495"/>
      <w:bookmarkStart w:id="464" w:name="_Toc174333136"/>
      <w:bookmarkStart w:id="465" w:name="_Toc208892384"/>
      <w:bookmarkStart w:id="466" w:name="_Toc210107780"/>
      <w:bookmarkStart w:id="467" w:name="_Toc211316615"/>
      <w:r w:rsidRPr="00DE081A">
        <w:rPr>
          <w:b/>
          <w:caps/>
          <w:kern w:val="28"/>
          <w:sz w:val="18"/>
          <w:szCs w:val="18"/>
        </w:rPr>
        <w:lastRenderedPageBreak/>
        <w:t>4. TRANSPORT</w:t>
      </w:r>
      <w:bookmarkEnd w:id="463"/>
      <w:bookmarkEnd w:id="464"/>
      <w:bookmarkEnd w:id="465"/>
      <w:bookmarkEnd w:id="466"/>
      <w:bookmarkEnd w:id="467"/>
    </w:p>
    <w:p w14:paraId="690E605F"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 xml:space="preserve">4.1. Ogólne wymagania dotyczące transportu </w:t>
      </w:r>
    </w:p>
    <w:p w14:paraId="67941631" w14:textId="77777777" w:rsidR="009A3F30" w:rsidRPr="00DE081A" w:rsidRDefault="009A3F30" w:rsidP="009A3F30">
      <w:pPr>
        <w:tabs>
          <w:tab w:val="left" w:pos="284"/>
          <w:tab w:val="right" w:leader="dot" w:pos="8505"/>
        </w:tabs>
        <w:overflowPunct w:val="0"/>
        <w:autoSpaceDE w:val="0"/>
        <w:autoSpaceDN w:val="0"/>
        <w:adjustRightInd w:val="0"/>
        <w:jc w:val="both"/>
        <w:textAlignment w:val="baseline"/>
        <w:rPr>
          <w:sz w:val="18"/>
          <w:szCs w:val="18"/>
        </w:rPr>
      </w:pPr>
      <w:r w:rsidRPr="00DE081A">
        <w:rPr>
          <w:sz w:val="18"/>
          <w:szCs w:val="18"/>
        </w:rPr>
        <w:t xml:space="preserve"> Ogólne wymagania dotyczące transportu podano w ST D.00.00.00 „Wymagania ogólne”   pkt 4.</w:t>
      </w:r>
    </w:p>
    <w:p w14:paraId="37245568"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4.2. Transport materiałów</w:t>
      </w:r>
    </w:p>
    <w:p w14:paraId="07ED3713"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Materiały sypkie (kruszywa) można przewozić dowolnymi środkami transportu, w warunkach zabezpieczających je przed  zanieczyszczeniem, zmieszaniem z innymi materiałami i nadmiernym zawilgoceniem.</w:t>
      </w:r>
    </w:p>
    <w:p w14:paraId="32668189" w14:textId="77777777" w:rsidR="009A3F30" w:rsidRPr="00DE081A"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8"/>
          <w:szCs w:val="18"/>
        </w:rPr>
      </w:pPr>
      <w:bookmarkStart w:id="468" w:name="_Toc116360496"/>
      <w:bookmarkStart w:id="469" w:name="_Toc174333137"/>
      <w:bookmarkStart w:id="470" w:name="_Toc208892385"/>
      <w:bookmarkStart w:id="471" w:name="_Toc210107781"/>
      <w:bookmarkStart w:id="472" w:name="_Toc211316616"/>
      <w:r w:rsidRPr="00DE081A">
        <w:rPr>
          <w:b/>
          <w:caps/>
          <w:kern w:val="28"/>
          <w:sz w:val="18"/>
          <w:szCs w:val="18"/>
        </w:rPr>
        <w:t>5. WYKONANIE ROBÓT</w:t>
      </w:r>
      <w:bookmarkEnd w:id="468"/>
      <w:bookmarkEnd w:id="469"/>
      <w:bookmarkEnd w:id="470"/>
      <w:bookmarkEnd w:id="471"/>
      <w:bookmarkEnd w:id="472"/>
    </w:p>
    <w:p w14:paraId="21843000"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5.1. Ogólne zasady wykonania robót</w:t>
      </w:r>
    </w:p>
    <w:p w14:paraId="6732318F" w14:textId="77777777" w:rsidR="009A3F30" w:rsidRPr="00DE081A" w:rsidRDefault="009A3F30" w:rsidP="009A3F30">
      <w:pPr>
        <w:tabs>
          <w:tab w:val="left" w:pos="0"/>
          <w:tab w:val="left" w:pos="567"/>
          <w:tab w:val="left" w:pos="851"/>
          <w:tab w:val="right" w:leader="dot" w:pos="8505"/>
        </w:tabs>
        <w:overflowPunct w:val="0"/>
        <w:autoSpaceDE w:val="0"/>
        <w:autoSpaceDN w:val="0"/>
        <w:adjustRightInd w:val="0"/>
        <w:jc w:val="both"/>
        <w:textAlignment w:val="baseline"/>
        <w:rPr>
          <w:sz w:val="18"/>
          <w:szCs w:val="18"/>
        </w:rPr>
      </w:pPr>
      <w:r w:rsidRPr="00DE081A">
        <w:rPr>
          <w:sz w:val="18"/>
          <w:szCs w:val="18"/>
        </w:rPr>
        <w:t>Ogólne zasady wykonania robót podano w ST D.00.00.00 „Wymagania ogólne” pkt 5.</w:t>
      </w:r>
    </w:p>
    <w:p w14:paraId="0BA438AF"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5.2. Zasady wykonywania robót</w:t>
      </w:r>
    </w:p>
    <w:p w14:paraId="361F3D1C"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Sposób wykonania robót powinny być zgodne z dokumentacją projektową i ST. W przypadku braku wystarczających danych można korzystać z ustaleń podanych w niniejszej specyfikacji oraz z informacji podanych w załącznikach.</w:t>
      </w:r>
    </w:p>
    <w:p w14:paraId="6778231A"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Podstawowe czynności przy wykonywaniu robót obejmują:</w:t>
      </w:r>
      <w:r>
        <w:rPr>
          <w:sz w:val="18"/>
          <w:szCs w:val="18"/>
        </w:rPr>
        <w:t xml:space="preserve">  </w:t>
      </w:r>
      <w:r w:rsidRPr="00DE081A">
        <w:rPr>
          <w:sz w:val="18"/>
          <w:szCs w:val="18"/>
        </w:rPr>
        <w:t xml:space="preserve">roboty przygotowawcze, </w:t>
      </w:r>
      <w:r>
        <w:rPr>
          <w:sz w:val="18"/>
          <w:szCs w:val="18"/>
        </w:rPr>
        <w:t xml:space="preserve"> ścięcie zawyżonych poboczy,  </w:t>
      </w:r>
      <w:r w:rsidRPr="00DE081A">
        <w:rPr>
          <w:sz w:val="18"/>
          <w:szCs w:val="18"/>
        </w:rPr>
        <w:t>wykonanie koryta,</w:t>
      </w:r>
      <w:r>
        <w:rPr>
          <w:sz w:val="18"/>
          <w:szCs w:val="18"/>
        </w:rPr>
        <w:t xml:space="preserve">  </w:t>
      </w:r>
      <w:r w:rsidRPr="00DE081A">
        <w:rPr>
          <w:sz w:val="18"/>
          <w:szCs w:val="18"/>
        </w:rPr>
        <w:t>ułożenie nawierzchni utwardzonego pobocza (wytworzenie i wbudowanie mieszanki),</w:t>
      </w:r>
      <w:r>
        <w:rPr>
          <w:sz w:val="18"/>
          <w:szCs w:val="18"/>
        </w:rPr>
        <w:t xml:space="preserve"> </w:t>
      </w:r>
      <w:r w:rsidRPr="00DE081A">
        <w:rPr>
          <w:sz w:val="18"/>
          <w:szCs w:val="18"/>
        </w:rPr>
        <w:t>roboty wykończeniowe.</w:t>
      </w:r>
    </w:p>
    <w:p w14:paraId="06E784AD"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5.3. Roboty przygotowawcze</w:t>
      </w:r>
    </w:p>
    <w:p w14:paraId="7AD9875C"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Przed przystąpieniem do robót należy, na podstawie dokumentacji projektowej,  ST lub wskazań Inspektora:</w:t>
      </w:r>
    </w:p>
    <w:p w14:paraId="062ABC34"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ustalić lokalizację terenu robót,</w:t>
      </w:r>
      <w:r>
        <w:rPr>
          <w:sz w:val="18"/>
          <w:szCs w:val="18"/>
        </w:rPr>
        <w:t xml:space="preserve"> </w:t>
      </w:r>
      <w:r w:rsidRPr="00DE081A">
        <w:rPr>
          <w:sz w:val="18"/>
          <w:szCs w:val="18"/>
        </w:rPr>
        <w:t>przeprowadzić obliczenia i pomiary geodezyjne niezbędne do szczegółowego wytyczenia robót oraz ustalenia danych wysokościowych,</w:t>
      </w:r>
      <w:r>
        <w:rPr>
          <w:sz w:val="18"/>
          <w:szCs w:val="18"/>
        </w:rPr>
        <w:t xml:space="preserve"> </w:t>
      </w:r>
      <w:r w:rsidRPr="00DE081A">
        <w:rPr>
          <w:sz w:val="18"/>
          <w:szCs w:val="18"/>
        </w:rPr>
        <w:t xml:space="preserve">usunąć przeszkody, np. elementy dróg, ew. słupki, </w:t>
      </w:r>
      <w:proofErr w:type="spellStart"/>
      <w:r w:rsidRPr="00DE081A">
        <w:rPr>
          <w:sz w:val="18"/>
          <w:szCs w:val="18"/>
        </w:rPr>
        <w:t>zatrawienie</w:t>
      </w:r>
      <w:proofErr w:type="spellEnd"/>
      <w:r w:rsidRPr="00DE081A">
        <w:rPr>
          <w:sz w:val="18"/>
          <w:szCs w:val="18"/>
        </w:rPr>
        <w:t xml:space="preserve"> itd.,</w:t>
      </w:r>
      <w:r>
        <w:rPr>
          <w:sz w:val="18"/>
          <w:szCs w:val="18"/>
        </w:rPr>
        <w:t xml:space="preserve"> </w:t>
      </w:r>
      <w:r w:rsidRPr="00DE081A">
        <w:rPr>
          <w:sz w:val="18"/>
          <w:szCs w:val="18"/>
        </w:rPr>
        <w:t>ew. splantować pobocze istniejące,</w:t>
      </w:r>
      <w:r>
        <w:rPr>
          <w:sz w:val="18"/>
          <w:szCs w:val="18"/>
        </w:rPr>
        <w:t xml:space="preserve"> </w:t>
      </w:r>
      <w:r w:rsidRPr="00DE081A">
        <w:rPr>
          <w:sz w:val="18"/>
          <w:szCs w:val="18"/>
        </w:rPr>
        <w:t>zgromadzić wszystkie materiały potrzebne do rozpoczęcia budowy.</w:t>
      </w:r>
    </w:p>
    <w:p w14:paraId="3082BA09"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5.4. Wykonanie koryta i przygotowanie podłoża</w:t>
      </w:r>
    </w:p>
    <w:p w14:paraId="2227A604"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Koryto wykonuje się w przypadku utwardzania pobocza istniejącego gruntowego.</w:t>
      </w:r>
    </w:p>
    <w:p w14:paraId="6618AA83"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Koryto powinno być wykonane bezpośrednio przed rozpoczęciem robót związanych z wykonaniem nawierzchni utwardzonego pobocza. Wcześniejsze wykonanie koryta jest możliwe wyłącznie za zgodą Inspektora, w korzystnych warunkach atmosferycznych.</w:t>
      </w:r>
    </w:p>
    <w:p w14:paraId="5B52533B"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Koryto można wykonywać ręcznie, gdy jego szerokość nie pozwala na zastosowanie posiadanych maszyn. Rodzaj sprzętu, a w szczególności jego moc należy dostosować do rodzaju gruntu, w którym prowadzone są roboty i do trudności jego odspojenia.</w:t>
      </w:r>
    </w:p>
    <w:p w14:paraId="004FF101"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Grunt odspojony w czasie wykonywania koryta powinien być wykorzystany zgodnie z ustaleniami dokumentacji projektowej i ST, tj. wbudowany w nasyp lub odwieziony na odkład w miejsce wskazane lub zaaprobowane przez In</w:t>
      </w:r>
      <w:r>
        <w:rPr>
          <w:sz w:val="18"/>
          <w:szCs w:val="18"/>
        </w:rPr>
        <w:t>spektora</w:t>
      </w:r>
      <w:r w:rsidRPr="00DE081A">
        <w:rPr>
          <w:sz w:val="18"/>
          <w:szCs w:val="18"/>
        </w:rPr>
        <w:t>.</w:t>
      </w:r>
    </w:p>
    <w:p w14:paraId="15DD5C6D"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14:paraId="682F89C1"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 xml:space="preserve">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Inspektora, dowieźć dodatkowy grunt, spełniający wymagania obowiązujące dla górnej strefy korpusu, w ilości koniecznej do uzyskania wymaganych rzędnych wysokościowych i zagęścić warstwę do uzyskania wskaźnika zagęszczenia </w:t>
      </w:r>
      <w:r>
        <w:rPr>
          <w:sz w:val="18"/>
          <w:szCs w:val="18"/>
        </w:rPr>
        <w:t>min.= 0,98</w:t>
      </w:r>
      <w:r w:rsidRPr="00DE081A">
        <w:rPr>
          <w:sz w:val="18"/>
          <w:szCs w:val="18"/>
        </w:rPr>
        <w:t>.</w:t>
      </w:r>
    </w:p>
    <w:p w14:paraId="02C49640"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Profilowanie można wykonać ręcznie lub sprzętem dostosowanym do szerokości koryta. Ścięty grunt powinien być wykorzystany w robotach ziemnych lub w inny sposób zaakceptowany przez Inspektora.</w:t>
      </w:r>
    </w:p>
    <w:p w14:paraId="4AC4D8D6"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Bezpośrednio po profilowaniu podłoża należy przystąpić do jego zagęszczania, które należy kontynuować do osiągnięcia wskaźnika zagęszczenia nie mniejszego</w:t>
      </w:r>
      <w:r>
        <w:rPr>
          <w:sz w:val="18"/>
          <w:szCs w:val="18"/>
        </w:rPr>
        <w:t>= 0,98</w:t>
      </w:r>
      <w:r w:rsidRPr="00DE081A">
        <w:rPr>
          <w:sz w:val="18"/>
          <w:szCs w:val="18"/>
        </w:rPr>
        <w:t>.</w:t>
      </w:r>
    </w:p>
    <w:p w14:paraId="7CBF5D70"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Wilgotność gruntu podłoża podczas zagęszczania powinna być równa wilgotności optymalnej, z tolerancją od -20% do +10%.</w:t>
      </w:r>
    </w:p>
    <w:p w14:paraId="54707E68"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Koryto po wyprofilowaniu i zagęszczeniu powinno być utrzymane w dobrym stanie.</w:t>
      </w:r>
    </w:p>
    <w:p w14:paraId="7AAE4B32"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w:t>
      </w:r>
      <w:r>
        <w:rPr>
          <w:sz w:val="18"/>
          <w:szCs w:val="18"/>
        </w:rPr>
        <w:t>spektora</w:t>
      </w:r>
      <w:r w:rsidRPr="00DE081A">
        <w:rPr>
          <w:sz w:val="18"/>
          <w:szCs w:val="18"/>
        </w:rPr>
        <w:t>.</w:t>
      </w:r>
    </w:p>
    <w:p w14:paraId="0B87C131"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Jeżeli podłoże uległo nadmiernemu zawilgoceniu, to do układania nawierzchni można przystąpić dopiero po jego naturalnym osuszeniu.</w:t>
      </w:r>
    </w:p>
    <w:p w14:paraId="720B2A5F"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5.5. Wytwarzanie mieszanki kruszywa</w:t>
      </w:r>
    </w:p>
    <w:p w14:paraId="316579D8"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Mieszankę kruszywa o ściśle określonym uziarnieniu i wilgotności optymalnej należy wytwarzać w mieszarkach stacjonarnych gwarantujących otrzymanie jednorodnej mieszanki. Ze względu na konieczność zapewnienia jednorodności, tylko w wyjątkowych przypadkach Inspektor może dopuścić do wytwarzania mieszanki przez mieszanie poszczególnych frakcji na drodze. Mieszanka po wyprodukowaniu powinna być od razu transportowana na miejsce wbudowania w sposób przeciwdziałający rozsegregowaniu i wysychaniu.</w:t>
      </w:r>
    </w:p>
    <w:p w14:paraId="1D002CB6"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lastRenderedPageBreak/>
        <w:t>5.6. Wbudowanie i zagęszczenie mieszanki kruszywa</w:t>
      </w:r>
    </w:p>
    <w:p w14:paraId="2AC00268"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Mieszanka kruszywa powinna być rozkładana w warstwie o jednakowej grubości, przy pomocy układarki lub równiarki, z zachowaniem wymaganych spadków i rzędnych wysokościowych. Zaleca się, aby grubość pojedynczo układanej warstwy nie przekraczała 20 cm po zagęszczeniu. Rozpoczęcie budowy następnej warstwy może nastąpić po odbiorze poprzedniej warstwy przez Inżyniera. W miejscach, gdzie widoczna jest segregacja kruszywa, należy przed zagęszczeniem wymienić kruszywo na materiał o odpowiednich właściwościach.</w:t>
      </w:r>
    </w:p>
    <w:p w14:paraId="232923C7"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w:t>
      </w:r>
      <w:r>
        <w:rPr>
          <w:sz w:val="18"/>
          <w:szCs w:val="18"/>
        </w:rPr>
        <w:t xml:space="preserve">0,98 </w:t>
      </w:r>
      <w:r w:rsidRPr="00DE081A">
        <w:rPr>
          <w:sz w:val="18"/>
          <w:szCs w:val="18"/>
        </w:rPr>
        <w:t xml:space="preserve"> według normalnej próby </w:t>
      </w:r>
      <w:proofErr w:type="spellStart"/>
      <w:r w:rsidRPr="00DE081A">
        <w:rPr>
          <w:sz w:val="18"/>
          <w:szCs w:val="18"/>
        </w:rPr>
        <w:t>Proctora</w:t>
      </w:r>
      <w:proofErr w:type="spellEnd"/>
      <w:r w:rsidRPr="00DE081A">
        <w:rPr>
          <w:sz w:val="18"/>
          <w:szCs w:val="18"/>
        </w:rPr>
        <w:t xml:space="preserve">, przeprowadzonej według </w:t>
      </w:r>
      <w:r w:rsidRPr="00DE081A">
        <w:rPr>
          <w:sz w:val="18"/>
          <w:szCs w:val="18"/>
        </w:rPr>
        <w:tab/>
        <w:t xml:space="preserve">PN-B-04481:1988 [6]. Do zagęszczenia zaleca się stosowanie maszyn (np. walców, zagęszczarek płytowych) o szerokości nie większej niż szerokość utwardzonego pobocza. </w:t>
      </w:r>
    </w:p>
    <w:p w14:paraId="7C4E5485"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 </w:t>
      </w:r>
    </w:p>
    <w:p w14:paraId="640D5A3D"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Przy wbudowywaniu i zagęszczaniu mieszanki kruszywa na utwardzonym poboczu należy zwrócić szczególną uwagę na właściwe jego wykonanie przy krawędzi jezdni. Styk jezdni i utwardzonego pobocza powinien być równy i szczelny.</w:t>
      </w:r>
    </w:p>
    <w:p w14:paraId="6F4BD3F6"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r w:rsidRPr="00DE081A">
        <w:rPr>
          <w:b/>
          <w:sz w:val="18"/>
          <w:szCs w:val="18"/>
        </w:rPr>
        <w:t xml:space="preserve"> 5.7. Roboty wykończeniowe</w:t>
      </w:r>
    </w:p>
    <w:p w14:paraId="4B0F8398"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Roboty wykończeniowe powinny być zgodne z dokumentacją projektową i ST. Do robót wykończeniowych należą prace związane z dostosowaniem wykonanych robót do istniejących warunków terenowych, takie jak:</w:t>
      </w:r>
    </w:p>
    <w:p w14:paraId="2D38488B"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wyrównanie poziomu utwardzonego pobocza i gruntowego pobocza z ewentualnym splantowaniem istniejącego gruntowego pobocza,</w:t>
      </w:r>
      <w:r>
        <w:rPr>
          <w:sz w:val="18"/>
          <w:szCs w:val="18"/>
        </w:rPr>
        <w:t xml:space="preserve">  </w:t>
      </w:r>
      <w:r w:rsidRPr="0083746F">
        <w:rPr>
          <w:sz w:val="18"/>
          <w:szCs w:val="18"/>
        </w:rPr>
        <w:t xml:space="preserve">odtworzenie przeszkód czasowo usuniętych, niezbędne uzupełnienia zniszczonej w czasie robót roślinności, np. </w:t>
      </w:r>
      <w:proofErr w:type="spellStart"/>
      <w:r w:rsidRPr="0083746F">
        <w:rPr>
          <w:sz w:val="18"/>
          <w:szCs w:val="18"/>
        </w:rPr>
        <w:t>zatrawienia</w:t>
      </w:r>
      <w:proofErr w:type="spellEnd"/>
      <w:r w:rsidRPr="0083746F">
        <w:rPr>
          <w:sz w:val="18"/>
          <w:szCs w:val="18"/>
        </w:rPr>
        <w:t>,</w:t>
      </w:r>
      <w:r>
        <w:rPr>
          <w:sz w:val="18"/>
          <w:szCs w:val="18"/>
        </w:rPr>
        <w:t xml:space="preserve">  </w:t>
      </w:r>
      <w:r w:rsidRPr="00DE081A">
        <w:rPr>
          <w:sz w:val="18"/>
          <w:szCs w:val="18"/>
        </w:rPr>
        <w:t>roboty porządkujące otoczenie terenu robót.</w:t>
      </w:r>
    </w:p>
    <w:p w14:paraId="6343CCAB" w14:textId="77777777" w:rsidR="009A3F30" w:rsidRPr="00DE081A"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bookmarkStart w:id="473" w:name="_Toc199904824"/>
      <w:bookmarkStart w:id="474" w:name="_Toc211316617"/>
      <w:r w:rsidRPr="00DE081A">
        <w:rPr>
          <w:b/>
          <w:caps/>
          <w:kern w:val="28"/>
          <w:sz w:val="18"/>
          <w:szCs w:val="18"/>
        </w:rPr>
        <w:t>6. kontrola jakości robót</w:t>
      </w:r>
      <w:bookmarkEnd w:id="473"/>
      <w:bookmarkEnd w:id="474"/>
    </w:p>
    <w:p w14:paraId="3B0FA399"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6.1. Ogólne zasady kontroli jakości robót</w:t>
      </w:r>
    </w:p>
    <w:p w14:paraId="6203F880"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Ogólne zasady kontroli jakości robót podano w ST   D.00.00.00 „Wymagania ogólne”  pkt 6.</w:t>
      </w:r>
    </w:p>
    <w:p w14:paraId="4D61311F"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6.2. Badania przed przystąpieniem do robót</w:t>
      </w:r>
    </w:p>
    <w:p w14:paraId="24A65E4F"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Przed przystąpieniem do robót Wykonawca powinien:</w:t>
      </w:r>
    </w:p>
    <w:p w14:paraId="1D7CD3B2" w14:textId="77777777" w:rsidR="009A3F30" w:rsidRPr="00DE081A" w:rsidRDefault="009A3F30" w:rsidP="009A3F30">
      <w:pPr>
        <w:numPr>
          <w:ilvl w:val="0"/>
          <w:numId w:val="1"/>
        </w:numPr>
        <w:overflowPunct w:val="0"/>
        <w:autoSpaceDE w:val="0"/>
        <w:autoSpaceDN w:val="0"/>
        <w:adjustRightInd w:val="0"/>
        <w:jc w:val="both"/>
        <w:textAlignment w:val="baseline"/>
        <w:rPr>
          <w:sz w:val="18"/>
          <w:szCs w:val="18"/>
        </w:rPr>
      </w:pPr>
      <w:r w:rsidRPr="00DE081A">
        <w:rPr>
          <w:sz w:val="18"/>
          <w:szCs w:val="18"/>
        </w:rPr>
        <w:t>uzyskać wymagane dokumenty, dopuszczające wyroby budowlane do obrotu i powszechnego stosowania (aprobaty techniczne, certyfikaty zgodności, deklaracje zgodności, ew. badania materiałów wykonane przez dostawców itp.),</w:t>
      </w:r>
    </w:p>
    <w:p w14:paraId="58D202B8" w14:textId="77777777" w:rsidR="009A3F30" w:rsidRPr="00DE081A" w:rsidRDefault="009A3F30" w:rsidP="009A3F30">
      <w:pPr>
        <w:numPr>
          <w:ilvl w:val="0"/>
          <w:numId w:val="1"/>
        </w:numPr>
        <w:overflowPunct w:val="0"/>
        <w:autoSpaceDE w:val="0"/>
        <w:autoSpaceDN w:val="0"/>
        <w:adjustRightInd w:val="0"/>
        <w:jc w:val="both"/>
        <w:textAlignment w:val="baseline"/>
        <w:rPr>
          <w:sz w:val="18"/>
          <w:szCs w:val="18"/>
        </w:rPr>
      </w:pPr>
      <w:r w:rsidRPr="00DE081A">
        <w:rPr>
          <w:sz w:val="18"/>
          <w:szCs w:val="18"/>
        </w:rPr>
        <w:t>ew. wykonać własne badania właściwości materiałów przeznaczonych do wykonania robót, określone przez In</w:t>
      </w:r>
      <w:r>
        <w:rPr>
          <w:sz w:val="18"/>
          <w:szCs w:val="18"/>
        </w:rPr>
        <w:t>spektora</w:t>
      </w:r>
      <w:r w:rsidRPr="00DE081A">
        <w:rPr>
          <w:sz w:val="18"/>
          <w:szCs w:val="18"/>
        </w:rPr>
        <w:t>,</w:t>
      </w:r>
    </w:p>
    <w:p w14:paraId="0BBF2962" w14:textId="77777777" w:rsidR="009A3F30" w:rsidRPr="00DE081A" w:rsidRDefault="009A3F30" w:rsidP="009A3F30">
      <w:pPr>
        <w:numPr>
          <w:ilvl w:val="0"/>
          <w:numId w:val="1"/>
        </w:numPr>
        <w:overflowPunct w:val="0"/>
        <w:autoSpaceDE w:val="0"/>
        <w:autoSpaceDN w:val="0"/>
        <w:adjustRightInd w:val="0"/>
        <w:jc w:val="both"/>
        <w:textAlignment w:val="baseline"/>
        <w:rPr>
          <w:sz w:val="18"/>
          <w:szCs w:val="18"/>
        </w:rPr>
      </w:pPr>
      <w:r w:rsidRPr="00DE081A">
        <w:rPr>
          <w:sz w:val="18"/>
          <w:szCs w:val="18"/>
        </w:rPr>
        <w:t>sprawdzić cechy zewnętrzne gotowych materiałów z tworzyw i prefabrykowanych.</w:t>
      </w:r>
    </w:p>
    <w:p w14:paraId="3FA35497"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Wszystkie dokumenty oraz wyniki badań Wykonawca przedstawia Inspektorowi  do akceptacji.</w:t>
      </w:r>
    </w:p>
    <w:p w14:paraId="77F10356"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6.3. Badania w czasie robót</w:t>
      </w:r>
    </w:p>
    <w:p w14:paraId="7419FC51"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 xml:space="preserve">Częstotliwość oraz zakres badań i pomiarów, które należy wykonać w czasie robót podaje tablica 1. </w:t>
      </w:r>
    </w:p>
    <w:p w14:paraId="23F195DB" w14:textId="77777777" w:rsidR="009A3F30" w:rsidRPr="00DE081A" w:rsidRDefault="009A3F30" w:rsidP="009A3F30">
      <w:pPr>
        <w:numPr>
          <w:ilvl w:val="12"/>
          <w:numId w:val="0"/>
        </w:numPr>
        <w:overflowPunct w:val="0"/>
        <w:autoSpaceDE w:val="0"/>
        <w:autoSpaceDN w:val="0"/>
        <w:adjustRightInd w:val="0"/>
        <w:spacing w:before="120" w:after="120"/>
        <w:jc w:val="both"/>
        <w:textAlignment w:val="baseline"/>
        <w:rPr>
          <w:sz w:val="16"/>
          <w:szCs w:val="16"/>
        </w:rPr>
      </w:pPr>
      <w:r w:rsidRPr="00DE081A">
        <w:rPr>
          <w:sz w:val="16"/>
          <w:szCs w:val="16"/>
        </w:rPr>
        <w:t>Tablica 1. Częstotliwość oraz zakres badań i pomiarów w czasie robót</w:t>
      </w: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10"/>
        <w:gridCol w:w="1276"/>
        <w:gridCol w:w="2835"/>
      </w:tblGrid>
      <w:tr w:rsidR="009A3F30" w:rsidRPr="00DE081A" w14:paraId="1EBD987B" w14:textId="77777777" w:rsidTr="009A3F30">
        <w:tc>
          <w:tcPr>
            <w:tcW w:w="496" w:type="dxa"/>
            <w:tcBorders>
              <w:bottom w:val="single" w:sz="4" w:space="0" w:color="auto"/>
            </w:tcBorders>
          </w:tcPr>
          <w:p w14:paraId="060EB1BA" w14:textId="77777777" w:rsidR="009A3F30" w:rsidRPr="00DE081A" w:rsidRDefault="009A3F30" w:rsidP="009A3F30">
            <w:pPr>
              <w:numPr>
                <w:ilvl w:val="12"/>
                <w:numId w:val="0"/>
              </w:numPr>
              <w:overflowPunct w:val="0"/>
              <w:autoSpaceDE w:val="0"/>
              <w:autoSpaceDN w:val="0"/>
              <w:adjustRightInd w:val="0"/>
              <w:spacing w:before="120"/>
              <w:jc w:val="center"/>
              <w:textAlignment w:val="baseline"/>
              <w:rPr>
                <w:sz w:val="16"/>
                <w:szCs w:val="16"/>
              </w:rPr>
            </w:pPr>
            <w:r w:rsidRPr="00DE081A">
              <w:rPr>
                <w:sz w:val="16"/>
                <w:szCs w:val="16"/>
              </w:rPr>
              <w:t>Lp.</w:t>
            </w:r>
          </w:p>
        </w:tc>
        <w:tc>
          <w:tcPr>
            <w:tcW w:w="4110" w:type="dxa"/>
            <w:tcBorders>
              <w:bottom w:val="single" w:sz="4" w:space="0" w:color="auto"/>
            </w:tcBorders>
          </w:tcPr>
          <w:p w14:paraId="7CC4E4C3" w14:textId="77777777" w:rsidR="009A3F30" w:rsidRPr="00DE081A" w:rsidRDefault="009A3F30" w:rsidP="009A3F30">
            <w:pPr>
              <w:numPr>
                <w:ilvl w:val="12"/>
                <w:numId w:val="0"/>
              </w:numPr>
              <w:overflowPunct w:val="0"/>
              <w:autoSpaceDE w:val="0"/>
              <w:autoSpaceDN w:val="0"/>
              <w:adjustRightInd w:val="0"/>
              <w:spacing w:before="120"/>
              <w:jc w:val="center"/>
              <w:textAlignment w:val="baseline"/>
              <w:rPr>
                <w:sz w:val="16"/>
                <w:szCs w:val="16"/>
              </w:rPr>
            </w:pPr>
            <w:r w:rsidRPr="00DE081A">
              <w:rPr>
                <w:sz w:val="16"/>
                <w:szCs w:val="16"/>
              </w:rPr>
              <w:t>Wyszczególnienie robót</w:t>
            </w:r>
          </w:p>
        </w:tc>
        <w:tc>
          <w:tcPr>
            <w:tcW w:w="1276" w:type="dxa"/>
            <w:tcBorders>
              <w:bottom w:val="single" w:sz="4" w:space="0" w:color="auto"/>
            </w:tcBorders>
          </w:tcPr>
          <w:p w14:paraId="288915E3"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Częstotliwość badań</w:t>
            </w:r>
          </w:p>
        </w:tc>
        <w:tc>
          <w:tcPr>
            <w:tcW w:w="2835" w:type="dxa"/>
            <w:tcBorders>
              <w:bottom w:val="single" w:sz="4" w:space="0" w:color="auto"/>
            </w:tcBorders>
          </w:tcPr>
          <w:p w14:paraId="2E19617C" w14:textId="77777777" w:rsidR="009A3F30" w:rsidRPr="00DE081A" w:rsidRDefault="009A3F30" w:rsidP="009A3F30">
            <w:pPr>
              <w:numPr>
                <w:ilvl w:val="12"/>
                <w:numId w:val="0"/>
              </w:numPr>
              <w:overflowPunct w:val="0"/>
              <w:autoSpaceDE w:val="0"/>
              <w:autoSpaceDN w:val="0"/>
              <w:adjustRightInd w:val="0"/>
              <w:spacing w:before="120"/>
              <w:jc w:val="center"/>
              <w:textAlignment w:val="baseline"/>
              <w:rPr>
                <w:sz w:val="16"/>
                <w:szCs w:val="16"/>
              </w:rPr>
            </w:pPr>
            <w:r w:rsidRPr="00DE081A">
              <w:rPr>
                <w:sz w:val="16"/>
                <w:szCs w:val="16"/>
              </w:rPr>
              <w:t>Wartości dopuszczalne</w:t>
            </w:r>
          </w:p>
        </w:tc>
      </w:tr>
      <w:tr w:rsidR="009A3F30" w:rsidRPr="00DE081A" w14:paraId="55031963" w14:textId="77777777" w:rsidTr="009A3F30">
        <w:tc>
          <w:tcPr>
            <w:tcW w:w="496" w:type="dxa"/>
            <w:tcBorders>
              <w:top w:val="single" w:sz="4" w:space="0" w:color="auto"/>
            </w:tcBorders>
            <w:vAlign w:val="center"/>
          </w:tcPr>
          <w:p w14:paraId="6A8F76A1"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1</w:t>
            </w:r>
          </w:p>
        </w:tc>
        <w:tc>
          <w:tcPr>
            <w:tcW w:w="4110" w:type="dxa"/>
            <w:tcBorders>
              <w:top w:val="single" w:sz="4" w:space="0" w:color="auto"/>
            </w:tcBorders>
            <w:vAlign w:val="center"/>
          </w:tcPr>
          <w:p w14:paraId="1CC6F76D" w14:textId="77777777" w:rsidR="009A3F30" w:rsidRPr="00DE081A" w:rsidRDefault="009A3F30" w:rsidP="009A3F30">
            <w:pPr>
              <w:numPr>
                <w:ilvl w:val="12"/>
                <w:numId w:val="0"/>
              </w:numPr>
              <w:overflowPunct w:val="0"/>
              <w:autoSpaceDE w:val="0"/>
              <w:autoSpaceDN w:val="0"/>
              <w:adjustRightInd w:val="0"/>
              <w:textAlignment w:val="baseline"/>
              <w:rPr>
                <w:sz w:val="16"/>
                <w:szCs w:val="16"/>
              </w:rPr>
            </w:pPr>
            <w:r w:rsidRPr="00DE081A">
              <w:rPr>
                <w:sz w:val="16"/>
                <w:szCs w:val="16"/>
              </w:rPr>
              <w:t>Lokalizacja i zgodność granic terenu robót z dokumentacją projektową</w:t>
            </w:r>
          </w:p>
        </w:tc>
        <w:tc>
          <w:tcPr>
            <w:tcW w:w="1276" w:type="dxa"/>
            <w:tcBorders>
              <w:top w:val="single" w:sz="4" w:space="0" w:color="auto"/>
            </w:tcBorders>
            <w:vAlign w:val="center"/>
          </w:tcPr>
          <w:p w14:paraId="180ECA85"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1 raz</w:t>
            </w:r>
          </w:p>
        </w:tc>
        <w:tc>
          <w:tcPr>
            <w:tcW w:w="2835" w:type="dxa"/>
            <w:tcBorders>
              <w:top w:val="single" w:sz="4" w:space="0" w:color="auto"/>
            </w:tcBorders>
            <w:vAlign w:val="center"/>
          </w:tcPr>
          <w:p w14:paraId="0A7C1375"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 xml:space="preserve">Wg </w:t>
            </w:r>
            <w:proofErr w:type="spellStart"/>
            <w:r w:rsidRPr="00DE081A">
              <w:rPr>
                <w:sz w:val="16"/>
                <w:szCs w:val="16"/>
              </w:rPr>
              <w:t>pktu</w:t>
            </w:r>
            <w:proofErr w:type="spellEnd"/>
            <w:r w:rsidRPr="00DE081A">
              <w:rPr>
                <w:sz w:val="16"/>
                <w:szCs w:val="16"/>
              </w:rPr>
              <w:t xml:space="preserve"> 5 i dokumentacji projektowej </w:t>
            </w:r>
          </w:p>
        </w:tc>
      </w:tr>
      <w:tr w:rsidR="009A3F30" w:rsidRPr="00DE081A" w14:paraId="1BB2A13F" w14:textId="77777777" w:rsidTr="009A3F30">
        <w:tc>
          <w:tcPr>
            <w:tcW w:w="496" w:type="dxa"/>
            <w:vAlign w:val="center"/>
          </w:tcPr>
          <w:p w14:paraId="72F1D968"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2</w:t>
            </w:r>
          </w:p>
        </w:tc>
        <w:tc>
          <w:tcPr>
            <w:tcW w:w="4110" w:type="dxa"/>
            <w:vAlign w:val="center"/>
          </w:tcPr>
          <w:p w14:paraId="432E60F1" w14:textId="77777777" w:rsidR="009A3F30" w:rsidRPr="00DE081A" w:rsidRDefault="009A3F30" w:rsidP="009A3F30">
            <w:pPr>
              <w:numPr>
                <w:ilvl w:val="12"/>
                <w:numId w:val="0"/>
              </w:numPr>
              <w:overflowPunct w:val="0"/>
              <w:autoSpaceDE w:val="0"/>
              <w:autoSpaceDN w:val="0"/>
              <w:adjustRightInd w:val="0"/>
              <w:textAlignment w:val="baseline"/>
              <w:rPr>
                <w:sz w:val="16"/>
                <w:szCs w:val="16"/>
              </w:rPr>
            </w:pPr>
            <w:r w:rsidRPr="00DE081A">
              <w:rPr>
                <w:sz w:val="16"/>
                <w:szCs w:val="16"/>
              </w:rPr>
              <w:t>Roboty przygotowawcze</w:t>
            </w:r>
          </w:p>
        </w:tc>
        <w:tc>
          <w:tcPr>
            <w:tcW w:w="1276" w:type="dxa"/>
            <w:vAlign w:val="center"/>
          </w:tcPr>
          <w:p w14:paraId="6549E89F"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1 raz</w:t>
            </w:r>
          </w:p>
        </w:tc>
        <w:tc>
          <w:tcPr>
            <w:tcW w:w="2835" w:type="dxa"/>
            <w:vAlign w:val="center"/>
          </w:tcPr>
          <w:p w14:paraId="5F6E0B41"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 xml:space="preserve">Wg </w:t>
            </w:r>
            <w:proofErr w:type="spellStart"/>
            <w:r w:rsidRPr="00DE081A">
              <w:rPr>
                <w:sz w:val="16"/>
                <w:szCs w:val="16"/>
              </w:rPr>
              <w:t>pktu</w:t>
            </w:r>
            <w:proofErr w:type="spellEnd"/>
            <w:r w:rsidRPr="00DE081A">
              <w:rPr>
                <w:sz w:val="16"/>
                <w:szCs w:val="16"/>
              </w:rPr>
              <w:t xml:space="preserve"> 5.3</w:t>
            </w:r>
          </w:p>
        </w:tc>
      </w:tr>
      <w:tr w:rsidR="009A3F30" w:rsidRPr="00DE081A" w14:paraId="188C10ED" w14:textId="77777777" w:rsidTr="009A3F30">
        <w:tc>
          <w:tcPr>
            <w:tcW w:w="496" w:type="dxa"/>
            <w:vAlign w:val="center"/>
          </w:tcPr>
          <w:p w14:paraId="2EE09F31"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3</w:t>
            </w:r>
          </w:p>
        </w:tc>
        <w:tc>
          <w:tcPr>
            <w:tcW w:w="4110" w:type="dxa"/>
            <w:vAlign w:val="center"/>
          </w:tcPr>
          <w:p w14:paraId="7A47E234" w14:textId="77777777" w:rsidR="009A3F30" w:rsidRPr="00DE081A" w:rsidRDefault="009A3F30" w:rsidP="009A3F30">
            <w:pPr>
              <w:numPr>
                <w:ilvl w:val="12"/>
                <w:numId w:val="0"/>
              </w:numPr>
              <w:overflowPunct w:val="0"/>
              <w:autoSpaceDE w:val="0"/>
              <w:autoSpaceDN w:val="0"/>
              <w:adjustRightInd w:val="0"/>
              <w:textAlignment w:val="baseline"/>
              <w:rPr>
                <w:sz w:val="16"/>
                <w:szCs w:val="16"/>
              </w:rPr>
            </w:pPr>
            <w:r w:rsidRPr="00DE081A">
              <w:rPr>
                <w:sz w:val="16"/>
                <w:szCs w:val="16"/>
              </w:rPr>
              <w:t>Wykonanie koryta i przygotowanie podłoża</w:t>
            </w:r>
          </w:p>
        </w:tc>
        <w:tc>
          <w:tcPr>
            <w:tcW w:w="1276" w:type="dxa"/>
            <w:vAlign w:val="center"/>
          </w:tcPr>
          <w:p w14:paraId="32BDE911" w14:textId="77777777" w:rsidR="009A3F30" w:rsidRPr="00DE081A" w:rsidRDefault="009A3F30" w:rsidP="009A3F30">
            <w:pPr>
              <w:numPr>
                <w:ilvl w:val="12"/>
                <w:numId w:val="0"/>
              </w:numPr>
              <w:overflowPunct w:val="0"/>
              <w:autoSpaceDE w:val="0"/>
              <w:autoSpaceDN w:val="0"/>
              <w:adjustRightInd w:val="0"/>
              <w:spacing w:before="60" w:after="60"/>
              <w:jc w:val="center"/>
              <w:textAlignment w:val="baseline"/>
              <w:rPr>
                <w:sz w:val="16"/>
                <w:szCs w:val="16"/>
              </w:rPr>
            </w:pPr>
            <w:r w:rsidRPr="00DE081A">
              <w:rPr>
                <w:sz w:val="16"/>
                <w:szCs w:val="16"/>
              </w:rPr>
              <w:t>Bieżąco</w:t>
            </w:r>
          </w:p>
        </w:tc>
        <w:tc>
          <w:tcPr>
            <w:tcW w:w="2835" w:type="dxa"/>
            <w:vAlign w:val="center"/>
          </w:tcPr>
          <w:p w14:paraId="3AA2F489" w14:textId="77777777" w:rsidR="009A3F30" w:rsidRPr="00DE081A" w:rsidRDefault="009A3F30" w:rsidP="009A3F30">
            <w:pPr>
              <w:numPr>
                <w:ilvl w:val="12"/>
                <w:numId w:val="0"/>
              </w:numPr>
              <w:overflowPunct w:val="0"/>
              <w:autoSpaceDE w:val="0"/>
              <w:autoSpaceDN w:val="0"/>
              <w:adjustRightInd w:val="0"/>
              <w:spacing w:before="60" w:after="60"/>
              <w:jc w:val="center"/>
              <w:textAlignment w:val="baseline"/>
              <w:rPr>
                <w:sz w:val="16"/>
                <w:szCs w:val="16"/>
              </w:rPr>
            </w:pPr>
            <w:r w:rsidRPr="00DE081A">
              <w:rPr>
                <w:sz w:val="16"/>
                <w:szCs w:val="16"/>
              </w:rPr>
              <w:t xml:space="preserve">Wg </w:t>
            </w:r>
            <w:proofErr w:type="spellStart"/>
            <w:r w:rsidRPr="00DE081A">
              <w:rPr>
                <w:sz w:val="16"/>
                <w:szCs w:val="16"/>
              </w:rPr>
              <w:t>pktu</w:t>
            </w:r>
            <w:proofErr w:type="spellEnd"/>
            <w:r w:rsidRPr="00DE081A">
              <w:rPr>
                <w:sz w:val="16"/>
                <w:szCs w:val="16"/>
              </w:rPr>
              <w:t xml:space="preserve"> 5.4</w:t>
            </w:r>
          </w:p>
        </w:tc>
      </w:tr>
      <w:tr w:rsidR="009A3F30" w:rsidRPr="00DE081A" w14:paraId="0B752D4D" w14:textId="77777777" w:rsidTr="009A3F30">
        <w:tc>
          <w:tcPr>
            <w:tcW w:w="496" w:type="dxa"/>
            <w:vAlign w:val="center"/>
          </w:tcPr>
          <w:p w14:paraId="50720FD1"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4</w:t>
            </w:r>
          </w:p>
        </w:tc>
        <w:tc>
          <w:tcPr>
            <w:tcW w:w="4110" w:type="dxa"/>
            <w:vAlign w:val="center"/>
          </w:tcPr>
          <w:p w14:paraId="42D595D9" w14:textId="77777777" w:rsidR="009A3F30" w:rsidRPr="00DE081A" w:rsidRDefault="009A3F30" w:rsidP="009A3F30">
            <w:pPr>
              <w:numPr>
                <w:ilvl w:val="12"/>
                <w:numId w:val="0"/>
              </w:numPr>
              <w:overflowPunct w:val="0"/>
              <w:autoSpaceDE w:val="0"/>
              <w:autoSpaceDN w:val="0"/>
              <w:adjustRightInd w:val="0"/>
              <w:textAlignment w:val="baseline"/>
              <w:rPr>
                <w:sz w:val="16"/>
                <w:szCs w:val="16"/>
              </w:rPr>
            </w:pPr>
            <w:r w:rsidRPr="00DE081A">
              <w:rPr>
                <w:sz w:val="16"/>
                <w:szCs w:val="16"/>
              </w:rPr>
              <w:t>Wytwarzanie mieszanki kruszywa</w:t>
            </w:r>
          </w:p>
        </w:tc>
        <w:tc>
          <w:tcPr>
            <w:tcW w:w="1276" w:type="dxa"/>
            <w:vAlign w:val="center"/>
          </w:tcPr>
          <w:p w14:paraId="16E28644"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Jw.</w:t>
            </w:r>
          </w:p>
        </w:tc>
        <w:tc>
          <w:tcPr>
            <w:tcW w:w="2835" w:type="dxa"/>
            <w:vAlign w:val="center"/>
          </w:tcPr>
          <w:p w14:paraId="0B45AFC7"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 xml:space="preserve">Wg </w:t>
            </w:r>
            <w:proofErr w:type="spellStart"/>
            <w:r w:rsidRPr="00DE081A">
              <w:rPr>
                <w:sz w:val="16"/>
                <w:szCs w:val="16"/>
              </w:rPr>
              <w:t>pktu</w:t>
            </w:r>
            <w:proofErr w:type="spellEnd"/>
            <w:r w:rsidRPr="00DE081A">
              <w:rPr>
                <w:sz w:val="16"/>
                <w:szCs w:val="16"/>
              </w:rPr>
              <w:t xml:space="preserve"> 5.5</w:t>
            </w:r>
          </w:p>
        </w:tc>
      </w:tr>
      <w:tr w:rsidR="009A3F30" w:rsidRPr="00DE081A" w14:paraId="4F4E2BBF" w14:textId="77777777" w:rsidTr="009A3F30">
        <w:tc>
          <w:tcPr>
            <w:tcW w:w="496" w:type="dxa"/>
            <w:vAlign w:val="center"/>
          </w:tcPr>
          <w:p w14:paraId="2957ABCE"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5</w:t>
            </w:r>
          </w:p>
        </w:tc>
        <w:tc>
          <w:tcPr>
            <w:tcW w:w="4110" w:type="dxa"/>
            <w:vAlign w:val="center"/>
          </w:tcPr>
          <w:p w14:paraId="2366C698" w14:textId="77777777" w:rsidR="009A3F30" w:rsidRPr="00DE081A" w:rsidRDefault="009A3F30" w:rsidP="009A3F30">
            <w:pPr>
              <w:numPr>
                <w:ilvl w:val="12"/>
                <w:numId w:val="0"/>
              </w:numPr>
              <w:overflowPunct w:val="0"/>
              <w:autoSpaceDE w:val="0"/>
              <w:autoSpaceDN w:val="0"/>
              <w:adjustRightInd w:val="0"/>
              <w:jc w:val="both"/>
              <w:textAlignment w:val="baseline"/>
              <w:rPr>
                <w:sz w:val="16"/>
                <w:szCs w:val="16"/>
              </w:rPr>
            </w:pPr>
            <w:r w:rsidRPr="00DE081A">
              <w:rPr>
                <w:sz w:val="16"/>
                <w:szCs w:val="16"/>
              </w:rPr>
              <w:t>Wbudowanie i zagęszczanie mieszanki kruszywa</w:t>
            </w:r>
          </w:p>
        </w:tc>
        <w:tc>
          <w:tcPr>
            <w:tcW w:w="1276" w:type="dxa"/>
            <w:vAlign w:val="center"/>
          </w:tcPr>
          <w:p w14:paraId="38DD7702" w14:textId="77777777" w:rsidR="009A3F30" w:rsidRPr="00DE081A" w:rsidRDefault="009A3F30" w:rsidP="009A3F30">
            <w:pPr>
              <w:numPr>
                <w:ilvl w:val="12"/>
                <w:numId w:val="0"/>
              </w:numPr>
              <w:overflowPunct w:val="0"/>
              <w:autoSpaceDE w:val="0"/>
              <w:autoSpaceDN w:val="0"/>
              <w:adjustRightInd w:val="0"/>
              <w:spacing w:before="60" w:after="60"/>
              <w:jc w:val="center"/>
              <w:textAlignment w:val="baseline"/>
              <w:rPr>
                <w:sz w:val="16"/>
                <w:szCs w:val="16"/>
              </w:rPr>
            </w:pPr>
            <w:r w:rsidRPr="00DE081A">
              <w:rPr>
                <w:sz w:val="16"/>
                <w:szCs w:val="16"/>
              </w:rPr>
              <w:t>Jw.</w:t>
            </w:r>
          </w:p>
        </w:tc>
        <w:tc>
          <w:tcPr>
            <w:tcW w:w="2835" w:type="dxa"/>
            <w:vAlign w:val="center"/>
          </w:tcPr>
          <w:p w14:paraId="232B4DA3" w14:textId="77777777" w:rsidR="009A3F30" w:rsidRPr="00DE081A" w:rsidRDefault="009A3F30" w:rsidP="009A3F30">
            <w:pPr>
              <w:numPr>
                <w:ilvl w:val="12"/>
                <w:numId w:val="0"/>
              </w:numPr>
              <w:overflowPunct w:val="0"/>
              <w:autoSpaceDE w:val="0"/>
              <w:autoSpaceDN w:val="0"/>
              <w:adjustRightInd w:val="0"/>
              <w:spacing w:before="60" w:after="60"/>
              <w:jc w:val="center"/>
              <w:textAlignment w:val="baseline"/>
              <w:rPr>
                <w:sz w:val="16"/>
                <w:szCs w:val="16"/>
              </w:rPr>
            </w:pPr>
            <w:r w:rsidRPr="00DE081A">
              <w:rPr>
                <w:sz w:val="16"/>
                <w:szCs w:val="16"/>
              </w:rPr>
              <w:t xml:space="preserve">Wg </w:t>
            </w:r>
            <w:proofErr w:type="spellStart"/>
            <w:r w:rsidRPr="00DE081A">
              <w:rPr>
                <w:sz w:val="16"/>
                <w:szCs w:val="16"/>
              </w:rPr>
              <w:t>pktu</w:t>
            </w:r>
            <w:proofErr w:type="spellEnd"/>
            <w:r w:rsidRPr="00DE081A">
              <w:rPr>
                <w:sz w:val="16"/>
                <w:szCs w:val="16"/>
              </w:rPr>
              <w:t xml:space="preserve"> 5.6</w:t>
            </w:r>
          </w:p>
        </w:tc>
      </w:tr>
      <w:tr w:rsidR="009A3F30" w:rsidRPr="00DE081A" w14:paraId="331AB652" w14:textId="77777777" w:rsidTr="009A3F30">
        <w:tc>
          <w:tcPr>
            <w:tcW w:w="496" w:type="dxa"/>
            <w:vAlign w:val="center"/>
          </w:tcPr>
          <w:p w14:paraId="04F12DCF"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6</w:t>
            </w:r>
          </w:p>
        </w:tc>
        <w:tc>
          <w:tcPr>
            <w:tcW w:w="4110" w:type="dxa"/>
            <w:vAlign w:val="center"/>
          </w:tcPr>
          <w:p w14:paraId="3377157F" w14:textId="77777777" w:rsidR="009A3F30" w:rsidRPr="00DE081A" w:rsidRDefault="009A3F30" w:rsidP="009A3F30">
            <w:pPr>
              <w:numPr>
                <w:ilvl w:val="12"/>
                <w:numId w:val="0"/>
              </w:numPr>
              <w:overflowPunct w:val="0"/>
              <w:autoSpaceDE w:val="0"/>
              <w:autoSpaceDN w:val="0"/>
              <w:adjustRightInd w:val="0"/>
              <w:textAlignment w:val="baseline"/>
              <w:rPr>
                <w:sz w:val="16"/>
                <w:szCs w:val="16"/>
              </w:rPr>
            </w:pPr>
            <w:r w:rsidRPr="00DE081A">
              <w:rPr>
                <w:sz w:val="16"/>
                <w:szCs w:val="16"/>
              </w:rPr>
              <w:t>Wykonanie robót wykończeniowych</w:t>
            </w:r>
          </w:p>
        </w:tc>
        <w:tc>
          <w:tcPr>
            <w:tcW w:w="1276" w:type="dxa"/>
            <w:vAlign w:val="center"/>
          </w:tcPr>
          <w:p w14:paraId="7A8084EC"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Ocena ciągła</w:t>
            </w:r>
          </w:p>
        </w:tc>
        <w:tc>
          <w:tcPr>
            <w:tcW w:w="2835" w:type="dxa"/>
            <w:vAlign w:val="center"/>
          </w:tcPr>
          <w:p w14:paraId="2F783F22" w14:textId="77777777" w:rsidR="009A3F30" w:rsidRPr="00DE081A" w:rsidRDefault="009A3F30" w:rsidP="009A3F30">
            <w:pPr>
              <w:numPr>
                <w:ilvl w:val="12"/>
                <w:numId w:val="0"/>
              </w:numPr>
              <w:overflowPunct w:val="0"/>
              <w:autoSpaceDE w:val="0"/>
              <w:autoSpaceDN w:val="0"/>
              <w:adjustRightInd w:val="0"/>
              <w:jc w:val="center"/>
              <w:textAlignment w:val="baseline"/>
              <w:rPr>
                <w:sz w:val="16"/>
                <w:szCs w:val="16"/>
              </w:rPr>
            </w:pPr>
            <w:r w:rsidRPr="00DE081A">
              <w:rPr>
                <w:sz w:val="16"/>
                <w:szCs w:val="16"/>
              </w:rPr>
              <w:t xml:space="preserve">Wg </w:t>
            </w:r>
            <w:proofErr w:type="spellStart"/>
            <w:r w:rsidRPr="00DE081A">
              <w:rPr>
                <w:sz w:val="16"/>
                <w:szCs w:val="16"/>
              </w:rPr>
              <w:t>pktu</w:t>
            </w:r>
            <w:proofErr w:type="spellEnd"/>
            <w:r w:rsidRPr="00DE081A">
              <w:rPr>
                <w:sz w:val="16"/>
                <w:szCs w:val="16"/>
              </w:rPr>
              <w:t xml:space="preserve"> 5.7</w:t>
            </w:r>
          </w:p>
        </w:tc>
      </w:tr>
    </w:tbl>
    <w:p w14:paraId="22D13FC2" w14:textId="77777777" w:rsidR="009A3F30" w:rsidRPr="00DE081A" w:rsidRDefault="009A3F30" w:rsidP="009A3F30">
      <w:pPr>
        <w:keepNext/>
        <w:overflowPunct w:val="0"/>
        <w:autoSpaceDE w:val="0"/>
        <w:autoSpaceDN w:val="0"/>
        <w:adjustRightInd w:val="0"/>
        <w:spacing w:before="120" w:after="120"/>
        <w:jc w:val="both"/>
        <w:textAlignment w:val="baseline"/>
        <w:outlineLvl w:val="1"/>
        <w:rPr>
          <w:b/>
          <w:sz w:val="18"/>
          <w:szCs w:val="18"/>
        </w:rPr>
      </w:pPr>
      <w:bookmarkStart w:id="475" w:name="_Toc199904825"/>
      <w:r w:rsidRPr="00DE081A">
        <w:rPr>
          <w:b/>
          <w:sz w:val="18"/>
          <w:szCs w:val="18"/>
        </w:rPr>
        <w:t>6.4. Badania po zakończeniu robót\</w:t>
      </w:r>
    </w:p>
    <w:p w14:paraId="5087B265"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Wykonane utwardzone pobocze powinno spełniać następujące wymagania:</w:t>
      </w:r>
    </w:p>
    <w:p w14:paraId="00D39A06" w14:textId="77777777" w:rsidR="009A3F30" w:rsidRPr="00DE081A" w:rsidRDefault="009A3F30" w:rsidP="009A3F30">
      <w:pPr>
        <w:numPr>
          <w:ilvl w:val="0"/>
          <w:numId w:val="17"/>
        </w:numPr>
        <w:overflowPunct w:val="0"/>
        <w:autoSpaceDE w:val="0"/>
        <w:autoSpaceDN w:val="0"/>
        <w:adjustRightInd w:val="0"/>
        <w:jc w:val="both"/>
        <w:textAlignment w:val="baseline"/>
        <w:rPr>
          <w:sz w:val="18"/>
          <w:szCs w:val="18"/>
        </w:rPr>
      </w:pPr>
      <w:r w:rsidRPr="00DE081A">
        <w:rPr>
          <w:sz w:val="18"/>
          <w:szCs w:val="18"/>
        </w:rPr>
        <w:t>szerokość utwardzonego pobocza może się różnić od szerokości projektowanej nie więcej niż +5 cm i -2 cm,</w:t>
      </w:r>
    </w:p>
    <w:p w14:paraId="50C876AD" w14:textId="77777777" w:rsidR="009A3F30" w:rsidRPr="00DE081A" w:rsidRDefault="009A3F30" w:rsidP="009A3F30">
      <w:pPr>
        <w:numPr>
          <w:ilvl w:val="0"/>
          <w:numId w:val="17"/>
        </w:numPr>
        <w:overflowPunct w:val="0"/>
        <w:autoSpaceDE w:val="0"/>
        <w:autoSpaceDN w:val="0"/>
        <w:adjustRightInd w:val="0"/>
        <w:jc w:val="both"/>
        <w:textAlignment w:val="baseline"/>
        <w:rPr>
          <w:sz w:val="18"/>
          <w:szCs w:val="18"/>
        </w:rPr>
      </w:pPr>
      <w:r w:rsidRPr="00DE081A">
        <w:rPr>
          <w:sz w:val="18"/>
          <w:szCs w:val="18"/>
        </w:rPr>
        <w:t>nierówności pobocza mierzone 4-metrową łatą nie mogą przekraczać 10 mm,</w:t>
      </w:r>
    </w:p>
    <w:p w14:paraId="357DA1EB" w14:textId="77777777" w:rsidR="009A3F30" w:rsidRPr="00DE081A" w:rsidRDefault="009A3F30" w:rsidP="009A3F30">
      <w:pPr>
        <w:numPr>
          <w:ilvl w:val="0"/>
          <w:numId w:val="17"/>
        </w:numPr>
        <w:overflowPunct w:val="0"/>
        <w:autoSpaceDE w:val="0"/>
        <w:autoSpaceDN w:val="0"/>
        <w:adjustRightInd w:val="0"/>
        <w:jc w:val="both"/>
        <w:textAlignment w:val="baseline"/>
        <w:rPr>
          <w:sz w:val="18"/>
          <w:szCs w:val="18"/>
        </w:rPr>
      </w:pPr>
      <w:r w:rsidRPr="00DE081A">
        <w:rPr>
          <w:sz w:val="18"/>
          <w:szCs w:val="18"/>
        </w:rPr>
        <w:t>spadki poprzeczne powinny być zgodne z dokumentacją projektową z tolerancją                   ± 0,5%,</w:t>
      </w:r>
    </w:p>
    <w:p w14:paraId="2FB975DC" w14:textId="77777777" w:rsidR="009A3F30" w:rsidRPr="00DE081A" w:rsidRDefault="009A3F30" w:rsidP="009A3F30">
      <w:pPr>
        <w:numPr>
          <w:ilvl w:val="0"/>
          <w:numId w:val="17"/>
        </w:numPr>
        <w:overflowPunct w:val="0"/>
        <w:autoSpaceDE w:val="0"/>
        <w:autoSpaceDN w:val="0"/>
        <w:adjustRightInd w:val="0"/>
        <w:jc w:val="both"/>
        <w:textAlignment w:val="baseline"/>
        <w:rPr>
          <w:sz w:val="18"/>
          <w:szCs w:val="18"/>
        </w:rPr>
      </w:pPr>
      <w:r w:rsidRPr="00DE081A">
        <w:rPr>
          <w:sz w:val="18"/>
          <w:szCs w:val="18"/>
        </w:rPr>
        <w:t>różnice wysokościowe z rzędnymi projektowanymi nie powinny przekraczać +1 cm,           -2 cm,</w:t>
      </w:r>
    </w:p>
    <w:p w14:paraId="78EB4951" w14:textId="77777777" w:rsidR="009A3F30" w:rsidRPr="00DE081A" w:rsidRDefault="009A3F30" w:rsidP="009A3F30">
      <w:pPr>
        <w:numPr>
          <w:ilvl w:val="0"/>
          <w:numId w:val="17"/>
        </w:numPr>
        <w:overflowPunct w:val="0"/>
        <w:autoSpaceDE w:val="0"/>
        <w:autoSpaceDN w:val="0"/>
        <w:adjustRightInd w:val="0"/>
        <w:jc w:val="both"/>
        <w:textAlignment w:val="baseline"/>
        <w:rPr>
          <w:sz w:val="18"/>
          <w:szCs w:val="18"/>
        </w:rPr>
      </w:pPr>
      <w:r w:rsidRPr="00DE081A">
        <w:rPr>
          <w:sz w:val="18"/>
          <w:szCs w:val="18"/>
        </w:rPr>
        <w:t>grubość utwardzonego pobocza nie może się różnić od grubości projektowanej o                 ± 10%.</w:t>
      </w:r>
    </w:p>
    <w:p w14:paraId="7568A4CE" w14:textId="77777777" w:rsidR="009A3F30" w:rsidRPr="00DE081A" w:rsidRDefault="009A3F30" w:rsidP="009A3F30">
      <w:pPr>
        <w:overflowPunct w:val="0"/>
        <w:autoSpaceDE w:val="0"/>
        <w:autoSpaceDN w:val="0"/>
        <w:adjustRightInd w:val="0"/>
        <w:jc w:val="both"/>
        <w:textAlignment w:val="baseline"/>
        <w:rPr>
          <w:sz w:val="18"/>
          <w:szCs w:val="18"/>
        </w:rPr>
      </w:pPr>
      <w:r w:rsidRPr="00DE081A">
        <w:rPr>
          <w:sz w:val="18"/>
          <w:szCs w:val="18"/>
        </w:rPr>
        <w:t>Zaleca się badać grubość utwardzonego pobocza w 3 punktach, lecz nie rzadziej niż raz na 2000 m</w:t>
      </w:r>
      <w:r w:rsidRPr="00DE081A">
        <w:rPr>
          <w:sz w:val="18"/>
          <w:szCs w:val="18"/>
          <w:vertAlign w:val="superscript"/>
        </w:rPr>
        <w:t>2</w:t>
      </w:r>
      <w:r w:rsidRPr="00DE081A">
        <w:rPr>
          <w:sz w:val="18"/>
          <w:szCs w:val="18"/>
        </w:rPr>
        <w:t>, a pozostałe cechy co 100 m wzdłuż osi drogi.</w:t>
      </w:r>
    </w:p>
    <w:p w14:paraId="4A8760C1" w14:textId="77777777" w:rsidR="009A3F30" w:rsidRPr="00DE081A"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bookmarkStart w:id="476" w:name="_Toc211316618"/>
      <w:r w:rsidRPr="00DE081A">
        <w:rPr>
          <w:b/>
          <w:caps/>
          <w:kern w:val="28"/>
          <w:sz w:val="18"/>
          <w:szCs w:val="18"/>
        </w:rPr>
        <w:lastRenderedPageBreak/>
        <w:t xml:space="preserve">7. </w:t>
      </w:r>
      <w:bookmarkEnd w:id="475"/>
      <w:bookmarkEnd w:id="476"/>
      <w:r w:rsidRPr="00DE081A">
        <w:rPr>
          <w:b/>
          <w:caps/>
          <w:kern w:val="28"/>
          <w:sz w:val="18"/>
          <w:szCs w:val="18"/>
        </w:rPr>
        <w:t>OBMIAR ROBÓT</w:t>
      </w:r>
    </w:p>
    <w:p w14:paraId="4697B7EF"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7.1. Ogólne zasady obmiaru robót</w:t>
      </w:r>
    </w:p>
    <w:p w14:paraId="45783446"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Ogólne zasady obmiaru robót podano w ST  D.00.00.00 „Wymagania ogólne” pkt 7.</w:t>
      </w:r>
    </w:p>
    <w:p w14:paraId="2F7A4336"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7.2. Jednostka obmiarowa</w:t>
      </w:r>
    </w:p>
    <w:p w14:paraId="00714A09"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Jednostką obmiarową jest m</w:t>
      </w:r>
      <w:r w:rsidRPr="00DE081A">
        <w:rPr>
          <w:sz w:val="18"/>
          <w:szCs w:val="18"/>
          <w:vertAlign w:val="superscript"/>
        </w:rPr>
        <w:t>2</w:t>
      </w:r>
      <w:r w:rsidRPr="00DE081A">
        <w:rPr>
          <w:sz w:val="18"/>
          <w:szCs w:val="18"/>
        </w:rPr>
        <w:t xml:space="preserve"> (metr kwadratowy) wykonanego utwardzonego pobocza.</w:t>
      </w:r>
    </w:p>
    <w:p w14:paraId="1531DF76" w14:textId="77777777" w:rsidR="009A3F30" w:rsidRPr="00DE081A"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r w:rsidRPr="00DE081A">
        <w:rPr>
          <w:b/>
          <w:caps/>
          <w:kern w:val="28"/>
          <w:sz w:val="18"/>
          <w:szCs w:val="18"/>
        </w:rPr>
        <w:t xml:space="preserve"> </w:t>
      </w:r>
      <w:bookmarkStart w:id="477" w:name="_Toc199904826"/>
      <w:bookmarkStart w:id="478" w:name="_Toc211316619"/>
      <w:r w:rsidRPr="00DE081A">
        <w:rPr>
          <w:b/>
          <w:caps/>
          <w:kern w:val="28"/>
          <w:sz w:val="18"/>
          <w:szCs w:val="18"/>
        </w:rPr>
        <w:t xml:space="preserve">8. </w:t>
      </w:r>
      <w:bookmarkEnd w:id="477"/>
      <w:bookmarkEnd w:id="478"/>
      <w:r w:rsidRPr="00DE081A">
        <w:rPr>
          <w:b/>
          <w:caps/>
          <w:kern w:val="28"/>
          <w:sz w:val="18"/>
          <w:szCs w:val="18"/>
        </w:rPr>
        <w:t>ODBIÓR ROBÓT</w:t>
      </w:r>
    </w:p>
    <w:p w14:paraId="35568171"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8.1. Ogólne zasady odbioru robót</w:t>
      </w:r>
    </w:p>
    <w:p w14:paraId="52B0ADA5"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Ogólne zasady odbioru robót podano w ST  D.00.00.00 „Wymagania ogólne”  pkt 8.</w:t>
      </w:r>
    </w:p>
    <w:p w14:paraId="5F02701D"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 xml:space="preserve">Roboty uznaje się za wykonane zgodnie z dokumentacją projektową, ST i wymaganiami Inspektora, jeżeli wszystkie pomiary i badania z zachowaniem tolerancji według </w:t>
      </w:r>
      <w:proofErr w:type="spellStart"/>
      <w:r w:rsidRPr="00DE081A">
        <w:rPr>
          <w:sz w:val="18"/>
          <w:szCs w:val="18"/>
        </w:rPr>
        <w:t>pktu</w:t>
      </w:r>
      <w:proofErr w:type="spellEnd"/>
      <w:r w:rsidRPr="00DE081A">
        <w:rPr>
          <w:sz w:val="18"/>
          <w:szCs w:val="18"/>
        </w:rPr>
        <w:t xml:space="preserve"> 6 dały wyniki pozytywne.</w:t>
      </w:r>
    </w:p>
    <w:p w14:paraId="7B93F088"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8.2. Odbiór robót zanikających i ulegających  zakryciu</w:t>
      </w:r>
    </w:p>
    <w:p w14:paraId="757F961A"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Odbiorowi robót zanikających i ulegających zakryciu podlegają:</w:t>
      </w:r>
    </w:p>
    <w:p w14:paraId="3AAE57A9" w14:textId="77777777" w:rsidR="009A3F30" w:rsidRPr="00DE081A" w:rsidRDefault="009A3F30" w:rsidP="009A3F30">
      <w:pPr>
        <w:numPr>
          <w:ilvl w:val="0"/>
          <w:numId w:val="1"/>
        </w:numPr>
        <w:overflowPunct w:val="0"/>
        <w:autoSpaceDE w:val="0"/>
        <w:autoSpaceDN w:val="0"/>
        <w:adjustRightInd w:val="0"/>
        <w:jc w:val="both"/>
        <w:textAlignment w:val="baseline"/>
        <w:rPr>
          <w:sz w:val="18"/>
          <w:szCs w:val="18"/>
        </w:rPr>
      </w:pPr>
      <w:r w:rsidRPr="00DE081A">
        <w:rPr>
          <w:sz w:val="18"/>
          <w:szCs w:val="18"/>
        </w:rPr>
        <w:t>wykonanie koryta i przygotowanie podłoża.</w:t>
      </w:r>
    </w:p>
    <w:p w14:paraId="4D65BDBE"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 xml:space="preserve">Odbiór tych robót powinien  być zgodny z wymaganiami </w:t>
      </w:r>
      <w:proofErr w:type="spellStart"/>
      <w:r w:rsidRPr="00DE081A">
        <w:rPr>
          <w:sz w:val="18"/>
          <w:szCs w:val="18"/>
        </w:rPr>
        <w:t>pktu</w:t>
      </w:r>
      <w:proofErr w:type="spellEnd"/>
      <w:r w:rsidRPr="00DE081A">
        <w:rPr>
          <w:sz w:val="18"/>
          <w:szCs w:val="18"/>
        </w:rPr>
        <w:t xml:space="preserve"> 8.2 D</w:t>
      </w:r>
      <w:r>
        <w:rPr>
          <w:sz w:val="18"/>
          <w:szCs w:val="18"/>
        </w:rPr>
        <w:t xml:space="preserve"> </w:t>
      </w:r>
      <w:r w:rsidRPr="00DE081A">
        <w:rPr>
          <w:sz w:val="18"/>
          <w:szCs w:val="18"/>
        </w:rPr>
        <w:t>00.00.00 „Wymagania ogólne”  oraz niniejszej ST.</w:t>
      </w:r>
    </w:p>
    <w:p w14:paraId="532D0993" w14:textId="77777777" w:rsidR="009A3F30" w:rsidRPr="00DE081A" w:rsidRDefault="009A3F30" w:rsidP="009A3F30">
      <w:pPr>
        <w:keepNext/>
        <w:keepLines/>
        <w:numPr>
          <w:ilvl w:val="12"/>
          <w:numId w:val="0"/>
        </w:numPr>
        <w:suppressAutoHyphens/>
        <w:overflowPunct w:val="0"/>
        <w:autoSpaceDE w:val="0"/>
        <w:autoSpaceDN w:val="0"/>
        <w:adjustRightInd w:val="0"/>
        <w:spacing w:before="240" w:after="120"/>
        <w:jc w:val="both"/>
        <w:textAlignment w:val="baseline"/>
        <w:outlineLvl w:val="0"/>
        <w:rPr>
          <w:b/>
          <w:caps/>
          <w:kern w:val="28"/>
          <w:sz w:val="18"/>
          <w:szCs w:val="18"/>
        </w:rPr>
      </w:pPr>
      <w:bookmarkStart w:id="479" w:name="_Toc199904827"/>
      <w:bookmarkStart w:id="480" w:name="_Toc211316620"/>
      <w:r w:rsidRPr="00DE081A">
        <w:rPr>
          <w:b/>
          <w:caps/>
          <w:kern w:val="28"/>
          <w:sz w:val="18"/>
          <w:szCs w:val="18"/>
        </w:rPr>
        <w:t xml:space="preserve">9. </w:t>
      </w:r>
      <w:bookmarkEnd w:id="479"/>
      <w:bookmarkEnd w:id="480"/>
      <w:r w:rsidRPr="00DE081A">
        <w:rPr>
          <w:b/>
          <w:caps/>
          <w:kern w:val="28"/>
          <w:sz w:val="18"/>
          <w:szCs w:val="18"/>
        </w:rPr>
        <w:t>PODSTAWA PŁATNOŚCI</w:t>
      </w:r>
    </w:p>
    <w:p w14:paraId="01D5274B"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9.1. Ogólne ustalenia dotyczące podstawy płatności</w:t>
      </w:r>
    </w:p>
    <w:p w14:paraId="69512862" w14:textId="77777777" w:rsidR="009A3F30" w:rsidRPr="00DE081A" w:rsidRDefault="009A3F30" w:rsidP="009A3F30">
      <w:pPr>
        <w:numPr>
          <w:ilvl w:val="12"/>
          <w:numId w:val="0"/>
        </w:numPr>
        <w:overflowPunct w:val="0"/>
        <w:autoSpaceDE w:val="0"/>
        <w:autoSpaceDN w:val="0"/>
        <w:adjustRightInd w:val="0"/>
        <w:jc w:val="both"/>
        <w:textAlignment w:val="baseline"/>
        <w:rPr>
          <w:sz w:val="18"/>
          <w:szCs w:val="18"/>
        </w:rPr>
      </w:pPr>
      <w:r w:rsidRPr="00DE081A">
        <w:rPr>
          <w:sz w:val="18"/>
          <w:szCs w:val="18"/>
        </w:rPr>
        <w:t>Ogólne ustalenia dotyczące podstawy płatności podano w ST D.00.00.00 „Wymagania ogólne”  pkt 9.</w:t>
      </w:r>
    </w:p>
    <w:p w14:paraId="69872406" w14:textId="77777777" w:rsidR="009A3F30" w:rsidRPr="00DE081A" w:rsidRDefault="009A3F30" w:rsidP="009A3F30">
      <w:pPr>
        <w:keepNext/>
        <w:numPr>
          <w:ilvl w:val="12"/>
          <w:numId w:val="0"/>
        </w:numPr>
        <w:overflowPunct w:val="0"/>
        <w:autoSpaceDE w:val="0"/>
        <w:autoSpaceDN w:val="0"/>
        <w:adjustRightInd w:val="0"/>
        <w:spacing w:before="120" w:after="120"/>
        <w:jc w:val="both"/>
        <w:textAlignment w:val="baseline"/>
        <w:outlineLvl w:val="1"/>
        <w:rPr>
          <w:b/>
          <w:sz w:val="18"/>
          <w:szCs w:val="18"/>
        </w:rPr>
      </w:pPr>
      <w:r w:rsidRPr="00DE081A">
        <w:rPr>
          <w:b/>
          <w:sz w:val="18"/>
          <w:szCs w:val="18"/>
        </w:rPr>
        <w:t>9.2. Cena jednostki obmiarowej</w:t>
      </w:r>
    </w:p>
    <w:p w14:paraId="007DE4A8" w14:textId="77777777" w:rsidR="009A3F30" w:rsidRPr="004E62A7" w:rsidRDefault="009A3F30" w:rsidP="009A3F30">
      <w:pPr>
        <w:numPr>
          <w:ilvl w:val="12"/>
          <w:numId w:val="0"/>
        </w:numPr>
        <w:overflowPunct w:val="0"/>
        <w:autoSpaceDE w:val="0"/>
        <w:autoSpaceDN w:val="0"/>
        <w:adjustRightInd w:val="0"/>
        <w:jc w:val="both"/>
        <w:textAlignment w:val="baseline"/>
        <w:rPr>
          <w:sz w:val="16"/>
          <w:szCs w:val="16"/>
        </w:rPr>
      </w:pPr>
      <w:r w:rsidRPr="004E62A7">
        <w:rPr>
          <w:sz w:val="16"/>
          <w:szCs w:val="16"/>
        </w:rPr>
        <w:t>Cena wykonania  1 m</w:t>
      </w:r>
      <w:r w:rsidRPr="004E62A7">
        <w:rPr>
          <w:sz w:val="16"/>
          <w:szCs w:val="16"/>
          <w:vertAlign w:val="superscript"/>
        </w:rPr>
        <w:t>2</w:t>
      </w:r>
      <w:r w:rsidRPr="004E62A7">
        <w:rPr>
          <w:sz w:val="16"/>
          <w:szCs w:val="16"/>
        </w:rPr>
        <w:t xml:space="preserve"> utwardzonego pobocza obejmuje:</w:t>
      </w:r>
    </w:p>
    <w:p w14:paraId="78B9B8C6" w14:textId="77777777" w:rsidR="009A3F30" w:rsidRPr="004E62A7" w:rsidRDefault="009A3F30" w:rsidP="009A3F30">
      <w:pPr>
        <w:numPr>
          <w:ilvl w:val="0"/>
          <w:numId w:val="1"/>
        </w:numPr>
        <w:overflowPunct w:val="0"/>
        <w:autoSpaceDE w:val="0"/>
        <w:autoSpaceDN w:val="0"/>
        <w:adjustRightInd w:val="0"/>
        <w:jc w:val="both"/>
        <w:textAlignment w:val="baseline"/>
        <w:rPr>
          <w:sz w:val="16"/>
          <w:szCs w:val="16"/>
        </w:rPr>
      </w:pPr>
      <w:r w:rsidRPr="004E62A7">
        <w:rPr>
          <w:sz w:val="16"/>
          <w:szCs w:val="16"/>
        </w:rPr>
        <w:t>prace pomiarowe i roboty przygotowawcze, oznakowanie robót,</w:t>
      </w:r>
    </w:p>
    <w:p w14:paraId="07F28988" w14:textId="77777777" w:rsidR="009A3F30" w:rsidRPr="004E62A7" w:rsidRDefault="009A3F30" w:rsidP="009A3F30">
      <w:pPr>
        <w:numPr>
          <w:ilvl w:val="0"/>
          <w:numId w:val="1"/>
        </w:numPr>
        <w:overflowPunct w:val="0"/>
        <w:autoSpaceDE w:val="0"/>
        <w:autoSpaceDN w:val="0"/>
        <w:adjustRightInd w:val="0"/>
        <w:jc w:val="both"/>
        <w:textAlignment w:val="baseline"/>
        <w:rPr>
          <w:sz w:val="16"/>
          <w:szCs w:val="16"/>
        </w:rPr>
      </w:pPr>
      <w:r w:rsidRPr="004E62A7">
        <w:rPr>
          <w:sz w:val="16"/>
          <w:szCs w:val="16"/>
        </w:rPr>
        <w:t>przygotowanie  podłoża,  dostarczenie materiałów i sprzętu,</w:t>
      </w:r>
    </w:p>
    <w:p w14:paraId="7E92E053" w14:textId="77777777" w:rsidR="009A3F30" w:rsidRPr="004E62A7" w:rsidRDefault="009A3F30" w:rsidP="009A3F30">
      <w:pPr>
        <w:numPr>
          <w:ilvl w:val="0"/>
          <w:numId w:val="1"/>
        </w:numPr>
        <w:overflowPunct w:val="0"/>
        <w:autoSpaceDE w:val="0"/>
        <w:autoSpaceDN w:val="0"/>
        <w:adjustRightInd w:val="0"/>
        <w:jc w:val="both"/>
        <w:textAlignment w:val="baseline"/>
        <w:rPr>
          <w:sz w:val="16"/>
          <w:szCs w:val="16"/>
        </w:rPr>
      </w:pPr>
      <w:r w:rsidRPr="004E62A7">
        <w:rPr>
          <w:sz w:val="16"/>
          <w:szCs w:val="16"/>
        </w:rPr>
        <w:t>ewentualne ścięcie istniejącego pobocza, ew. spulchnienie, wyprofilowanie i zagęszczenie gruntowego pobocza,</w:t>
      </w:r>
    </w:p>
    <w:p w14:paraId="63B4B9A6" w14:textId="77777777" w:rsidR="009A3F30" w:rsidRPr="004E62A7" w:rsidRDefault="009A3F30" w:rsidP="009A3F30">
      <w:pPr>
        <w:numPr>
          <w:ilvl w:val="0"/>
          <w:numId w:val="1"/>
        </w:numPr>
        <w:overflowPunct w:val="0"/>
        <w:autoSpaceDE w:val="0"/>
        <w:autoSpaceDN w:val="0"/>
        <w:adjustRightInd w:val="0"/>
        <w:jc w:val="both"/>
        <w:textAlignment w:val="baseline"/>
        <w:rPr>
          <w:sz w:val="16"/>
          <w:szCs w:val="16"/>
        </w:rPr>
      </w:pPr>
      <w:r w:rsidRPr="004E62A7">
        <w:rPr>
          <w:sz w:val="16"/>
          <w:szCs w:val="16"/>
        </w:rPr>
        <w:t>przygotowanie i dostarczenie mieszanki kruszywa łamanego,</w:t>
      </w:r>
    </w:p>
    <w:p w14:paraId="27430BEB" w14:textId="77777777" w:rsidR="009A3F30" w:rsidRPr="004E62A7" w:rsidRDefault="009A3F30" w:rsidP="009A3F30">
      <w:pPr>
        <w:numPr>
          <w:ilvl w:val="0"/>
          <w:numId w:val="1"/>
        </w:numPr>
        <w:overflowPunct w:val="0"/>
        <w:autoSpaceDE w:val="0"/>
        <w:autoSpaceDN w:val="0"/>
        <w:adjustRightInd w:val="0"/>
        <w:jc w:val="both"/>
        <w:textAlignment w:val="baseline"/>
        <w:rPr>
          <w:sz w:val="16"/>
          <w:szCs w:val="16"/>
        </w:rPr>
      </w:pPr>
      <w:r w:rsidRPr="004E62A7">
        <w:rPr>
          <w:sz w:val="16"/>
          <w:szCs w:val="16"/>
        </w:rPr>
        <w:t>wykonanie nawierzchni utwardzonego pobocza według wymagań dokumentacji projektowej, ST i specyfikacji technicznej,</w:t>
      </w:r>
    </w:p>
    <w:p w14:paraId="522CFE74" w14:textId="77777777" w:rsidR="009A3F30" w:rsidRPr="004E62A7" w:rsidRDefault="009A3F30" w:rsidP="009A3F30">
      <w:pPr>
        <w:numPr>
          <w:ilvl w:val="0"/>
          <w:numId w:val="1"/>
        </w:numPr>
        <w:overflowPunct w:val="0"/>
        <w:autoSpaceDE w:val="0"/>
        <w:autoSpaceDN w:val="0"/>
        <w:adjustRightInd w:val="0"/>
        <w:jc w:val="both"/>
        <w:textAlignment w:val="baseline"/>
        <w:rPr>
          <w:sz w:val="16"/>
          <w:szCs w:val="16"/>
        </w:rPr>
      </w:pPr>
      <w:r w:rsidRPr="004E62A7">
        <w:rPr>
          <w:sz w:val="16"/>
          <w:szCs w:val="16"/>
        </w:rPr>
        <w:t>przeprowadzenie pomiarów i badań  wymaganych w  specyfikacji technicznej,</w:t>
      </w:r>
    </w:p>
    <w:p w14:paraId="232A77F1" w14:textId="77777777" w:rsidR="009A3F30" w:rsidRPr="004E62A7" w:rsidRDefault="009A3F30" w:rsidP="009A3F30">
      <w:pPr>
        <w:numPr>
          <w:ilvl w:val="0"/>
          <w:numId w:val="1"/>
        </w:numPr>
        <w:overflowPunct w:val="0"/>
        <w:autoSpaceDE w:val="0"/>
        <w:autoSpaceDN w:val="0"/>
        <w:adjustRightInd w:val="0"/>
        <w:jc w:val="both"/>
        <w:textAlignment w:val="baseline"/>
        <w:rPr>
          <w:b/>
          <w:sz w:val="16"/>
          <w:szCs w:val="16"/>
        </w:rPr>
      </w:pPr>
      <w:r w:rsidRPr="004E62A7">
        <w:rPr>
          <w:sz w:val="16"/>
          <w:szCs w:val="16"/>
        </w:rPr>
        <w:t>odwiezienie sprzętu.</w:t>
      </w:r>
    </w:p>
    <w:p w14:paraId="2F481D30" w14:textId="77777777" w:rsidR="009A3F30" w:rsidRPr="00E22B4E" w:rsidRDefault="009A3F30" w:rsidP="009A3F30">
      <w:pPr>
        <w:keepNext/>
        <w:keepLines/>
        <w:suppressAutoHyphens/>
        <w:overflowPunct w:val="0"/>
        <w:autoSpaceDE w:val="0"/>
        <w:autoSpaceDN w:val="0"/>
        <w:adjustRightInd w:val="0"/>
        <w:spacing w:before="240" w:after="120"/>
        <w:jc w:val="both"/>
        <w:textAlignment w:val="baseline"/>
        <w:outlineLvl w:val="0"/>
        <w:rPr>
          <w:b/>
          <w:caps/>
          <w:kern w:val="28"/>
          <w:sz w:val="14"/>
          <w:szCs w:val="14"/>
        </w:rPr>
      </w:pPr>
      <w:bookmarkStart w:id="481" w:name="_Toc199904828"/>
      <w:bookmarkStart w:id="482" w:name="_Toc211316621"/>
      <w:r w:rsidRPr="00E22B4E">
        <w:rPr>
          <w:b/>
          <w:caps/>
          <w:kern w:val="28"/>
          <w:sz w:val="14"/>
          <w:szCs w:val="14"/>
        </w:rPr>
        <w:t xml:space="preserve">10. </w:t>
      </w:r>
      <w:bookmarkEnd w:id="481"/>
      <w:bookmarkEnd w:id="482"/>
      <w:r w:rsidRPr="00E22B4E">
        <w:rPr>
          <w:b/>
          <w:caps/>
          <w:kern w:val="28"/>
          <w:sz w:val="14"/>
          <w:szCs w:val="14"/>
        </w:rPr>
        <w:t>PRZEPISY ZWIAZANE</w:t>
      </w:r>
    </w:p>
    <w:p w14:paraId="7C947C99" w14:textId="77777777" w:rsidR="009A3F30" w:rsidRPr="00E22B4E" w:rsidRDefault="009A3F30" w:rsidP="009A3F30">
      <w:pPr>
        <w:keepNext/>
        <w:overflowPunct w:val="0"/>
        <w:autoSpaceDE w:val="0"/>
        <w:autoSpaceDN w:val="0"/>
        <w:adjustRightInd w:val="0"/>
        <w:spacing w:before="120" w:after="120"/>
        <w:jc w:val="both"/>
        <w:textAlignment w:val="baseline"/>
        <w:outlineLvl w:val="1"/>
        <w:rPr>
          <w:b/>
          <w:sz w:val="14"/>
          <w:szCs w:val="14"/>
        </w:rPr>
      </w:pPr>
      <w:r w:rsidRPr="00E22B4E">
        <w:rPr>
          <w:b/>
          <w:sz w:val="14"/>
          <w:szCs w:val="14"/>
        </w:rPr>
        <w:t>10.1. Normy</w:t>
      </w:r>
    </w:p>
    <w:tbl>
      <w:tblPr>
        <w:tblW w:w="0" w:type="auto"/>
        <w:tblLayout w:type="fixed"/>
        <w:tblLook w:val="01E0" w:firstRow="1" w:lastRow="1" w:firstColumn="1" w:lastColumn="1" w:noHBand="0" w:noVBand="0"/>
      </w:tblPr>
      <w:tblGrid>
        <w:gridCol w:w="392"/>
        <w:gridCol w:w="1276"/>
        <w:gridCol w:w="7938"/>
      </w:tblGrid>
      <w:tr w:rsidR="009A3F30" w:rsidRPr="00E22B4E" w14:paraId="1FACE8D8" w14:textId="77777777" w:rsidTr="009A3F30">
        <w:tc>
          <w:tcPr>
            <w:tcW w:w="392" w:type="dxa"/>
          </w:tcPr>
          <w:p w14:paraId="677CE254" w14:textId="77777777" w:rsidR="009A3F30" w:rsidRPr="00E22B4E" w:rsidRDefault="009A3F30" w:rsidP="009A3F30">
            <w:pPr>
              <w:overflowPunct w:val="0"/>
              <w:autoSpaceDE w:val="0"/>
              <w:autoSpaceDN w:val="0"/>
              <w:adjustRightInd w:val="0"/>
              <w:jc w:val="center"/>
              <w:textAlignment w:val="baseline"/>
              <w:rPr>
                <w:sz w:val="14"/>
                <w:szCs w:val="14"/>
              </w:rPr>
            </w:pPr>
            <w:r w:rsidRPr="00E22B4E">
              <w:rPr>
                <w:sz w:val="14"/>
                <w:szCs w:val="14"/>
              </w:rPr>
              <w:t>1.</w:t>
            </w:r>
          </w:p>
        </w:tc>
        <w:tc>
          <w:tcPr>
            <w:tcW w:w="1276" w:type="dxa"/>
          </w:tcPr>
          <w:p w14:paraId="3D03AE52"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PN-EN 13242:2004</w:t>
            </w:r>
          </w:p>
        </w:tc>
        <w:tc>
          <w:tcPr>
            <w:tcW w:w="7938" w:type="dxa"/>
          </w:tcPr>
          <w:p w14:paraId="514358A7"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Kruszywa do niezwiązanych i związanych hydraulicznie materiałów stosowanych w obiektach budowlanych            i budownictwie drogowym (patrz: poz. 7 i 8)</w:t>
            </w:r>
          </w:p>
        </w:tc>
      </w:tr>
      <w:tr w:rsidR="009A3F30" w:rsidRPr="00E22B4E" w14:paraId="2DC4C546" w14:textId="77777777" w:rsidTr="009A3F30">
        <w:tc>
          <w:tcPr>
            <w:tcW w:w="392" w:type="dxa"/>
          </w:tcPr>
          <w:p w14:paraId="476D68B5" w14:textId="77777777" w:rsidR="009A3F30" w:rsidRPr="00E22B4E" w:rsidRDefault="009A3F30" w:rsidP="009A3F30">
            <w:pPr>
              <w:overflowPunct w:val="0"/>
              <w:autoSpaceDE w:val="0"/>
              <w:autoSpaceDN w:val="0"/>
              <w:adjustRightInd w:val="0"/>
              <w:jc w:val="center"/>
              <w:textAlignment w:val="baseline"/>
              <w:rPr>
                <w:sz w:val="14"/>
                <w:szCs w:val="14"/>
              </w:rPr>
            </w:pPr>
            <w:r w:rsidRPr="00E22B4E">
              <w:rPr>
                <w:sz w:val="14"/>
                <w:szCs w:val="14"/>
              </w:rPr>
              <w:t>2.</w:t>
            </w:r>
          </w:p>
        </w:tc>
        <w:tc>
          <w:tcPr>
            <w:tcW w:w="1276" w:type="dxa"/>
          </w:tcPr>
          <w:p w14:paraId="4B56B11C"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PN-EN 13285:2004</w:t>
            </w:r>
          </w:p>
        </w:tc>
        <w:tc>
          <w:tcPr>
            <w:tcW w:w="7938" w:type="dxa"/>
          </w:tcPr>
          <w:p w14:paraId="57D55257"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Mieszanki niezwiązane. Specyfikacje (patrz: poz. 7 i 8)</w:t>
            </w:r>
          </w:p>
        </w:tc>
      </w:tr>
      <w:tr w:rsidR="009A3F30" w:rsidRPr="00E22B4E" w14:paraId="72BD2DFA" w14:textId="77777777" w:rsidTr="009A3F30">
        <w:tc>
          <w:tcPr>
            <w:tcW w:w="392" w:type="dxa"/>
          </w:tcPr>
          <w:p w14:paraId="70D0D6F5" w14:textId="77777777" w:rsidR="009A3F30" w:rsidRPr="00E22B4E" w:rsidRDefault="009A3F30" w:rsidP="009A3F30">
            <w:pPr>
              <w:overflowPunct w:val="0"/>
              <w:autoSpaceDE w:val="0"/>
              <w:autoSpaceDN w:val="0"/>
              <w:adjustRightInd w:val="0"/>
              <w:jc w:val="center"/>
              <w:textAlignment w:val="baseline"/>
              <w:rPr>
                <w:sz w:val="14"/>
                <w:szCs w:val="14"/>
              </w:rPr>
            </w:pPr>
            <w:r w:rsidRPr="00E22B4E">
              <w:rPr>
                <w:sz w:val="14"/>
                <w:szCs w:val="14"/>
              </w:rPr>
              <w:t>3.</w:t>
            </w:r>
          </w:p>
        </w:tc>
        <w:tc>
          <w:tcPr>
            <w:tcW w:w="1276" w:type="dxa"/>
          </w:tcPr>
          <w:p w14:paraId="16D36E9E"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PN-B-04481:1988</w:t>
            </w:r>
          </w:p>
        </w:tc>
        <w:tc>
          <w:tcPr>
            <w:tcW w:w="7938" w:type="dxa"/>
          </w:tcPr>
          <w:p w14:paraId="48474F62"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Grunty budowlane. Badanie próbek gruntu</w:t>
            </w:r>
          </w:p>
        </w:tc>
      </w:tr>
      <w:tr w:rsidR="009A3F30" w:rsidRPr="00E22B4E" w14:paraId="3DC829A0" w14:textId="77777777" w:rsidTr="009A3F30">
        <w:tc>
          <w:tcPr>
            <w:tcW w:w="392" w:type="dxa"/>
          </w:tcPr>
          <w:p w14:paraId="5E99C5AE" w14:textId="77777777" w:rsidR="009A3F30" w:rsidRPr="00E22B4E" w:rsidRDefault="009A3F30" w:rsidP="009A3F30">
            <w:pPr>
              <w:overflowPunct w:val="0"/>
              <w:autoSpaceDE w:val="0"/>
              <w:autoSpaceDN w:val="0"/>
              <w:adjustRightInd w:val="0"/>
              <w:jc w:val="center"/>
              <w:textAlignment w:val="baseline"/>
              <w:rPr>
                <w:sz w:val="14"/>
                <w:szCs w:val="14"/>
              </w:rPr>
            </w:pPr>
            <w:r w:rsidRPr="00E22B4E">
              <w:rPr>
                <w:sz w:val="14"/>
                <w:szCs w:val="14"/>
              </w:rPr>
              <w:t>4.</w:t>
            </w:r>
          </w:p>
        </w:tc>
        <w:tc>
          <w:tcPr>
            <w:tcW w:w="1276" w:type="dxa"/>
          </w:tcPr>
          <w:p w14:paraId="4C4199C6"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PN-B-11112:1996</w:t>
            </w:r>
          </w:p>
        </w:tc>
        <w:tc>
          <w:tcPr>
            <w:tcW w:w="7938" w:type="dxa"/>
          </w:tcPr>
          <w:p w14:paraId="0BB51A8C"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Kruszywa mineralne. Kruszywa łamane do nawierzchni drogowych (W okresie przejściowym norma może być stosowana zamiast poz. 4 i 5)</w:t>
            </w:r>
          </w:p>
        </w:tc>
      </w:tr>
      <w:tr w:rsidR="009A3F30" w:rsidRPr="00E22B4E" w14:paraId="1161A0AB" w14:textId="77777777" w:rsidTr="009A3F30">
        <w:tc>
          <w:tcPr>
            <w:tcW w:w="392" w:type="dxa"/>
          </w:tcPr>
          <w:p w14:paraId="42F1C4E1" w14:textId="77777777" w:rsidR="009A3F30" w:rsidRPr="00E22B4E" w:rsidRDefault="009A3F30" w:rsidP="009A3F30">
            <w:pPr>
              <w:overflowPunct w:val="0"/>
              <w:autoSpaceDE w:val="0"/>
              <w:autoSpaceDN w:val="0"/>
              <w:adjustRightInd w:val="0"/>
              <w:jc w:val="center"/>
              <w:textAlignment w:val="baseline"/>
              <w:rPr>
                <w:sz w:val="14"/>
                <w:szCs w:val="14"/>
              </w:rPr>
            </w:pPr>
            <w:r w:rsidRPr="00E22B4E">
              <w:rPr>
                <w:sz w:val="14"/>
                <w:szCs w:val="14"/>
              </w:rPr>
              <w:t>5.</w:t>
            </w:r>
          </w:p>
        </w:tc>
        <w:tc>
          <w:tcPr>
            <w:tcW w:w="1276" w:type="dxa"/>
          </w:tcPr>
          <w:p w14:paraId="501AB8D7"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PN-B-11113:1996</w:t>
            </w:r>
          </w:p>
        </w:tc>
        <w:tc>
          <w:tcPr>
            <w:tcW w:w="7938" w:type="dxa"/>
          </w:tcPr>
          <w:p w14:paraId="2C31E66D" w14:textId="77777777" w:rsidR="009A3F30" w:rsidRPr="00E22B4E" w:rsidRDefault="009A3F30" w:rsidP="009A3F30">
            <w:pPr>
              <w:overflowPunct w:val="0"/>
              <w:autoSpaceDE w:val="0"/>
              <w:autoSpaceDN w:val="0"/>
              <w:adjustRightInd w:val="0"/>
              <w:jc w:val="both"/>
              <w:textAlignment w:val="baseline"/>
              <w:rPr>
                <w:sz w:val="14"/>
                <w:szCs w:val="14"/>
              </w:rPr>
            </w:pPr>
            <w:r w:rsidRPr="00E22B4E">
              <w:rPr>
                <w:sz w:val="14"/>
                <w:szCs w:val="14"/>
              </w:rPr>
              <w:t>Kruszywa mineralne. Kruszywa naturalne do nawierzchni drogowych. Piasek (W okresie przejściowym norma może być stosowana zamiast poz. 4 i 5)</w:t>
            </w:r>
          </w:p>
        </w:tc>
      </w:tr>
    </w:tbl>
    <w:p w14:paraId="695D7505" w14:textId="77777777" w:rsidR="009A3F30" w:rsidRDefault="009A3F30" w:rsidP="009A3F30">
      <w:pPr>
        <w:rPr>
          <w:b/>
          <w:sz w:val="16"/>
          <w:szCs w:val="16"/>
        </w:rPr>
      </w:pPr>
    </w:p>
    <w:p w14:paraId="415F23CC" w14:textId="77777777" w:rsidR="009A3F30" w:rsidRDefault="009A3F30" w:rsidP="009A3F30">
      <w:pPr>
        <w:rPr>
          <w:b/>
          <w:sz w:val="16"/>
          <w:szCs w:val="16"/>
        </w:rPr>
      </w:pPr>
    </w:p>
    <w:sectPr w:rsidR="009A3F30" w:rsidSect="00265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CEAAD6"/>
    <w:lvl w:ilvl="0">
      <w:numFmt w:val="bullet"/>
      <w:lvlText w:val="*"/>
      <w:lvlJc w:val="left"/>
    </w:lvl>
  </w:abstractNum>
  <w:abstractNum w:abstractNumId="1">
    <w:nsid w:val="0000001D"/>
    <w:multiLevelType w:val="singleLevel"/>
    <w:tmpl w:val="0000001D"/>
    <w:name w:val="WW8Num93"/>
    <w:lvl w:ilvl="0">
      <w:start w:val="1"/>
      <w:numFmt w:val="decimal"/>
      <w:lvlText w:val="%1."/>
      <w:lvlJc w:val="left"/>
      <w:pPr>
        <w:tabs>
          <w:tab w:val="num" w:pos="341"/>
        </w:tabs>
        <w:ind w:left="0" w:firstLine="0"/>
      </w:pPr>
    </w:lvl>
  </w:abstractNum>
  <w:abstractNum w:abstractNumId="2">
    <w:nsid w:val="00000027"/>
    <w:multiLevelType w:val="singleLevel"/>
    <w:tmpl w:val="00000027"/>
    <w:lvl w:ilvl="0">
      <w:numFmt w:val="bullet"/>
      <w:lvlText w:val="-"/>
      <w:lvlJc w:val="left"/>
      <w:pPr>
        <w:tabs>
          <w:tab w:val="num" w:pos="283"/>
        </w:tabs>
        <w:ind w:left="0" w:firstLine="0"/>
      </w:pPr>
      <w:rPr>
        <w:rFonts w:ascii="Symbol" w:hAnsi="Symbol"/>
      </w:rPr>
    </w:lvl>
  </w:abstractNum>
  <w:abstractNum w:abstractNumId="3">
    <w:nsid w:val="00893160"/>
    <w:multiLevelType w:val="hybridMultilevel"/>
    <w:tmpl w:val="3D3C9984"/>
    <w:lvl w:ilvl="0" w:tplc="D1EE44EA">
      <w:start w:val="1"/>
      <w:numFmt w:val="bullet"/>
      <w:lvlText w:val="–"/>
      <w:lvlJc w:val="left"/>
      <w:pPr>
        <w:tabs>
          <w:tab w:val="num" w:pos="284"/>
        </w:tabs>
        <w:ind w:left="284" w:hanging="284"/>
      </w:pPr>
      <w:rPr>
        <w:rFonts w:ascii="Times New Roman" w:hAnsi="Times New Roman" w:cs="Times New Roman" w:hint="default"/>
      </w:rPr>
    </w:lvl>
    <w:lvl w:ilvl="1" w:tplc="14D8E6FA">
      <w:start w:val="1"/>
      <w:numFmt w:val="lowerLetter"/>
      <w:lvlText w:val="%2)"/>
      <w:lvlJc w:val="left"/>
      <w:pPr>
        <w:tabs>
          <w:tab w:val="num" w:pos="964"/>
        </w:tabs>
        <w:ind w:left="964"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F166A3F"/>
    <w:multiLevelType w:val="singleLevel"/>
    <w:tmpl w:val="2FB6CE9A"/>
    <w:lvl w:ilvl="0">
      <w:start w:val="1"/>
      <w:numFmt w:val="lowerLetter"/>
      <w:lvlText w:val="%1)"/>
      <w:legacy w:legacy="1" w:legacySpace="0" w:legacyIndent="283"/>
      <w:lvlJc w:val="left"/>
      <w:pPr>
        <w:ind w:left="283" w:hanging="283"/>
      </w:pPr>
    </w:lvl>
  </w:abstractNum>
  <w:abstractNum w:abstractNumId="6">
    <w:nsid w:val="14AC4B18"/>
    <w:multiLevelType w:val="multilevel"/>
    <w:tmpl w:val="36F261C8"/>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Zero"/>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16FA2BA7"/>
    <w:multiLevelType w:val="singleLevel"/>
    <w:tmpl w:val="3C40D0C6"/>
    <w:lvl w:ilvl="0">
      <w:start w:val="1"/>
      <w:numFmt w:val="lowerLetter"/>
      <w:lvlText w:val="%1)"/>
      <w:legacy w:legacy="1" w:legacySpace="0" w:legacyIndent="283"/>
      <w:lvlJc w:val="left"/>
      <w:pPr>
        <w:ind w:left="283" w:hanging="283"/>
      </w:pPr>
    </w:lvl>
  </w:abstractNum>
  <w:abstractNum w:abstractNumId="8">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325BA7"/>
    <w:multiLevelType w:val="singleLevel"/>
    <w:tmpl w:val="B0EA8776"/>
    <w:lvl w:ilvl="0">
      <w:start w:val="1"/>
      <w:numFmt w:val="lowerLetter"/>
      <w:lvlText w:val="%1)"/>
      <w:legacy w:legacy="1" w:legacySpace="0" w:legacyIndent="283"/>
      <w:lvlJc w:val="left"/>
      <w:pPr>
        <w:ind w:left="425" w:hanging="283"/>
      </w:pPr>
    </w:lvl>
  </w:abstractNum>
  <w:abstractNum w:abstractNumId="10">
    <w:nsid w:val="1A3B7C8F"/>
    <w:multiLevelType w:val="singleLevel"/>
    <w:tmpl w:val="945289DA"/>
    <w:lvl w:ilvl="0">
      <w:start w:val="2"/>
      <w:numFmt w:val="lowerLetter"/>
      <w:lvlText w:val="%1)"/>
      <w:legacy w:legacy="1" w:legacySpace="0" w:legacyIndent="283"/>
      <w:lvlJc w:val="left"/>
      <w:pPr>
        <w:ind w:left="283" w:hanging="283"/>
      </w:pPr>
    </w:lvl>
  </w:abstractNum>
  <w:abstractNum w:abstractNumId="11">
    <w:nsid w:val="1CC97F7D"/>
    <w:multiLevelType w:val="hybridMultilevel"/>
    <w:tmpl w:val="F6C445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633DE1"/>
    <w:multiLevelType w:val="singleLevel"/>
    <w:tmpl w:val="25EC1C66"/>
    <w:lvl w:ilvl="0">
      <w:start w:val="10"/>
      <w:numFmt w:val="decimal"/>
      <w:lvlText w:val="%1."/>
      <w:legacy w:legacy="1" w:legacySpace="0" w:legacyIndent="397"/>
      <w:lvlJc w:val="left"/>
      <w:pPr>
        <w:ind w:left="397" w:hanging="397"/>
      </w:pPr>
    </w:lvl>
  </w:abstractNum>
  <w:abstractNum w:abstractNumId="13">
    <w:nsid w:val="20214176"/>
    <w:multiLevelType w:val="singleLevel"/>
    <w:tmpl w:val="2FB6CE9A"/>
    <w:lvl w:ilvl="0">
      <w:start w:val="1"/>
      <w:numFmt w:val="lowerLetter"/>
      <w:lvlText w:val="%1)"/>
      <w:legacy w:legacy="1" w:legacySpace="0" w:legacyIndent="283"/>
      <w:lvlJc w:val="left"/>
      <w:pPr>
        <w:ind w:left="283" w:hanging="283"/>
      </w:pPr>
    </w:lvl>
  </w:abstractNum>
  <w:abstractNum w:abstractNumId="14">
    <w:nsid w:val="24C41A1E"/>
    <w:multiLevelType w:val="singleLevel"/>
    <w:tmpl w:val="CCA8D62C"/>
    <w:lvl w:ilvl="0">
      <w:numFmt w:val="bullet"/>
      <w:lvlText w:val="-"/>
      <w:lvlJc w:val="left"/>
      <w:pPr>
        <w:tabs>
          <w:tab w:val="num" w:pos="1440"/>
        </w:tabs>
        <w:ind w:left="1440" w:hanging="720"/>
      </w:pPr>
      <w:rPr>
        <w:rFonts w:hint="default"/>
      </w:rPr>
    </w:lvl>
  </w:abstractNum>
  <w:abstractNum w:abstractNumId="15">
    <w:nsid w:val="25CB0F2C"/>
    <w:multiLevelType w:val="multilevel"/>
    <w:tmpl w:val="41D888F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5E576D6"/>
    <w:multiLevelType w:val="singleLevel"/>
    <w:tmpl w:val="2FB6CE9A"/>
    <w:lvl w:ilvl="0">
      <w:start w:val="1"/>
      <w:numFmt w:val="lowerLetter"/>
      <w:lvlText w:val="%1)"/>
      <w:legacy w:legacy="1" w:legacySpace="0" w:legacyIndent="283"/>
      <w:lvlJc w:val="left"/>
      <w:pPr>
        <w:ind w:left="283" w:hanging="283"/>
      </w:pPr>
    </w:lvl>
  </w:abstractNum>
  <w:abstractNum w:abstractNumId="17">
    <w:nsid w:val="2E1E5FC7"/>
    <w:multiLevelType w:val="singleLevel"/>
    <w:tmpl w:val="2FB6CE9A"/>
    <w:lvl w:ilvl="0">
      <w:start w:val="1"/>
      <w:numFmt w:val="lowerLetter"/>
      <w:lvlText w:val="%1)"/>
      <w:legacy w:legacy="1" w:legacySpace="0" w:legacyIndent="283"/>
      <w:lvlJc w:val="left"/>
      <w:pPr>
        <w:ind w:left="283" w:hanging="283"/>
      </w:pPr>
    </w:lvl>
  </w:abstractNum>
  <w:abstractNum w:abstractNumId="18">
    <w:nsid w:val="2E7029AB"/>
    <w:multiLevelType w:val="hybridMultilevel"/>
    <w:tmpl w:val="5F3A9EA8"/>
    <w:lvl w:ilvl="0" w:tplc="FE1AC52A">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55659B"/>
    <w:multiLevelType w:val="hybridMultilevel"/>
    <w:tmpl w:val="302EBE8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4D87A9A"/>
    <w:multiLevelType w:val="singleLevel"/>
    <w:tmpl w:val="2FB6CE9A"/>
    <w:lvl w:ilvl="0">
      <w:start w:val="1"/>
      <w:numFmt w:val="lowerLetter"/>
      <w:lvlText w:val="%1)"/>
      <w:legacy w:legacy="1" w:legacySpace="0" w:legacyIndent="283"/>
      <w:lvlJc w:val="left"/>
      <w:pPr>
        <w:ind w:left="283" w:hanging="283"/>
      </w:pPr>
    </w:lvl>
  </w:abstractNum>
  <w:abstractNum w:abstractNumId="21">
    <w:nsid w:val="375619D4"/>
    <w:multiLevelType w:val="singleLevel"/>
    <w:tmpl w:val="2FB6CE9A"/>
    <w:lvl w:ilvl="0">
      <w:start w:val="1"/>
      <w:numFmt w:val="lowerLetter"/>
      <w:lvlText w:val="%1)"/>
      <w:legacy w:legacy="1" w:legacySpace="0" w:legacyIndent="283"/>
      <w:lvlJc w:val="left"/>
      <w:pPr>
        <w:ind w:left="283" w:hanging="283"/>
      </w:pPr>
    </w:lvl>
  </w:abstractNum>
  <w:abstractNum w:abstractNumId="22">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B8229D2"/>
    <w:multiLevelType w:val="singleLevel"/>
    <w:tmpl w:val="2FB6CE9A"/>
    <w:lvl w:ilvl="0">
      <w:start w:val="1"/>
      <w:numFmt w:val="lowerLetter"/>
      <w:lvlText w:val="%1)"/>
      <w:legacy w:legacy="1" w:legacySpace="0" w:legacyIndent="283"/>
      <w:lvlJc w:val="left"/>
      <w:pPr>
        <w:ind w:left="283" w:hanging="283"/>
      </w:pPr>
    </w:lvl>
  </w:abstractNum>
  <w:abstractNum w:abstractNumId="24">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03620E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AA00A4"/>
    <w:multiLevelType w:val="hybridMultilevel"/>
    <w:tmpl w:val="940AC796"/>
    <w:lvl w:ilvl="0" w:tplc="6E4A68D0">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29">
    <w:nsid w:val="4893735C"/>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ABA010A"/>
    <w:multiLevelType w:val="singleLevel"/>
    <w:tmpl w:val="2FB6CE9A"/>
    <w:lvl w:ilvl="0">
      <w:start w:val="1"/>
      <w:numFmt w:val="lowerLetter"/>
      <w:lvlText w:val="%1)"/>
      <w:legacy w:legacy="1" w:legacySpace="0" w:legacyIndent="283"/>
      <w:lvlJc w:val="left"/>
      <w:pPr>
        <w:ind w:left="283" w:hanging="283"/>
      </w:p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EB121A7"/>
    <w:multiLevelType w:val="singleLevel"/>
    <w:tmpl w:val="9F5026F2"/>
    <w:lvl w:ilvl="0">
      <w:start w:val="1"/>
      <w:numFmt w:val="lowerLetter"/>
      <w:lvlText w:val="%1)"/>
      <w:legacy w:legacy="1" w:legacySpace="0" w:legacyIndent="283"/>
      <w:lvlJc w:val="left"/>
      <w:pPr>
        <w:ind w:left="283" w:hanging="283"/>
      </w:pPr>
    </w:lvl>
  </w:abstractNum>
  <w:abstractNum w:abstractNumId="34">
    <w:nsid w:val="4EF71DDD"/>
    <w:multiLevelType w:val="singleLevel"/>
    <w:tmpl w:val="2FB6CE9A"/>
    <w:lvl w:ilvl="0">
      <w:start w:val="1"/>
      <w:numFmt w:val="lowerLetter"/>
      <w:lvlText w:val="%1)"/>
      <w:legacy w:legacy="1" w:legacySpace="0" w:legacyIndent="283"/>
      <w:lvlJc w:val="left"/>
      <w:pPr>
        <w:ind w:left="283" w:hanging="283"/>
      </w:pPr>
    </w:lvl>
  </w:abstractNum>
  <w:abstractNum w:abstractNumId="3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BDD7254"/>
    <w:multiLevelType w:val="hybridMultilevel"/>
    <w:tmpl w:val="A33A996A"/>
    <w:lvl w:ilvl="0" w:tplc="0415000F">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3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7EE75F2"/>
    <w:multiLevelType w:val="singleLevel"/>
    <w:tmpl w:val="2FB6CE9A"/>
    <w:lvl w:ilvl="0">
      <w:start w:val="1"/>
      <w:numFmt w:val="lowerLetter"/>
      <w:lvlText w:val="%1)"/>
      <w:legacy w:legacy="1" w:legacySpace="0" w:legacyIndent="283"/>
      <w:lvlJc w:val="left"/>
      <w:pPr>
        <w:ind w:left="283" w:hanging="283"/>
      </w:pPr>
    </w:lvl>
  </w:abstractNum>
  <w:abstractNum w:abstractNumId="40">
    <w:nsid w:val="69F1229E"/>
    <w:multiLevelType w:val="singleLevel"/>
    <w:tmpl w:val="676C2C78"/>
    <w:lvl w:ilvl="0">
      <w:start w:val="3"/>
      <w:numFmt w:val="lowerLetter"/>
      <w:lvlText w:val="%1)"/>
      <w:legacy w:legacy="1" w:legacySpace="0" w:legacyIndent="283"/>
      <w:lvlJc w:val="left"/>
      <w:pPr>
        <w:ind w:left="283" w:hanging="283"/>
      </w:pPr>
    </w:lvl>
  </w:abstractNum>
  <w:abstractNum w:abstractNumId="41">
    <w:nsid w:val="6AD00A82"/>
    <w:multiLevelType w:val="singleLevel"/>
    <w:tmpl w:val="2FB6CE9A"/>
    <w:lvl w:ilvl="0">
      <w:start w:val="1"/>
      <w:numFmt w:val="lowerLetter"/>
      <w:lvlText w:val="%1)"/>
      <w:legacy w:legacy="1" w:legacySpace="0" w:legacyIndent="283"/>
      <w:lvlJc w:val="left"/>
      <w:pPr>
        <w:ind w:left="283" w:hanging="283"/>
      </w:pPr>
    </w:lvl>
  </w:abstractNum>
  <w:abstractNum w:abstractNumId="42">
    <w:nsid w:val="6E9D41D9"/>
    <w:multiLevelType w:val="multilevel"/>
    <w:tmpl w:val="F740E71E"/>
    <w:lvl w:ilvl="0">
      <w:start w:val="1"/>
      <w:numFmt w:val="decimal"/>
      <w:lvlText w:val="%1."/>
      <w:lvlJc w:val="left"/>
      <w:pPr>
        <w:tabs>
          <w:tab w:val="num" w:pos="360"/>
        </w:tabs>
        <w:ind w:left="360" w:hanging="360"/>
      </w:pPr>
      <w:rPr>
        <w:rFonts w:ascii="Cambria" w:hAnsi="Cambria"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711B6A06"/>
    <w:multiLevelType w:val="hybridMultilevel"/>
    <w:tmpl w:val="7A7EC7F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44">
    <w:nsid w:val="744844AE"/>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nsid w:val="7A974343"/>
    <w:multiLevelType w:val="singleLevel"/>
    <w:tmpl w:val="45683E42"/>
    <w:lvl w:ilvl="0">
      <w:start w:val="1"/>
      <w:numFmt w:val="decimal"/>
      <w:lvlText w:val="%1."/>
      <w:legacy w:legacy="1" w:legacySpace="0" w:legacyIndent="283"/>
      <w:lvlJc w:val="left"/>
      <w:pPr>
        <w:ind w:left="283" w:hanging="283"/>
      </w:pPr>
    </w:lvl>
  </w:abstractNum>
  <w:abstractNum w:abstractNumId="46">
    <w:nsid w:val="7EB9577B"/>
    <w:multiLevelType w:val="hybridMultilevel"/>
    <w:tmpl w:val="AB78C47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2"/>
  </w:num>
  <w:num w:numId="3">
    <w:abstractNumId w:val="19"/>
  </w:num>
  <w:num w:numId="4">
    <w:abstractNumId w:val="9"/>
  </w:num>
  <w:num w:numId="5">
    <w:abstractNumId w:val="1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num>
  <w:num w:numId="8">
    <w:abstractNumId w:val="8"/>
  </w:num>
  <w:num w:numId="9">
    <w:abstractNumId w:val="38"/>
  </w:num>
  <w:num w:numId="10">
    <w:abstractNumId w:val="36"/>
  </w:num>
  <w:num w:numId="11">
    <w:abstractNumId w:val="22"/>
  </w:num>
  <w:num w:numId="12">
    <w:abstractNumId w:val="30"/>
  </w:num>
  <w:num w:numId="13">
    <w:abstractNumId w:val="32"/>
  </w:num>
  <w:num w:numId="14">
    <w:abstractNumId w:val="26"/>
  </w:num>
  <w:num w:numId="15">
    <w:abstractNumId w:val="35"/>
  </w:num>
  <w:num w:numId="16">
    <w:abstractNumId w:val="4"/>
  </w:num>
  <w:num w:numId="17">
    <w:abstractNumId w:val="24"/>
  </w:num>
  <w:num w:numId="18">
    <w:abstractNumId w:val="27"/>
  </w:num>
  <w:num w:numId="19">
    <w:abstractNumId w:val="1"/>
    <w:lvlOverride w:ilvl="0">
      <w:startOverride w:val="1"/>
    </w:lvlOverride>
  </w:num>
  <w:num w:numId="20">
    <w:abstractNumId w:val="2"/>
  </w:num>
  <w:num w:numId="21">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4"/>
  </w:num>
  <w:num w:numId="25">
    <w:abstractNumId w:val="3"/>
  </w:num>
  <w:num w:numId="26">
    <w:abstractNumId w:val="46"/>
  </w:num>
  <w:num w:numId="27">
    <w:abstractNumId w:val="43"/>
  </w:num>
  <w:num w:numId="28">
    <w:abstractNumId w:val="18"/>
  </w:num>
  <w:num w:numId="29">
    <w:abstractNumId w:val="37"/>
  </w:num>
  <w:num w:numId="30">
    <w:abstractNumId w:val="33"/>
  </w:num>
  <w:num w:numId="31">
    <w:abstractNumId w:val="11"/>
  </w:num>
  <w:num w:numId="32">
    <w:abstractNumId w:val="45"/>
    <w:lvlOverride w:ilvl="0">
      <w:startOverride w:val="1"/>
    </w:lvlOverride>
  </w:num>
  <w:num w:numId="33">
    <w:abstractNumId w:val="28"/>
    <w:lvlOverride w:ilvl="0">
      <w:startOverride w:val="1"/>
    </w:lvlOverride>
  </w:num>
  <w:num w:numId="34">
    <w:abstractNumId w:val="12"/>
    <w:lvlOverride w:ilvl="0">
      <w:startOverride w:val="10"/>
    </w:lvlOverride>
  </w:num>
  <w:num w:numId="35">
    <w:abstractNumId w:val="12"/>
    <w:lvlOverride w:ilvl="0">
      <w:lvl w:ilvl="0">
        <w:start w:val="10"/>
        <w:numFmt w:val="decimal"/>
        <w:lvlText w:val="%1."/>
        <w:legacy w:legacy="1" w:legacySpace="0" w:legacyIndent="397"/>
        <w:lvlJc w:val="left"/>
        <w:pPr>
          <w:ind w:left="397" w:hanging="397"/>
        </w:pPr>
      </w:lvl>
    </w:lvlOverride>
  </w:num>
  <w:num w:numId="36">
    <w:abstractNumId w:val="39"/>
    <w:lvlOverride w:ilvl="0">
      <w:startOverride w:val="1"/>
    </w:lvlOverride>
  </w:num>
  <w:num w:numId="37">
    <w:abstractNumId w:val="34"/>
    <w:lvlOverride w:ilvl="0">
      <w:startOverride w:val="1"/>
    </w:lvlOverride>
  </w:num>
  <w:num w:numId="38">
    <w:abstractNumId w:val="16"/>
    <w:lvlOverride w:ilvl="0">
      <w:startOverride w:val="1"/>
    </w:lvlOverride>
  </w:num>
  <w:num w:numId="39">
    <w:abstractNumId w:val="10"/>
    <w:lvlOverride w:ilvl="0">
      <w:startOverride w:val="2"/>
    </w:lvlOverride>
  </w:num>
  <w:num w:numId="40">
    <w:abstractNumId w:val="40"/>
    <w:lvlOverride w:ilvl="0">
      <w:startOverride w:val="3"/>
    </w:lvlOverride>
  </w:num>
  <w:num w:numId="41">
    <w:abstractNumId w:val="13"/>
    <w:lvlOverride w:ilvl="0">
      <w:startOverride w:val="1"/>
    </w:lvlOverride>
  </w:num>
  <w:num w:numId="42">
    <w:abstractNumId w:val="21"/>
    <w:lvlOverride w:ilvl="0">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num>
  <w:num w:numId="46">
    <w:abstractNumId w:val="23"/>
    <w:lvlOverride w:ilvl="0">
      <w:startOverride w:val="1"/>
    </w:lvlOverride>
  </w:num>
  <w:num w:numId="47">
    <w:abstractNumId w:val="23"/>
    <w:lvlOverride w:ilvl="0">
      <w:lvl w:ilvl="0">
        <w:start w:val="1"/>
        <w:numFmt w:val="lowerLetter"/>
        <w:lvlText w:val="%1)"/>
        <w:legacy w:legacy="1" w:legacySpace="0" w:legacyIndent="283"/>
        <w:lvlJc w:val="left"/>
        <w:pPr>
          <w:ind w:left="283" w:hanging="283"/>
        </w:pPr>
      </w:lvl>
    </w:lvlOverride>
  </w:num>
  <w:num w:numId="48">
    <w:abstractNumId w:val="41"/>
    <w:lvlOverride w:ilvl="0">
      <w:startOverride w:val="1"/>
    </w:lvlOverride>
  </w:num>
  <w:num w:numId="49">
    <w:abstractNumId w:val="20"/>
    <w:lvlOverride w:ilvl="0">
      <w:startOverride w:val="1"/>
    </w:lvlOverride>
  </w:num>
  <w:num w:numId="50">
    <w:abstractNumId w:val="17"/>
    <w:lvlOverride w:ilvl="0">
      <w:startOverride w:val="1"/>
    </w:lvlOverride>
  </w:num>
  <w:num w:numId="51">
    <w:abstractNumId w:val="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30"/>
    <w:rsid w:val="00011561"/>
    <w:rsid w:val="00032DE2"/>
    <w:rsid w:val="0010752D"/>
    <w:rsid w:val="001538F8"/>
    <w:rsid w:val="001869D2"/>
    <w:rsid w:val="001A27DB"/>
    <w:rsid w:val="00237E55"/>
    <w:rsid w:val="002509F5"/>
    <w:rsid w:val="002543D0"/>
    <w:rsid w:val="002655DD"/>
    <w:rsid w:val="00291AB8"/>
    <w:rsid w:val="00310004"/>
    <w:rsid w:val="003116C7"/>
    <w:rsid w:val="003E53E6"/>
    <w:rsid w:val="004015FE"/>
    <w:rsid w:val="004B6844"/>
    <w:rsid w:val="00545C38"/>
    <w:rsid w:val="0059033E"/>
    <w:rsid w:val="005A2772"/>
    <w:rsid w:val="005A6F9B"/>
    <w:rsid w:val="005F3ABD"/>
    <w:rsid w:val="005F537F"/>
    <w:rsid w:val="006975A3"/>
    <w:rsid w:val="006A29A8"/>
    <w:rsid w:val="006E077E"/>
    <w:rsid w:val="00770EB9"/>
    <w:rsid w:val="00775016"/>
    <w:rsid w:val="007904B9"/>
    <w:rsid w:val="007A48C8"/>
    <w:rsid w:val="007B1244"/>
    <w:rsid w:val="007F4709"/>
    <w:rsid w:val="00870B10"/>
    <w:rsid w:val="008D3A9F"/>
    <w:rsid w:val="009A3F30"/>
    <w:rsid w:val="009C3CFA"/>
    <w:rsid w:val="009F289C"/>
    <w:rsid w:val="00A05AC4"/>
    <w:rsid w:val="00A4076F"/>
    <w:rsid w:val="00A43277"/>
    <w:rsid w:val="00A93318"/>
    <w:rsid w:val="00AA4D23"/>
    <w:rsid w:val="00AD3E10"/>
    <w:rsid w:val="00B34483"/>
    <w:rsid w:val="00B45B08"/>
    <w:rsid w:val="00BA3EC8"/>
    <w:rsid w:val="00BA5901"/>
    <w:rsid w:val="00BC77E3"/>
    <w:rsid w:val="00BE7B67"/>
    <w:rsid w:val="00C01F84"/>
    <w:rsid w:val="00C549AA"/>
    <w:rsid w:val="00D04C87"/>
    <w:rsid w:val="00D12552"/>
    <w:rsid w:val="00D368CA"/>
    <w:rsid w:val="00D44ADA"/>
    <w:rsid w:val="00D77FEF"/>
    <w:rsid w:val="00DD5D93"/>
    <w:rsid w:val="00E246EC"/>
    <w:rsid w:val="00E32B3D"/>
    <w:rsid w:val="00E40F4D"/>
    <w:rsid w:val="00E65F36"/>
    <w:rsid w:val="00E67FBF"/>
    <w:rsid w:val="00EF2EEE"/>
    <w:rsid w:val="00F543A2"/>
    <w:rsid w:val="00F56067"/>
    <w:rsid w:val="00FC423F"/>
    <w:rsid w:val="00FD4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F3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A3F3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A3F30"/>
    <w:pPr>
      <w:keepNext/>
      <w:outlineLvl w:val="1"/>
    </w:pPr>
    <w:rPr>
      <w:szCs w:val="20"/>
    </w:rPr>
  </w:style>
  <w:style w:type="paragraph" w:styleId="Nagwek3">
    <w:name w:val="heading 3"/>
    <w:basedOn w:val="Normalny"/>
    <w:next w:val="Normalny"/>
    <w:link w:val="Nagwek3Znak"/>
    <w:uiPriority w:val="9"/>
    <w:unhideWhenUsed/>
    <w:qFormat/>
    <w:rsid w:val="009A3F30"/>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9A3F30"/>
    <w:pPr>
      <w:keepNext/>
      <w:jc w:val="both"/>
      <w:outlineLvl w:val="3"/>
    </w:pPr>
    <w:rPr>
      <w:b/>
      <w:bCs/>
    </w:rPr>
  </w:style>
  <w:style w:type="paragraph" w:styleId="Nagwek5">
    <w:name w:val="heading 5"/>
    <w:basedOn w:val="Normalny"/>
    <w:next w:val="Normalny"/>
    <w:link w:val="Nagwek5Znak"/>
    <w:qFormat/>
    <w:rsid w:val="009A3F30"/>
    <w:pPr>
      <w:keepNext/>
      <w:jc w:val="center"/>
      <w:outlineLvl w:val="4"/>
    </w:pPr>
    <w:rPr>
      <w:b/>
      <w:bCs/>
    </w:rPr>
  </w:style>
  <w:style w:type="paragraph" w:styleId="Nagwek6">
    <w:name w:val="heading 6"/>
    <w:basedOn w:val="Normalny"/>
    <w:next w:val="Normalny"/>
    <w:link w:val="Nagwek6Znak"/>
    <w:semiHidden/>
    <w:unhideWhenUsed/>
    <w:qFormat/>
    <w:rsid w:val="009A3F30"/>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9A3F30"/>
    <w:pPr>
      <w:spacing w:before="240" w:after="60"/>
      <w:outlineLvl w:val="6"/>
    </w:pPr>
    <w:rPr>
      <w:rFonts w:ascii="Calibri" w:hAnsi="Calibri"/>
    </w:rPr>
  </w:style>
  <w:style w:type="paragraph" w:styleId="Nagwek8">
    <w:name w:val="heading 8"/>
    <w:basedOn w:val="Normalny"/>
    <w:next w:val="Normalny"/>
    <w:link w:val="Nagwek8Znak"/>
    <w:unhideWhenUsed/>
    <w:qFormat/>
    <w:rsid w:val="009A3F30"/>
    <w:pPr>
      <w:spacing w:before="240" w:after="60"/>
      <w:outlineLvl w:val="7"/>
    </w:pPr>
    <w:rPr>
      <w:rFonts w:ascii="Calibri" w:hAnsi="Calibri"/>
      <w:i/>
      <w:iCs/>
    </w:rPr>
  </w:style>
  <w:style w:type="paragraph" w:styleId="Nagwek9">
    <w:name w:val="heading 9"/>
    <w:basedOn w:val="Normalny"/>
    <w:next w:val="Normalny"/>
    <w:link w:val="Nagwek9Znak"/>
    <w:semiHidden/>
    <w:unhideWhenUsed/>
    <w:qFormat/>
    <w:rsid w:val="009A3F3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3F30"/>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9A3F30"/>
    <w:rPr>
      <w:rFonts w:ascii="Times New Roman" w:eastAsia="Times New Roman" w:hAnsi="Times New Roman" w:cs="Times New Roman"/>
      <w:sz w:val="24"/>
      <w:szCs w:val="20"/>
    </w:rPr>
  </w:style>
  <w:style w:type="character" w:customStyle="1" w:styleId="Nagwek3Znak">
    <w:name w:val="Nagłówek 3 Znak"/>
    <w:basedOn w:val="Domylnaczcionkaakapitu"/>
    <w:link w:val="Nagwek3"/>
    <w:uiPriority w:val="9"/>
    <w:rsid w:val="009A3F30"/>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9A3F30"/>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9A3F30"/>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semiHidden/>
    <w:rsid w:val="009A3F30"/>
    <w:rPr>
      <w:rFonts w:ascii="Calibri" w:eastAsia="Times New Roman" w:hAnsi="Calibri" w:cs="Times New Roman"/>
      <w:b/>
      <w:bCs/>
    </w:rPr>
  </w:style>
  <w:style w:type="character" w:customStyle="1" w:styleId="Nagwek7Znak">
    <w:name w:val="Nagłówek 7 Znak"/>
    <w:basedOn w:val="Domylnaczcionkaakapitu"/>
    <w:link w:val="Nagwek7"/>
    <w:semiHidden/>
    <w:rsid w:val="009A3F30"/>
    <w:rPr>
      <w:rFonts w:ascii="Calibri" w:eastAsia="Times New Roman" w:hAnsi="Calibri" w:cs="Times New Roman"/>
      <w:sz w:val="24"/>
      <w:szCs w:val="24"/>
    </w:rPr>
  </w:style>
  <w:style w:type="character" w:customStyle="1" w:styleId="Nagwek8Znak">
    <w:name w:val="Nagłówek 8 Znak"/>
    <w:basedOn w:val="Domylnaczcionkaakapitu"/>
    <w:link w:val="Nagwek8"/>
    <w:rsid w:val="009A3F30"/>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A3F30"/>
    <w:rPr>
      <w:rFonts w:ascii="Cambria" w:eastAsia="Times New Roman" w:hAnsi="Cambria" w:cs="Times New Roman"/>
    </w:rPr>
  </w:style>
  <w:style w:type="paragraph" w:styleId="Tekstpodstawowywcity">
    <w:name w:val="Body Text Indent"/>
    <w:basedOn w:val="Normalny"/>
    <w:link w:val="TekstpodstawowywcityZnak"/>
    <w:rsid w:val="009A3F30"/>
    <w:pPr>
      <w:ind w:left="2832" w:hanging="2124"/>
    </w:pPr>
    <w:rPr>
      <w:b/>
      <w:bCs/>
    </w:rPr>
  </w:style>
  <w:style w:type="character" w:customStyle="1" w:styleId="TekstpodstawowywcityZnak">
    <w:name w:val="Tekst podstawowy wcięty Znak"/>
    <w:basedOn w:val="Domylnaczcionkaakapitu"/>
    <w:link w:val="Tekstpodstawowywcity"/>
    <w:rsid w:val="009A3F30"/>
    <w:rPr>
      <w:rFonts w:ascii="Times New Roman" w:eastAsia="Times New Roman" w:hAnsi="Times New Roman" w:cs="Times New Roman"/>
      <w:b/>
      <w:bCs/>
      <w:sz w:val="24"/>
      <w:szCs w:val="24"/>
    </w:rPr>
  </w:style>
  <w:style w:type="paragraph" w:styleId="Tekstdymka">
    <w:name w:val="Balloon Text"/>
    <w:basedOn w:val="Normalny"/>
    <w:link w:val="TekstdymkaZnak"/>
    <w:rsid w:val="009A3F30"/>
    <w:rPr>
      <w:rFonts w:ascii="Tahoma" w:hAnsi="Tahoma"/>
      <w:sz w:val="16"/>
      <w:szCs w:val="16"/>
    </w:rPr>
  </w:style>
  <w:style w:type="character" w:customStyle="1" w:styleId="TekstdymkaZnak">
    <w:name w:val="Tekst dymka Znak"/>
    <w:basedOn w:val="Domylnaczcionkaakapitu"/>
    <w:link w:val="Tekstdymka"/>
    <w:rsid w:val="009A3F30"/>
    <w:rPr>
      <w:rFonts w:ascii="Tahoma" w:eastAsia="Times New Roman" w:hAnsi="Tahoma" w:cs="Times New Roman"/>
      <w:sz w:val="16"/>
      <w:szCs w:val="16"/>
    </w:rPr>
  </w:style>
  <w:style w:type="paragraph" w:customStyle="1" w:styleId="a">
    <w:basedOn w:val="Normalny"/>
    <w:next w:val="Mapadokumentu"/>
    <w:link w:val="PlandokumentuZnak"/>
    <w:uiPriority w:val="99"/>
    <w:rsid w:val="009A3F30"/>
    <w:pPr>
      <w:shd w:val="clear" w:color="auto" w:fill="000080"/>
    </w:pPr>
    <w:rPr>
      <w:rFonts w:ascii="Tahoma" w:eastAsiaTheme="minorHAnsi" w:hAnsi="Tahoma" w:cs="Tahoma"/>
      <w:sz w:val="22"/>
      <w:szCs w:val="22"/>
      <w:lang w:eastAsia="en-US"/>
    </w:rPr>
  </w:style>
  <w:style w:type="character" w:customStyle="1" w:styleId="PlandokumentuZnak">
    <w:name w:val="Plan dokumentu Znak"/>
    <w:link w:val="a"/>
    <w:uiPriority w:val="99"/>
    <w:semiHidden/>
    <w:rsid w:val="009A3F30"/>
    <w:rPr>
      <w:rFonts w:ascii="Tahoma" w:hAnsi="Tahoma" w:cs="Tahoma"/>
      <w:shd w:val="clear" w:color="auto" w:fill="000080"/>
    </w:rPr>
  </w:style>
  <w:style w:type="paragraph" w:styleId="Tekstpodstawowy2">
    <w:name w:val="Body Text 2"/>
    <w:basedOn w:val="Normalny"/>
    <w:link w:val="Tekstpodstawowy2Znak"/>
    <w:rsid w:val="009A3F30"/>
    <w:pPr>
      <w:spacing w:after="120" w:line="480" w:lineRule="auto"/>
    </w:pPr>
  </w:style>
  <w:style w:type="character" w:customStyle="1" w:styleId="Tekstpodstawowy2Znak">
    <w:name w:val="Tekst podstawowy 2 Znak"/>
    <w:basedOn w:val="Domylnaczcionkaakapitu"/>
    <w:link w:val="Tekstpodstawowy2"/>
    <w:rsid w:val="009A3F30"/>
    <w:rPr>
      <w:rFonts w:ascii="Times New Roman" w:eastAsia="Times New Roman" w:hAnsi="Times New Roman" w:cs="Times New Roman"/>
      <w:sz w:val="24"/>
      <w:szCs w:val="24"/>
    </w:rPr>
  </w:style>
  <w:style w:type="paragraph" w:styleId="Tekstpodstawowy">
    <w:name w:val="Body Text"/>
    <w:basedOn w:val="Normalny"/>
    <w:link w:val="TekstpodstawowyZnak"/>
    <w:uiPriority w:val="99"/>
    <w:rsid w:val="009A3F30"/>
    <w:pPr>
      <w:spacing w:after="120"/>
    </w:pPr>
  </w:style>
  <w:style w:type="character" w:customStyle="1" w:styleId="TekstpodstawowyZnak">
    <w:name w:val="Tekst podstawowy Znak"/>
    <w:basedOn w:val="Domylnaczcionkaakapitu"/>
    <w:link w:val="Tekstpodstawowy"/>
    <w:uiPriority w:val="99"/>
    <w:rsid w:val="009A3F30"/>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A3F30"/>
    <w:pPr>
      <w:spacing w:after="120" w:line="480" w:lineRule="auto"/>
      <w:ind w:left="283"/>
    </w:pPr>
  </w:style>
  <w:style w:type="character" w:customStyle="1" w:styleId="Tekstpodstawowywcity2Znak">
    <w:name w:val="Tekst podstawowy wcięty 2 Znak"/>
    <w:basedOn w:val="Domylnaczcionkaakapitu"/>
    <w:link w:val="Tekstpodstawowywcity2"/>
    <w:rsid w:val="009A3F30"/>
    <w:rPr>
      <w:rFonts w:ascii="Times New Roman" w:eastAsia="Times New Roman" w:hAnsi="Times New Roman" w:cs="Times New Roman"/>
      <w:sz w:val="24"/>
      <w:szCs w:val="24"/>
    </w:rPr>
  </w:style>
  <w:style w:type="paragraph" w:styleId="Stopka">
    <w:name w:val="footer"/>
    <w:basedOn w:val="Normalny"/>
    <w:link w:val="StopkaZnak"/>
    <w:uiPriority w:val="99"/>
    <w:rsid w:val="009A3F30"/>
    <w:pPr>
      <w:tabs>
        <w:tab w:val="center" w:pos="4536"/>
        <w:tab w:val="right" w:pos="9072"/>
      </w:tabs>
      <w:spacing w:after="120"/>
      <w:ind w:left="907"/>
      <w:jc w:val="both"/>
    </w:pPr>
    <w:rPr>
      <w:rFonts w:ascii="Arial" w:hAnsi="Arial"/>
      <w:sz w:val="20"/>
      <w:szCs w:val="20"/>
      <w:lang w:eastAsia="en-US"/>
    </w:rPr>
  </w:style>
  <w:style w:type="character" w:customStyle="1" w:styleId="StopkaZnak">
    <w:name w:val="Stopka Znak"/>
    <w:basedOn w:val="Domylnaczcionkaakapitu"/>
    <w:link w:val="Stopka"/>
    <w:uiPriority w:val="99"/>
    <w:rsid w:val="009A3F30"/>
    <w:rPr>
      <w:rFonts w:ascii="Arial" w:eastAsia="Times New Roman" w:hAnsi="Arial" w:cs="Times New Roman"/>
      <w:sz w:val="20"/>
      <w:szCs w:val="20"/>
    </w:rPr>
  </w:style>
  <w:style w:type="paragraph" w:customStyle="1" w:styleId="tekstost">
    <w:name w:val="tekst ost"/>
    <w:basedOn w:val="Normalny"/>
    <w:rsid w:val="009A3F30"/>
    <w:pPr>
      <w:overflowPunct w:val="0"/>
      <w:autoSpaceDE w:val="0"/>
      <w:autoSpaceDN w:val="0"/>
      <w:adjustRightInd w:val="0"/>
      <w:spacing w:after="120"/>
      <w:ind w:left="907"/>
      <w:jc w:val="both"/>
      <w:textAlignment w:val="baseline"/>
    </w:pPr>
    <w:rPr>
      <w:rFonts w:ascii="Arial" w:hAnsi="Arial"/>
      <w:sz w:val="20"/>
      <w:szCs w:val="20"/>
    </w:rPr>
  </w:style>
  <w:style w:type="paragraph" w:customStyle="1" w:styleId="StylIwony">
    <w:name w:val="Styl Iwony"/>
    <w:basedOn w:val="Normalny"/>
    <w:rsid w:val="009A3F30"/>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andardowytekst">
    <w:name w:val="Standardowy.tekst"/>
    <w:link w:val="StandardowytekstZnak"/>
    <w:rsid w:val="009A3F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rsid w:val="009A3F30"/>
    <w:rPr>
      <w:rFonts w:ascii="Times New Roman" w:eastAsia="Times New Roman" w:hAnsi="Times New Roman" w:cs="Times New Roman"/>
      <w:sz w:val="20"/>
      <w:szCs w:val="20"/>
      <w:lang w:eastAsia="pl-PL"/>
    </w:rPr>
  </w:style>
  <w:style w:type="character" w:customStyle="1" w:styleId="paragraf">
    <w:name w:val="paragraf"/>
    <w:rsid w:val="009A3F30"/>
  </w:style>
  <w:style w:type="paragraph" w:customStyle="1" w:styleId="Style97">
    <w:name w:val="Style97"/>
    <w:basedOn w:val="Normalny"/>
    <w:uiPriority w:val="99"/>
    <w:rsid w:val="009A3F30"/>
    <w:pPr>
      <w:widowControl w:val="0"/>
      <w:autoSpaceDE w:val="0"/>
      <w:autoSpaceDN w:val="0"/>
      <w:adjustRightInd w:val="0"/>
      <w:spacing w:line="226" w:lineRule="exact"/>
      <w:ind w:firstLine="283"/>
      <w:jc w:val="both"/>
    </w:pPr>
    <w:rPr>
      <w:rFonts w:ascii="Arial" w:hAnsi="Arial" w:cs="Arial"/>
    </w:rPr>
  </w:style>
  <w:style w:type="character" w:customStyle="1" w:styleId="FontStyle268">
    <w:name w:val="Font Style268"/>
    <w:uiPriority w:val="99"/>
    <w:rsid w:val="009A3F30"/>
    <w:rPr>
      <w:rFonts w:ascii="Times New Roman" w:hAnsi="Times New Roman" w:cs="Times New Roman"/>
      <w:sz w:val="18"/>
      <w:szCs w:val="18"/>
    </w:rPr>
  </w:style>
  <w:style w:type="paragraph" w:styleId="Spistreci1">
    <w:name w:val="toc 1"/>
    <w:basedOn w:val="Normalny"/>
    <w:next w:val="Normalny"/>
    <w:uiPriority w:val="39"/>
    <w:rsid w:val="009A3F30"/>
    <w:pPr>
      <w:tabs>
        <w:tab w:val="right" w:leader="dot" w:pos="7371"/>
      </w:tabs>
      <w:overflowPunct w:val="0"/>
      <w:autoSpaceDE w:val="0"/>
      <w:autoSpaceDN w:val="0"/>
      <w:adjustRightInd w:val="0"/>
      <w:spacing w:before="120" w:after="120"/>
      <w:textAlignment w:val="baseline"/>
    </w:pPr>
    <w:rPr>
      <w:b/>
      <w:caps/>
      <w:sz w:val="20"/>
      <w:szCs w:val="20"/>
    </w:rPr>
  </w:style>
  <w:style w:type="character" w:styleId="Numerstrony">
    <w:name w:val="page number"/>
    <w:basedOn w:val="Domylnaczcionkaakapitu"/>
    <w:rsid w:val="009A3F30"/>
  </w:style>
  <w:style w:type="paragraph" w:styleId="Nagwek">
    <w:name w:val="header"/>
    <w:basedOn w:val="Normalny"/>
    <w:link w:val="NagwekZnak"/>
    <w:uiPriority w:val="99"/>
    <w:rsid w:val="009A3F30"/>
    <w:pPr>
      <w:tabs>
        <w:tab w:val="center" w:pos="4536"/>
        <w:tab w:val="right" w:pos="9072"/>
      </w:tabs>
      <w:overflowPunct w:val="0"/>
      <w:autoSpaceDE w:val="0"/>
      <w:autoSpaceDN w:val="0"/>
      <w:adjustRightInd w:val="0"/>
      <w:textAlignment w:val="baseline"/>
    </w:pPr>
    <w:rPr>
      <w:rFonts w:ascii="Century Gothic" w:hAnsi="Century Gothic"/>
      <w:szCs w:val="20"/>
    </w:rPr>
  </w:style>
  <w:style w:type="character" w:customStyle="1" w:styleId="NagwekZnak">
    <w:name w:val="Nagłówek Znak"/>
    <w:basedOn w:val="Domylnaczcionkaakapitu"/>
    <w:link w:val="Nagwek"/>
    <w:uiPriority w:val="99"/>
    <w:rsid w:val="009A3F30"/>
    <w:rPr>
      <w:rFonts w:ascii="Century Gothic" w:eastAsia="Times New Roman" w:hAnsi="Century Gothic" w:cs="Times New Roman"/>
      <w:sz w:val="24"/>
      <w:szCs w:val="20"/>
    </w:rPr>
  </w:style>
  <w:style w:type="character" w:styleId="Hipercze">
    <w:name w:val="Hyperlink"/>
    <w:uiPriority w:val="99"/>
    <w:rsid w:val="009A3F30"/>
    <w:rPr>
      <w:color w:val="0000FF"/>
      <w:u w:val="single"/>
    </w:rPr>
  </w:style>
  <w:style w:type="paragraph" w:customStyle="1" w:styleId="10">
    <w:name w:val="_10"/>
    <w:basedOn w:val="Normalny"/>
    <w:rsid w:val="009A3F30"/>
    <w:pPr>
      <w:jc w:val="both"/>
    </w:pPr>
    <w:rPr>
      <w:sz w:val="20"/>
      <w:szCs w:val="20"/>
    </w:rPr>
  </w:style>
  <w:style w:type="paragraph" w:customStyle="1" w:styleId="Styl12ptWyjustowany">
    <w:name w:val="Styl 12 pt Wyjustowany"/>
    <w:basedOn w:val="Normalny"/>
    <w:rsid w:val="009A3F30"/>
    <w:pPr>
      <w:jc w:val="both"/>
    </w:pPr>
    <w:rPr>
      <w:sz w:val="20"/>
      <w:szCs w:val="20"/>
    </w:rPr>
  </w:style>
  <w:style w:type="paragraph" w:customStyle="1" w:styleId="WW-Tekstpodstawowy2">
    <w:name w:val="WW-Tekst podstawowy 2"/>
    <w:basedOn w:val="Normalny"/>
    <w:rsid w:val="009A3F30"/>
    <w:pPr>
      <w:widowControl w:val="0"/>
      <w:suppressAutoHyphens/>
      <w:jc w:val="both"/>
    </w:pPr>
    <w:rPr>
      <w:sz w:val="22"/>
      <w:szCs w:val="20"/>
      <w:lang w:eastAsia="ar-SA"/>
    </w:rPr>
  </w:style>
  <w:style w:type="paragraph" w:styleId="Tekstkomentarza">
    <w:name w:val="annotation text"/>
    <w:basedOn w:val="Normalny"/>
    <w:link w:val="TekstkomentarzaZnak"/>
    <w:rsid w:val="009A3F30"/>
    <w:rPr>
      <w:rFonts w:ascii="CG Times" w:hAnsi="CG Times"/>
      <w:sz w:val="20"/>
      <w:szCs w:val="20"/>
    </w:rPr>
  </w:style>
  <w:style w:type="character" w:customStyle="1" w:styleId="TekstkomentarzaZnak">
    <w:name w:val="Tekst komentarza Znak"/>
    <w:basedOn w:val="Domylnaczcionkaakapitu"/>
    <w:link w:val="Tekstkomentarza"/>
    <w:rsid w:val="009A3F30"/>
    <w:rPr>
      <w:rFonts w:ascii="CG Times" w:eastAsia="Times New Roman" w:hAnsi="CG Times" w:cs="Times New Roman"/>
      <w:sz w:val="20"/>
      <w:szCs w:val="20"/>
    </w:rPr>
  </w:style>
  <w:style w:type="paragraph" w:styleId="Tytu">
    <w:name w:val="Title"/>
    <w:basedOn w:val="Normalny"/>
    <w:next w:val="Podtytu"/>
    <w:link w:val="TytuZnak"/>
    <w:qFormat/>
    <w:rsid w:val="009A3F30"/>
    <w:pPr>
      <w:suppressAutoHyphens/>
      <w:jc w:val="center"/>
    </w:pPr>
    <w:rPr>
      <w:b/>
      <w:szCs w:val="20"/>
      <w:lang w:eastAsia="ar-SA"/>
    </w:rPr>
  </w:style>
  <w:style w:type="character" w:customStyle="1" w:styleId="TytuZnak">
    <w:name w:val="Tytuł Znak"/>
    <w:basedOn w:val="Domylnaczcionkaakapitu"/>
    <w:link w:val="Tytu"/>
    <w:rsid w:val="009A3F30"/>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9A3F30"/>
    <w:pPr>
      <w:spacing w:after="60"/>
      <w:jc w:val="center"/>
      <w:outlineLvl w:val="1"/>
    </w:pPr>
    <w:rPr>
      <w:rFonts w:ascii="Cambria" w:hAnsi="Cambria"/>
    </w:rPr>
  </w:style>
  <w:style w:type="character" w:customStyle="1" w:styleId="PodtytuZnak">
    <w:name w:val="Podtytuł Znak"/>
    <w:basedOn w:val="Domylnaczcionkaakapitu"/>
    <w:link w:val="Podtytu"/>
    <w:rsid w:val="009A3F30"/>
    <w:rPr>
      <w:rFonts w:ascii="Cambria" w:eastAsia="Times New Roman" w:hAnsi="Cambria" w:cs="Times New Roman"/>
      <w:sz w:val="24"/>
      <w:szCs w:val="24"/>
    </w:rPr>
  </w:style>
  <w:style w:type="paragraph" w:styleId="Zwykytekst">
    <w:name w:val="Plain Text"/>
    <w:basedOn w:val="Normalny"/>
    <w:link w:val="ZwykytekstZnak"/>
    <w:rsid w:val="009A3F30"/>
    <w:rPr>
      <w:rFonts w:ascii="Courier New" w:hAnsi="Courier New"/>
      <w:sz w:val="20"/>
      <w:szCs w:val="20"/>
    </w:rPr>
  </w:style>
  <w:style w:type="character" w:customStyle="1" w:styleId="ZwykytekstZnak">
    <w:name w:val="Zwykły tekst Znak"/>
    <w:basedOn w:val="Domylnaczcionkaakapitu"/>
    <w:link w:val="Zwykytekst"/>
    <w:rsid w:val="009A3F30"/>
    <w:rPr>
      <w:rFonts w:ascii="Courier New" w:eastAsia="Times New Roman" w:hAnsi="Courier New" w:cs="Times New Roman"/>
      <w:sz w:val="20"/>
      <w:szCs w:val="20"/>
    </w:rPr>
  </w:style>
  <w:style w:type="paragraph" w:customStyle="1" w:styleId="tekst">
    <w:name w:val="tekst"/>
    <w:basedOn w:val="Normalny"/>
    <w:rsid w:val="009A3F30"/>
    <w:pPr>
      <w:spacing w:line="300" w:lineRule="atLeast"/>
      <w:jc w:val="both"/>
    </w:pPr>
    <w:rPr>
      <w:szCs w:val="20"/>
    </w:rPr>
  </w:style>
  <w:style w:type="paragraph" w:styleId="Tekstpodstawowy3">
    <w:name w:val="Body Text 3"/>
    <w:basedOn w:val="Normalny"/>
    <w:link w:val="Tekstpodstawowy3Znak"/>
    <w:rsid w:val="009A3F30"/>
    <w:pPr>
      <w:spacing w:after="120"/>
    </w:pPr>
    <w:rPr>
      <w:sz w:val="16"/>
      <w:szCs w:val="16"/>
    </w:rPr>
  </w:style>
  <w:style w:type="character" w:customStyle="1" w:styleId="Tekstpodstawowy3Znak">
    <w:name w:val="Tekst podstawowy 3 Znak"/>
    <w:basedOn w:val="Domylnaczcionkaakapitu"/>
    <w:link w:val="Tekstpodstawowy3"/>
    <w:rsid w:val="009A3F30"/>
    <w:rPr>
      <w:rFonts w:ascii="Times New Roman" w:eastAsia="Times New Roman" w:hAnsi="Times New Roman" w:cs="Times New Roman"/>
      <w:sz w:val="16"/>
      <w:szCs w:val="16"/>
    </w:rPr>
  </w:style>
  <w:style w:type="paragraph" w:styleId="Tekstpodstawowywcity3">
    <w:name w:val="Body Text Indent 3"/>
    <w:basedOn w:val="Normalny"/>
    <w:link w:val="Tekstpodstawowywcity3Znak"/>
    <w:rsid w:val="009A3F30"/>
    <w:pPr>
      <w:spacing w:after="120"/>
      <w:ind w:left="283"/>
    </w:pPr>
    <w:rPr>
      <w:sz w:val="16"/>
      <w:szCs w:val="16"/>
    </w:rPr>
  </w:style>
  <w:style w:type="character" w:customStyle="1" w:styleId="Tekstpodstawowywcity3Znak">
    <w:name w:val="Tekst podstawowy wcięty 3 Znak"/>
    <w:basedOn w:val="Domylnaczcionkaakapitu"/>
    <w:link w:val="Tekstpodstawowywcity3"/>
    <w:rsid w:val="009A3F30"/>
    <w:rPr>
      <w:rFonts w:ascii="Times New Roman" w:eastAsia="Times New Roman" w:hAnsi="Times New Roman" w:cs="Times New Roman"/>
      <w:sz w:val="16"/>
      <w:szCs w:val="16"/>
    </w:rPr>
  </w:style>
  <w:style w:type="paragraph" w:styleId="Lista">
    <w:name w:val="List"/>
    <w:basedOn w:val="Normalny"/>
    <w:rsid w:val="009A3F30"/>
    <w:pPr>
      <w:suppressAutoHyphens/>
      <w:ind w:left="283" w:hanging="283"/>
    </w:pPr>
    <w:rPr>
      <w:sz w:val="20"/>
      <w:szCs w:val="20"/>
      <w:lang w:eastAsia="ar-SA"/>
    </w:rPr>
  </w:style>
  <w:style w:type="paragraph" w:styleId="Listapunktowana">
    <w:name w:val="List Bullet"/>
    <w:basedOn w:val="Normalny"/>
    <w:autoRedefine/>
    <w:rsid w:val="009A3F30"/>
    <w:pPr>
      <w:overflowPunct w:val="0"/>
      <w:autoSpaceDE w:val="0"/>
      <w:autoSpaceDN w:val="0"/>
      <w:adjustRightInd w:val="0"/>
      <w:jc w:val="both"/>
      <w:textAlignment w:val="baseline"/>
    </w:pPr>
    <w:rPr>
      <w:sz w:val="20"/>
      <w:szCs w:val="20"/>
    </w:rPr>
  </w:style>
  <w:style w:type="paragraph" w:styleId="Listapunktowana2">
    <w:name w:val="List Bullet 2"/>
    <w:basedOn w:val="Normalny"/>
    <w:autoRedefine/>
    <w:rsid w:val="009A3F30"/>
    <w:pPr>
      <w:ind w:left="566" w:hanging="283"/>
    </w:pPr>
    <w:rPr>
      <w:sz w:val="20"/>
      <w:szCs w:val="20"/>
    </w:rPr>
  </w:style>
  <w:style w:type="paragraph" w:styleId="Tekstprzypisudolnego">
    <w:name w:val="footnote text"/>
    <w:basedOn w:val="Normalny"/>
    <w:link w:val="TekstprzypisudolnegoZnak"/>
    <w:uiPriority w:val="99"/>
    <w:rsid w:val="009A3F30"/>
    <w:pPr>
      <w:overflowPunct w:val="0"/>
      <w:adjustRightInd w:val="0"/>
      <w:jc w:val="both"/>
    </w:pPr>
    <w:rPr>
      <w:sz w:val="20"/>
      <w:szCs w:val="20"/>
    </w:rPr>
  </w:style>
  <w:style w:type="character" w:customStyle="1" w:styleId="TekstprzypisudolnegoZnak">
    <w:name w:val="Tekst przypisu dolnego Znak"/>
    <w:basedOn w:val="Domylnaczcionkaakapitu"/>
    <w:link w:val="Tekstprzypisudolnego"/>
    <w:uiPriority w:val="99"/>
    <w:rsid w:val="009A3F30"/>
    <w:rPr>
      <w:rFonts w:ascii="Times New Roman" w:eastAsia="Times New Roman" w:hAnsi="Times New Roman" w:cs="Times New Roman"/>
      <w:sz w:val="20"/>
      <w:szCs w:val="20"/>
      <w:lang w:eastAsia="pl-PL"/>
    </w:rPr>
  </w:style>
  <w:style w:type="character" w:styleId="Odwoanieprzypisudolnego">
    <w:name w:val="footnote reference"/>
    <w:uiPriority w:val="99"/>
    <w:rsid w:val="009A3F30"/>
    <w:rPr>
      <w:vertAlign w:val="superscript"/>
    </w:rPr>
  </w:style>
  <w:style w:type="paragraph" w:styleId="Lista-kontynuacja">
    <w:name w:val="List Continue"/>
    <w:basedOn w:val="Normalny"/>
    <w:rsid w:val="009A3F30"/>
    <w:pPr>
      <w:spacing w:after="120"/>
      <w:ind w:left="283"/>
      <w:contextualSpacing/>
    </w:pPr>
  </w:style>
  <w:style w:type="paragraph" w:styleId="Tekstpodstawowyzwciciem">
    <w:name w:val="Body Text First Indent"/>
    <w:basedOn w:val="Tekstpodstawowy"/>
    <w:link w:val="TekstpodstawowyzwciciemZnak"/>
    <w:rsid w:val="009A3F30"/>
    <w:pPr>
      <w:ind w:firstLine="210"/>
    </w:pPr>
  </w:style>
  <w:style w:type="character" w:customStyle="1" w:styleId="TekstpodstawowyzwciciemZnak">
    <w:name w:val="Tekst podstawowy z wcięciem Znak"/>
    <w:basedOn w:val="TekstpodstawowyZnak"/>
    <w:link w:val="Tekstpodstawowyzwciciem"/>
    <w:rsid w:val="009A3F30"/>
    <w:rPr>
      <w:rFonts w:ascii="Times New Roman" w:eastAsia="Times New Roman" w:hAnsi="Times New Roman" w:cs="Times New Roman"/>
      <w:sz w:val="24"/>
      <w:szCs w:val="24"/>
    </w:rPr>
  </w:style>
  <w:style w:type="paragraph" w:customStyle="1" w:styleId="Default">
    <w:name w:val="Default"/>
    <w:rsid w:val="009A3F3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9A3F30"/>
    <w:rPr>
      <w:sz w:val="20"/>
      <w:szCs w:val="20"/>
    </w:rPr>
  </w:style>
  <w:style w:type="character" w:customStyle="1" w:styleId="TekstprzypisukocowegoZnak">
    <w:name w:val="Tekst przypisu końcowego Znak"/>
    <w:basedOn w:val="Domylnaczcionkaakapitu"/>
    <w:link w:val="Tekstprzypisukocowego"/>
    <w:rsid w:val="009A3F30"/>
    <w:rPr>
      <w:rFonts w:ascii="Times New Roman" w:eastAsia="Times New Roman" w:hAnsi="Times New Roman" w:cs="Times New Roman"/>
      <w:sz w:val="20"/>
      <w:szCs w:val="20"/>
      <w:lang w:eastAsia="pl-PL"/>
    </w:rPr>
  </w:style>
  <w:style w:type="character" w:styleId="Odwoanieprzypisukocowego">
    <w:name w:val="endnote reference"/>
    <w:rsid w:val="009A3F30"/>
    <w:rPr>
      <w:vertAlign w:val="superscript"/>
    </w:rPr>
  </w:style>
  <w:style w:type="character" w:customStyle="1" w:styleId="CytatZnak">
    <w:name w:val="Cytat Znak"/>
    <w:link w:val="Cytat"/>
    <w:uiPriority w:val="29"/>
    <w:rsid w:val="009A3F30"/>
    <w:rPr>
      <w:i/>
      <w:iCs/>
      <w:color w:val="000000"/>
      <w:sz w:val="24"/>
      <w:szCs w:val="24"/>
    </w:rPr>
  </w:style>
  <w:style w:type="paragraph" w:styleId="Cytat">
    <w:name w:val="Quote"/>
    <w:basedOn w:val="Normalny"/>
    <w:next w:val="Normalny"/>
    <w:link w:val="CytatZnak"/>
    <w:uiPriority w:val="29"/>
    <w:qFormat/>
    <w:rsid w:val="009A3F30"/>
    <w:rPr>
      <w:rFonts w:asciiTheme="minorHAnsi" w:eastAsiaTheme="minorHAnsi" w:hAnsiTheme="minorHAnsi" w:cstheme="minorBidi"/>
      <w:i/>
      <w:iCs/>
      <w:color w:val="000000"/>
      <w:lang w:eastAsia="en-US"/>
    </w:rPr>
  </w:style>
  <w:style w:type="character" w:customStyle="1" w:styleId="CytatZnak1">
    <w:name w:val="Cytat Znak1"/>
    <w:basedOn w:val="Domylnaczcionkaakapitu"/>
    <w:uiPriority w:val="29"/>
    <w:rsid w:val="009A3F30"/>
    <w:rPr>
      <w:rFonts w:ascii="Times New Roman" w:eastAsia="Times New Roman" w:hAnsi="Times New Roman" w:cs="Times New Roman"/>
      <w:i/>
      <w:iCs/>
      <w:color w:val="000000" w:themeColor="text1"/>
      <w:sz w:val="24"/>
      <w:szCs w:val="24"/>
      <w:lang w:eastAsia="pl-PL"/>
    </w:rPr>
  </w:style>
  <w:style w:type="character" w:customStyle="1" w:styleId="CytatintensywnyZnak">
    <w:name w:val="Cytat intensywny Znak"/>
    <w:link w:val="Cytatintensywny"/>
    <w:uiPriority w:val="30"/>
    <w:rsid w:val="009A3F30"/>
    <w:rPr>
      <w:b/>
      <w:bCs/>
      <w:i/>
      <w:iCs/>
      <w:color w:val="4F81BD"/>
      <w:sz w:val="24"/>
      <w:szCs w:val="24"/>
    </w:rPr>
  </w:style>
  <w:style w:type="paragraph" w:styleId="Cytatintensywny">
    <w:name w:val="Intense Quote"/>
    <w:basedOn w:val="Normalny"/>
    <w:next w:val="Normalny"/>
    <w:link w:val="CytatintensywnyZnak"/>
    <w:uiPriority w:val="30"/>
    <w:qFormat/>
    <w:rsid w:val="009A3F30"/>
    <w:pPr>
      <w:pBdr>
        <w:bottom w:val="single" w:sz="4" w:space="4" w:color="4F81BD"/>
      </w:pBdr>
      <w:spacing w:before="200" w:after="280"/>
      <w:ind w:left="936" w:right="936"/>
    </w:pPr>
    <w:rPr>
      <w:rFonts w:asciiTheme="minorHAnsi" w:eastAsiaTheme="minorHAnsi" w:hAnsiTheme="minorHAnsi" w:cstheme="minorBidi"/>
      <w:b/>
      <w:bCs/>
      <w:i/>
      <w:iCs/>
      <w:color w:val="4F81BD"/>
      <w:lang w:eastAsia="en-US"/>
    </w:rPr>
  </w:style>
  <w:style w:type="character" w:customStyle="1" w:styleId="CytatintensywnyZnak1">
    <w:name w:val="Cytat intensywny Znak1"/>
    <w:basedOn w:val="Domylnaczcionkaakapitu"/>
    <w:uiPriority w:val="30"/>
    <w:rsid w:val="009A3F30"/>
    <w:rPr>
      <w:rFonts w:ascii="Times New Roman" w:eastAsia="Times New Roman" w:hAnsi="Times New Roman" w:cs="Times New Roman"/>
      <w:b/>
      <w:bCs/>
      <w:i/>
      <w:iCs/>
      <w:color w:val="4F81BD" w:themeColor="accent1"/>
      <w:sz w:val="24"/>
      <w:szCs w:val="24"/>
      <w:lang w:eastAsia="pl-PL"/>
    </w:rPr>
  </w:style>
  <w:style w:type="character" w:styleId="Odwoaniedokomentarza">
    <w:name w:val="annotation reference"/>
    <w:rsid w:val="009A3F30"/>
    <w:rPr>
      <w:sz w:val="16"/>
      <w:szCs w:val="16"/>
    </w:rPr>
  </w:style>
  <w:style w:type="paragraph" w:styleId="Tematkomentarza">
    <w:name w:val="annotation subject"/>
    <w:basedOn w:val="Tekstkomentarza"/>
    <w:next w:val="Tekstkomentarza"/>
    <w:link w:val="TematkomentarzaZnak"/>
    <w:rsid w:val="009A3F30"/>
    <w:rPr>
      <w:b/>
      <w:bCs/>
    </w:rPr>
  </w:style>
  <w:style w:type="character" w:customStyle="1" w:styleId="TematkomentarzaZnak">
    <w:name w:val="Temat komentarza Znak"/>
    <w:basedOn w:val="TekstkomentarzaZnak"/>
    <w:link w:val="Tematkomentarza"/>
    <w:rsid w:val="009A3F30"/>
    <w:rPr>
      <w:rFonts w:ascii="CG Times" w:eastAsia="Times New Roman" w:hAnsi="CG Times" w:cs="Times New Roman"/>
      <w:b/>
      <w:bCs/>
      <w:sz w:val="20"/>
      <w:szCs w:val="20"/>
    </w:rPr>
  </w:style>
  <w:style w:type="paragraph" w:styleId="Akapitzlist">
    <w:name w:val="List Paragraph"/>
    <w:basedOn w:val="Normalny"/>
    <w:uiPriority w:val="34"/>
    <w:qFormat/>
    <w:rsid w:val="009A3F30"/>
    <w:pPr>
      <w:ind w:left="708"/>
    </w:pPr>
  </w:style>
  <w:style w:type="paragraph" w:styleId="Lista2">
    <w:name w:val="List 2"/>
    <w:basedOn w:val="Normalny"/>
    <w:rsid w:val="009A3F30"/>
    <w:pPr>
      <w:ind w:left="566" w:hanging="283"/>
      <w:contextualSpacing/>
    </w:pPr>
  </w:style>
  <w:style w:type="paragraph" w:styleId="Lista-kontynuacja2">
    <w:name w:val="List Continue 2"/>
    <w:basedOn w:val="Normalny"/>
    <w:rsid w:val="009A3F30"/>
    <w:pPr>
      <w:spacing w:after="120"/>
      <w:ind w:left="566"/>
      <w:contextualSpacing/>
    </w:pPr>
  </w:style>
  <w:style w:type="paragraph" w:customStyle="1" w:styleId="Tytuspecyfikacji">
    <w:name w:val="Tytuł_specyfikacji"/>
    <w:basedOn w:val="Normalny"/>
    <w:rsid w:val="009A3F30"/>
    <w:pPr>
      <w:spacing w:before="360" w:line="360" w:lineRule="exact"/>
      <w:jc w:val="both"/>
    </w:pPr>
    <w:rPr>
      <w:b/>
      <w:sz w:val="28"/>
      <w:szCs w:val="20"/>
    </w:rPr>
  </w:style>
  <w:style w:type="character" w:styleId="UyteHipercze">
    <w:name w:val="FollowedHyperlink"/>
    <w:uiPriority w:val="99"/>
    <w:unhideWhenUsed/>
    <w:rsid w:val="009A3F30"/>
    <w:rPr>
      <w:color w:val="800080"/>
      <w:u w:val="single"/>
    </w:rPr>
  </w:style>
  <w:style w:type="numbering" w:customStyle="1" w:styleId="Bezlisty1">
    <w:name w:val="Bez listy1"/>
    <w:next w:val="Bezlisty"/>
    <w:uiPriority w:val="99"/>
    <w:semiHidden/>
    <w:unhideWhenUsed/>
    <w:rsid w:val="009A3F30"/>
  </w:style>
  <w:style w:type="paragraph" w:styleId="Spistreci2">
    <w:name w:val="toc 2"/>
    <w:basedOn w:val="Normalny"/>
    <w:autoRedefine/>
    <w:uiPriority w:val="39"/>
    <w:unhideWhenUsed/>
    <w:rsid w:val="009A3F30"/>
    <w:pPr>
      <w:tabs>
        <w:tab w:val="right" w:leader="dot" w:pos="7371"/>
      </w:tabs>
      <w:overflowPunct w:val="0"/>
      <w:autoSpaceDE w:val="0"/>
      <w:autoSpaceDN w:val="0"/>
      <w:adjustRightInd w:val="0"/>
      <w:ind w:left="200"/>
    </w:pPr>
    <w:rPr>
      <w:sz w:val="20"/>
      <w:szCs w:val="20"/>
    </w:rPr>
  </w:style>
  <w:style w:type="paragraph" w:styleId="Spistreci3">
    <w:name w:val="toc 3"/>
    <w:basedOn w:val="Normalny"/>
    <w:autoRedefine/>
    <w:uiPriority w:val="39"/>
    <w:unhideWhenUsed/>
    <w:rsid w:val="009A3F30"/>
    <w:pPr>
      <w:tabs>
        <w:tab w:val="right" w:leader="dot" w:pos="7371"/>
      </w:tabs>
      <w:overflowPunct w:val="0"/>
      <w:autoSpaceDE w:val="0"/>
      <w:autoSpaceDN w:val="0"/>
      <w:adjustRightInd w:val="0"/>
      <w:ind w:left="400"/>
    </w:pPr>
    <w:rPr>
      <w:sz w:val="20"/>
      <w:szCs w:val="20"/>
    </w:rPr>
  </w:style>
  <w:style w:type="paragraph" w:styleId="Spistreci4">
    <w:name w:val="toc 4"/>
    <w:basedOn w:val="Normalny"/>
    <w:autoRedefine/>
    <w:uiPriority w:val="39"/>
    <w:unhideWhenUsed/>
    <w:rsid w:val="009A3F30"/>
    <w:pPr>
      <w:tabs>
        <w:tab w:val="right" w:leader="dot" w:pos="7371"/>
      </w:tabs>
      <w:overflowPunct w:val="0"/>
      <w:autoSpaceDE w:val="0"/>
      <w:autoSpaceDN w:val="0"/>
      <w:adjustRightInd w:val="0"/>
      <w:ind w:left="600"/>
    </w:pPr>
    <w:rPr>
      <w:sz w:val="18"/>
      <w:szCs w:val="20"/>
    </w:rPr>
  </w:style>
  <w:style w:type="paragraph" w:styleId="Spistreci5">
    <w:name w:val="toc 5"/>
    <w:basedOn w:val="Normalny"/>
    <w:autoRedefine/>
    <w:uiPriority w:val="39"/>
    <w:unhideWhenUsed/>
    <w:rsid w:val="009A3F30"/>
    <w:pPr>
      <w:tabs>
        <w:tab w:val="right" w:leader="dot" w:pos="7371"/>
      </w:tabs>
      <w:overflowPunct w:val="0"/>
      <w:autoSpaceDE w:val="0"/>
      <w:autoSpaceDN w:val="0"/>
      <w:adjustRightInd w:val="0"/>
      <w:ind w:left="800"/>
    </w:pPr>
    <w:rPr>
      <w:sz w:val="18"/>
      <w:szCs w:val="20"/>
    </w:rPr>
  </w:style>
  <w:style w:type="paragraph" w:styleId="Spistreci6">
    <w:name w:val="toc 6"/>
    <w:basedOn w:val="Normalny"/>
    <w:autoRedefine/>
    <w:uiPriority w:val="39"/>
    <w:unhideWhenUsed/>
    <w:rsid w:val="009A3F30"/>
    <w:pPr>
      <w:tabs>
        <w:tab w:val="right" w:leader="dot" w:pos="7371"/>
      </w:tabs>
      <w:overflowPunct w:val="0"/>
      <w:autoSpaceDE w:val="0"/>
      <w:autoSpaceDN w:val="0"/>
      <w:adjustRightInd w:val="0"/>
      <w:ind w:left="1000"/>
    </w:pPr>
    <w:rPr>
      <w:sz w:val="18"/>
      <w:szCs w:val="20"/>
    </w:rPr>
  </w:style>
  <w:style w:type="paragraph" w:styleId="Spistreci7">
    <w:name w:val="toc 7"/>
    <w:basedOn w:val="Normalny"/>
    <w:autoRedefine/>
    <w:uiPriority w:val="39"/>
    <w:unhideWhenUsed/>
    <w:rsid w:val="009A3F30"/>
    <w:pPr>
      <w:tabs>
        <w:tab w:val="right" w:leader="dot" w:pos="7371"/>
      </w:tabs>
      <w:overflowPunct w:val="0"/>
      <w:autoSpaceDE w:val="0"/>
      <w:autoSpaceDN w:val="0"/>
      <w:adjustRightInd w:val="0"/>
      <w:ind w:left="1200"/>
    </w:pPr>
    <w:rPr>
      <w:sz w:val="18"/>
      <w:szCs w:val="20"/>
    </w:rPr>
  </w:style>
  <w:style w:type="paragraph" w:styleId="Spistreci8">
    <w:name w:val="toc 8"/>
    <w:basedOn w:val="Normalny"/>
    <w:autoRedefine/>
    <w:uiPriority w:val="39"/>
    <w:unhideWhenUsed/>
    <w:rsid w:val="009A3F30"/>
    <w:pPr>
      <w:tabs>
        <w:tab w:val="right" w:leader="dot" w:pos="7371"/>
      </w:tabs>
      <w:overflowPunct w:val="0"/>
      <w:autoSpaceDE w:val="0"/>
      <w:autoSpaceDN w:val="0"/>
      <w:adjustRightInd w:val="0"/>
      <w:ind w:left="1400"/>
    </w:pPr>
    <w:rPr>
      <w:sz w:val="18"/>
      <w:szCs w:val="20"/>
    </w:rPr>
  </w:style>
  <w:style w:type="paragraph" w:styleId="Spistreci9">
    <w:name w:val="toc 9"/>
    <w:basedOn w:val="Normalny"/>
    <w:autoRedefine/>
    <w:uiPriority w:val="39"/>
    <w:unhideWhenUsed/>
    <w:rsid w:val="009A3F30"/>
    <w:pPr>
      <w:tabs>
        <w:tab w:val="right" w:leader="dot" w:pos="7371"/>
      </w:tabs>
      <w:overflowPunct w:val="0"/>
      <w:autoSpaceDE w:val="0"/>
      <w:autoSpaceDN w:val="0"/>
      <w:adjustRightInd w:val="0"/>
      <w:ind w:left="1600"/>
    </w:pPr>
    <w:rPr>
      <w:sz w:val="18"/>
      <w:szCs w:val="20"/>
    </w:rPr>
  </w:style>
  <w:style w:type="paragraph" w:customStyle="1" w:styleId="Tekstpodstawowy21">
    <w:name w:val="Tekst podstawowy 21"/>
    <w:basedOn w:val="Normalny"/>
    <w:rsid w:val="009A3F30"/>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styleId="Mapadokumentu">
    <w:name w:val="Document Map"/>
    <w:basedOn w:val="Normalny"/>
    <w:link w:val="MapadokumentuZnak"/>
    <w:uiPriority w:val="99"/>
    <w:semiHidden/>
    <w:unhideWhenUsed/>
    <w:rsid w:val="009A3F3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A3F3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F3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A3F3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A3F30"/>
    <w:pPr>
      <w:keepNext/>
      <w:outlineLvl w:val="1"/>
    </w:pPr>
    <w:rPr>
      <w:szCs w:val="20"/>
    </w:rPr>
  </w:style>
  <w:style w:type="paragraph" w:styleId="Nagwek3">
    <w:name w:val="heading 3"/>
    <w:basedOn w:val="Normalny"/>
    <w:next w:val="Normalny"/>
    <w:link w:val="Nagwek3Znak"/>
    <w:uiPriority w:val="9"/>
    <w:unhideWhenUsed/>
    <w:qFormat/>
    <w:rsid w:val="009A3F30"/>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9A3F30"/>
    <w:pPr>
      <w:keepNext/>
      <w:jc w:val="both"/>
      <w:outlineLvl w:val="3"/>
    </w:pPr>
    <w:rPr>
      <w:b/>
      <w:bCs/>
    </w:rPr>
  </w:style>
  <w:style w:type="paragraph" w:styleId="Nagwek5">
    <w:name w:val="heading 5"/>
    <w:basedOn w:val="Normalny"/>
    <w:next w:val="Normalny"/>
    <w:link w:val="Nagwek5Znak"/>
    <w:qFormat/>
    <w:rsid w:val="009A3F30"/>
    <w:pPr>
      <w:keepNext/>
      <w:jc w:val="center"/>
      <w:outlineLvl w:val="4"/>
    </w:pPr>
    <w:rPr>
      <w:b/>
      <w:bCs/>
    </w:rPr>
  </w:style>
  <w:style w:type="paragraph" w:styleId="Nagwek6">
    <w:name w:val="heading 6"/>
    <w:basedOn w:val="Normalny"/>
    <w:next w:val="Normalny"/>
    <w:link w:val="Nagwek6Znak"/>
    <w:semiHidden/>
    <w:unhideWhenUsed/>
    <w:qFormat/>
    <w:rsid w:val="009A3F30"/>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9A3F30"/>
    <w:pPr>
      <w:spacing w:before="240" w:after="60"/>
      <w:outlineLvl w:val="6"/>
    </w:pPr>
    <w:rPr>
      <w:rFonts w:ascii="Calibri" w:hAnsi="Calibri"/>
    </w:rPr>
  </w:style>
  <w:style w:type="paragraph" w:styleId="Nagwek8">
    <w:name w:val="heading 8"/>
    <w:basedOn w:val="Normalny"/>
    <w:next w:val="Normalny"/>
    <w:link w:val="Nagwek8Znak"/>
    <w:unhideWhenUsed/>
    <w:qFormat/>
    <w:rsid w:val="009A3F30"/>
    <w:pPr>
      <w:spacing w:before="240" w:after="60"/>
      <w:outlineLvl w:val="7"/>
    </w:pPr>
    <w:rPr>
      <w:rFonts w:ascii="Calibri" w:hAnsi="Calibri"/>
      <w:i/>
      <w:iCs/>
    </w:rPr>
  </w:style>
  <w:style w:type="paragraph" w:styleId="Nagwek9">
    <w:name w:val="heading 9"/>
    <w:basedOn w:val="Normalny"/>
    <w:next w:val="Normalny"/>
    <w:link w:val="Nagwek9Znak"/>
    <w:semiHidden/>
    <w:unhideWhenUsed/>
    <w:qFormat/>
    <w:rsid w:val="009A3F3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3F30"/>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9A3F30"/>
    <w:rPr>
      <w:rFonts w:ascii="Times New Roman" w:eastAsia="Times New Roman" w:hAnsi="Times New Roman" w:cs="Times New Roman"/>
      <w:sz w:val="24"/>
      <w:szCs w:val="20"/>
    </w:rPr>
  </w:style>
  <w:style w:type="character" w:customStyle="1" w:styleId="Nagwek3Znak">
    <w:name w:val="Nagłówek 3 Znak"/>
    <w:basedOn w:val="Domylnaczcionkaakapitu"/>
    <w:link w:val="Nagwek3"/>
    <w:uiPriority w:val="9"/>
    <w:rsid w:val="009A3F30"/>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9A3F30"/>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9A3F30"/>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semiHidden/>
    <w:rsid w:val="009A3F30"/>
    <w:rPr>
      <w:rFonts w:ascii="Calibri" w:eastAsia="Times New Roman" w:hAnsi="Calibri" w:cs="Times New Roman"/>
      <w:b/>
      <w:bCs/>
    </w:rPr>
  </w:style>
  <w:style w:type="character" w:customStyle="1" w:styleId="Nagwek7Znak">
    <w:name w:val="Nagłówek 7 Znak"/>
    <w:basedOn w:val="Domylnaczcionkaakapitu"/>
    <w:link w:val="Nagwek7"/>
    <w:semiHidden/>
    <w:rsid w:val="009A3F30"/>
    <w:rPr>
      <w:rFonts w:ascii="Calibri" w:eastAsia="Times New Roman" w:hAnsi="Calibri" w:cs="Times New Roman"/>
      <w:sz w:val="24"/>
      <w:szCs w:val="24"/>
    </w:rPr>
  </w:style>
  <w:style w:type="character" w:customStyle="1" w:styleId="Nagwek8Znak">
    <w:name w:val="Nagłówek 8 Znak"/>
    <w:basedOn w:val="Domylnaczcionkaakapitu"/>
    <w:link w:val="Nagwek8"/>
    <w:rsid w:val="009A3F30"/>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A3F30"/>
    <w:rPr>
      <w:rFonts w:ascii="Cambria" w:eastAsia="Times New Roman" w:hAnsi="Cambria" w:cs="Times New Roman"/>
    </w:rPr>
  </w:style>
  <w:style w:type="paragraph" w:styleId="Tekstpodstawowywcity">
    <w:name w:val="Body Text Indent"/>
    <w:basedOn w:val="Normalny"/>
    <w:link w:val="TekstpodstawowywcityZnak"/>
    <w:rsid w:val="009A3F30"/>
    <w:pPr>
      <w:ind w:left="2832" w:hanging="2124"/>
    </w:pPr>
    <w:rPr>
      <w:b/>
      <w:bCs/>
    </w:rPr>
  </w:style>
  <w:style w:type="character" w:customStyle="1" w:styleId="TekstpodstawowywcityZnak">
    <w:name w:val="Tekst podstawowy wcięty Znak"/>
    <w:basedOn w:val="Domylnaczcionkaakapitu"/>
    <w:link w:val="Tekstpodstawowywcity"/>
    <w:rsid w:val="009A3F30"/>
    <w:rPr>
      <w:rFonts w:ascii="Times New Roman" w:eastAsia="Times New Roman" w:hAnsi="Times New Roman" w:cs="Times New Roman"/>
      <w:b/>
      <w:bCs/>
      <w:sz w:val="24"/>
      <w:szCs w:val="24"/>
    </w:rPr>
  </w:style>
  <w:style w:type="paragraph" w:styleId="Tekstdymka">
    <w:name w:val="Balloon Text"/>
    <w:basedOn w:val="Normalny"/>
    <w:link w:val="TekstdymkaZnak"/>
    <w:rsid w:val="009A3F30"/>
    <w:rPr>
      <w:rFonts w:ascii="Tahoma" w:hAnsi="Tahoma"/>
      <w:sz w:val="16"/>
      <w:szCs w:val="16"/>
    </w:rPr>
  </w:style>
  <w:style w:type="character" w:customStyle="1" w:styleId="TekstdymkaZnak">
    <w:name w:val="Tekst dymka Znak"/>
    <w:basedOn w:val="Domylnaczcionkaakapitu"/>
    <w:link w:val="Tekstdymka"/>
    <w:rsid w:val="009A3F30"/>
    <w:rPr>
      <w:rFonts w:ascii="Tahoma" w:eastAsia="Times New Roman" w:hAnsi="Tahoma" w:cs="Times New Roman"/>
      <w:sz w:val="16"/>
      <w:szCs w:val="16"/>
    </w:rPr>
  </w:style>
  <w:style w:type="paragraph" w:customStyle="1" w:styleId="a">
    <w:basedOn w:val="Normalny"/>
    <w:next w:val="Mapadokumentu"/>
    <w:link w:val="PlandokumentuZnak"/>
    <w:uiPriority w:val="99"/>
    <w:rsid w:val="009A3F30"/>
    <w:pPr>
      <w:shd w:val="clear" w:color="auto" w:fill="000080"/>
    </w:pPr>
    <w:rPr>
      <w:rFonts w:ascii="Tahoma" w:eastAsiaTheme="minorHAnsi" w:hAnsi="Tahoma" w:cs="Tahoma"/>
      <w:sz w:val="22"/>
      <w:szCs w:val="22"/>
      <w:lang w:eastAsia="en-US"/>
    </w:rPr>
  </w:style>
  <w:style w:type="character" w:customStyle="1" w:styleId="PlandokumentuZnak">
    <w:name w:val="Plan dokumentu Znak"/>
    <w:link w:val="a"/>
    <w:uiPriority w:val="99"/>
    <w:semiHidden/>
    <w:rsid w:val="009A3F30"/>
    <w:rPr>
      <w:rFonts w:ascii="Tahoma" w:hAnsi="Tahoma" w:cs="Tahoma"/>
      <w:shd w:val="clear" w:color="auto" w:fill="000080"/>
    </w:rPr>
  </w:style>
  <w:style w:type="paragraph" w:styleId="Tekstpodstawowy2">
    <w:name w:val="Body Text 2"/>
    <w:basedOn w:val="Normalny"/>
    <w:link w:val="Tekstpodstawowy2Znak"/>
    <w:rsid w:val="009A3F30"/>
    <w:pPr>
      <w:spacing w:after="120" w:line="480" w:lineRule="auto"/>
    </w:pPr>
  </w:style>
  <w:style w:type="character" w:customStyle="1" w:styleId="Tekstpodstawowy2Znak">
    <w:name w:val="Tekst podstawowy 2 Znak"/>
    <w:basedOn w:val="Domylnaczcionkaakapitu"/>
    <w:link w:val="Tekstpodstawowy2"/>
    <w:rsid w:val="009A3F30"/>
    <w:rPr>
      <w:rFonts w:ascii="Times New Roman" w:eastAsia="Times New Roman" w:hAnsi="Times New Roman" w:cs="Times New Roman"/>
      <w:sz w:val="24"/>
      <w:szCs w:val="24"/>
    </w:rPr>
  </w:style>
  <w:style w:type="paragraph" w:styleId="Tekstpodstawowy">
    <w:name w:val="Body Text"/>
    <w:basedOn w:val="Normalny"/>
    <w:link w:val="TekstpodstawowyZnak"/>
    <w:uiPriority w:val="99"/>
    <w:rsid w:val="009A3F30"/>
    <w:pPr>
      <w:spacing w:after="120"/>
    </w:pPr>
  </w:style>
  <w:style w:type="character" w:customStyle="1" w:styleId="TekstpodstawowyZnak">
    <w:name w:val="Tekst podstawowy Znak"/>
    <w:basedOn w:val="Domylnaczcionkaakapitu"/>
    <w:link w:val="Tekstpodstawowy"/>
    <w:uiPriority w:val="99"/>
    <w:rsid w:val="009A3F30"/>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A3F30"/>
    <w:pPr>
      <w:spacing w:after="120" w:line="480" w:lineRule="auto"/>
      <w:ind w:left="283"/>
    </w:pPr>
  </w:style>
  <w:style w:type="character" w:customStyle="1" w:styleId="Tekstpodstawowywcity2Znak">
    <w:name w:val="Tekst podstawowy wcięty 2 Znak"/>
    <w:basedOn w:val="Domylnaczcionkaakapitu"/>
    <w:link w:val="Tekstpodstawowywcity2"/>
    <w:rsid w:val="009A3F30"/>
    <w:rPr>
      <w:rFonts w:ascii="Times New Roman" w:eastAsia="Times New Roman" w:hAnsi="Times New Roman" w:cs="Times New Roman"/>
      <w:sz w:val="24"/>
      <w:szCs w:val="24"/>
    </w:rPr>
  </w:style>
  <w:style w:type="paragraph" w:styleId="Stopka">
    <w:name w:val="footer"/>
    <w:basedOn w:val="Normalny"/>
    <w:link w:val="StopkaZnak"/>
    <w:uiPriority w:val="99"/>
    <w:rsid w:val="009A3F30"/>
    <w:pPr>
      <w:tabs>
        <w:tab w:val="center" w:pos="4536"/>
        <w:tab w:val="right" w:pos="9072"/>
      </w:tabs>
      <w:spacing w:after="120"/>
      <w:ind w:left="907"/>
      <w:jc w:val="both"/>
    </w:pPr>
    <w:rPr>
      <w:rFonts w:ascii="Arial" w:hAnsi="Arial"/>
      <w:sz w:val="20"/>
      <w:szCs w:val="20"/>
      <w:lang w:eastAsia="en-US"/>
    </w:rPr>
  </w:style>
  <w:style w:type="character" w:customStyle="1" w:styleId="StopkaZnak">
    <w:name w:val="Stopka Znak"/>
    <w:basedOn w:val="Domylnaczcionkaakapitu"/>
    <w:link w:val="Stopka"/>
    <w:uiPriority w:val="99"/>
    <w:rsid w:val="009A3F30"/>
    <w:rPr>
      <w:rFonts w:ascii="Arial" w:eastAsia="Times New Roman" w:hAnsi="Arial" w:cs="Times New Roman"/>
      <w:sz w:val="20"/>
      <w:szCs w:val="20"/>
    </w:rPr>
  </w:style>
  <w:style w:type="paragraph" w:customStyle="1" w:styleId="tekstost">
    <w:name w:val="tekst ost"/>
    <w:basedOn w:val="Normalny"/>
    <w:rsid w:val="009A3F30"/>
    <w:pPr>
      <w:overflowPunct w:val="0"/>
      <w:autoSpaceDE w:val="0"/>
      <w:autoSpaceDN w:val="0"/>
      <w:adjustRightInd w:val="0"/>
      <w:spacing w:after="120"/>
      <w:ind w:left="907"/>
      <w:jc w:val="both"/>
      <w:textAlignment w:val="baseline"/>
    </w:pPr>
    <w:rPr>
      <w:rFonts w:ascii="Arial" w:hAnsi="Arial"/>
      <w:sz w:val="20"/>
      <w:szCs w:val="20"/>
    </w:rPr>
  </w:style>
  <w:style w:type="paragraph" w:customStyle="1" w:styleId="StylIwony">
    <w:name w:val="Styl Iwony"/>
    <w:basedOn w:val="Normalny"/>
    <w:rsid w:val="009A3F30"/>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andardowytekst">
    <w:name w:val="Standardowy.tekst"/>
    <w:link w:val="StandardowytekstZnak"/>
    <w:rsid w:val="009A3F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rsid w:val="009A3F30"/>
    <w:rPr>
      <w:rFonts w:ascii="Times New Roman" w:eastAsia="Times New Roman" w:hAnsi="Times New Roman" w:cs="Times New Roman"/>
      <w:sz w:val="20"/>
      <w:szCs w:val="20"/>
      <w:lang w:eastAsia="pl-PL"/>
    </w:rPr>
  </w:style>
  <w:style w:type="character" w:customStyle="1" w:styleId="paragraf">
    <w:name w:val="paragraf"/>
    <w:rsid w:val="009A3F30"/>
  </w:style>
  <w:style w:type="paragraph" w:customStyle="1" w:styleId="Style97">
    <w:name w:val="Style97"/>
    <w:basedOn w:val="Normalny"/>
    <w:uiPriority w:val="99"/>
    <w:rsid w:val="009A3F30"/>
    <w:pPr>
      <w:widowControl w:val="0"/>
      <w:autoSpaceDE w:val="0"/>
      <w:autoSpaceDN w:val="0"/>
      <w:adjustRightInd w:val="0"/>
      <w:spacing w:line="226" w:lineRule="exact"/>
      <w:ind w:firstLine="283"/>
      <w:jc w:val="both"/>
    </w:pPr>
    <w:rPr>
      <w:rFonts w:ascii="Arial" w:hAnsi="Arial" w:cs="Arial"/>
    </w:rPr>
  </w:style>
  <w:style w:type="character" w:customStyle="1" w:styleId="FontStyle268">
    <w:name w:val="Font Style268"/>
    <w:uiPriority w:val="99"/>
    <w:rsid w:val="009A3F30"/>
    <w:rPr>
      <w:rFonts w:ascii="Times New Roman" w:hAnsi="Times New Roman" w:cs="Times New Roman"/>
      <w:sz w:val="18"/>
      <w:szCs w:val="18"/>
    </w:rPr>
  </w:style>
  <w:style w:type="paragraph" w:styleId="Spistreci1">
    <w:name w:val="toc 1"/>
    <w:basedOn w:val="Normalny"/>
    <w:next w:val="Normalny"/>
    <w:uiPriority w:val="39"/>
    <w:rsid w:val="009A3F30"/>
    <w:pPr>
      <w:tabs>
        <w:tab w:val="right" w:leader="dot" w:pos="7371"/>
      </w:tabs>
      <w:overflowPunct w:val="0"/>
      <w:autoSpaceDE w:val="0"/>
      <w:autoSpaceDN w:val="0"/>
      <w:adjustRightInd w:val="0"/>
      <w:spacing w:before="120" w:after="120"/>
      <w:textAlignment w:val="baseline"/>
    </w:pPr>
    <w:rPr>
      <w:b/>
      <w:caps/>
      <w:sz w:val="20"/>
      <w:szCs w:val="20"/>
    </w:rPr>
  </w:style>
  <w:style w:type="character" w:styleId="Numerstrony">
    <w:name w:val="page number"/>
    <w:basedOn w:val="Domylnaczcionkaakapitu"/>
    <w:rsid w:val="009A3F30"/>
  </w:style>
  <w:style w:type="paragraph" w:styleId="Nagwek">
    <w:name w:val="header"/>
    <w:basedOn w:val="Normalny"/>
    <w:link w:val="NagwekZnak"/>
    <w:uiPriority w:val="99"/>
    <w:rsid w:val="009A3F30"/>
    <w:pPr>
      <w:tabs>
        <w:tab w:val="center" w:pos="4536"/>
        <w:tab w:val="right" w:pos="9072"/>
      </w:tabs>
      <w:overflowPunct w:val="0"/>
      <w:autoSpaceDE w:val="0"/>
      <w:autoSpaceDN w:val="0"/>
      <w:adjustRightInd w:val="0"/>
      <w:textAlignment w:val="baseline"/>
    </w:pPr>
    <w:rPr>
      <w:rFonts w:ascii="Century Gothic" w:hAnsi="Century Gothic"/>
      <w:szCs w:val="20"/>
    </w:rPr>
  </w:style>
  <w:style w:type="character" w:customStyle="1" w:styleId="NagwekZnak">
    <w:name w:val="Nagłówek Znak"/>
    <w:basedOn w:val="Domylnaczcionkaakapitu"/>
    <w:link w:val="Nagwek"/>
    <w:uiPriority w:val="99"/>
    <w:rsid w:val="009A3F30"/>
    <w:rPr>
      <w:rFonts w:ascii="Century Gothic" w:eastAsia="Times New Roman" w:hAnsi="Century Gothic" w:cs="Times New Roman"/>
      <w:sz w:val="24"/>
      <w:szCs w:val="20"/>
    </w:rPr>
  </w:style>
  <w:style w:type="character" w:styleId="Hipercze">
    <w:name w:val="Hyperlink"/>
    <w:uiPriority w:val="99"/>
    <w:rsid w:val="009A3F30"/>
    <w:rPr>
      <w:color w:val="0000FF"/>
      <w:u w:val="single"/>
    </w:rPr>
  </w:style>
  <w:style w:type="paragraph" w:customStyle="1" w:styleId="10">
    <w:name w:val="_10"/>
    <w:basedOn w:val="Normalny"/>
    <w:rsid w:val="009A3F30"/>
    <w:pPr>
      <w:jc w:val="both"/>
    </w:pPr>
    <w:rPr>
      <w:sz w:val="20"/>
      <w:szCs w:val="20"/>
    </w:rPr>
  </w:style>
  <w:style w:type="paragraph" w:customStyle="1" w:styleId="Styl12ptWyjustowany">
    <w:name w:val="Styl 12 pt Wyjustowany"/>
    <w:basedOn w:val="Normalny"/>
    <w:rsid w:val="009A3F30"/>
    <w:pPr>
      <w:jc w:val="both"/>
    </w:pPr>
    <w:rPr>
      <w:sz w:val="20"/>
      <w:szCs w:val="20"/>
    </w:rPr>
  </w:style>
  <w:style w:type="paragraph" w:customStyle="1" w:styleId="WW-Tekstpodstawowy2">
    <w:name w:val="WW-Tekst podstawowy 2"/>
    <w:basedOn w:val="Normalny"/>
    <w:rsid w:val="009A3F30"/>
    <w:pPr>
      <w:widowControl w:val="0"/>
      <w:suppressAutoHyphens/>
      <w:jc w:val="both"/>
    </w:pPr>
    <w:rPr>
      <w:sz w:val="22"/>
      <w:szCs w:val="20"/>
      <w:lang w:eastAsia="ar-SA"/>
    </w:rPr>
  </w:style>
  <w:style w:type="paragraph" w:styleId="Tekstkomentarza">
    <w:name w:val="annotation text"/>
    <w:basedOn w:val="Normalny"/>
    <w:link w:val="TekstkomentarzaZnak"/>
    <w:rsid w:val="009A3F30"/>
    <w:rPr>
      <w:rFonts w:ascii="CG Times" w:hAnsi="CG Times"/>
      <w:sz w:val="20"/>
      <w:szCs w:val="20"/>
    </w:rPr>
  </w:style>
  <w:style w:type="character" w:customStyle="1" w:styleId="TekstkomentarzaZnak">
    <w:name w:val="Tekst komentarza Znak"/>
    <w:basedOn w:val="Domylnaczcionkaakapitu"/>
    <w:link w:val="Tekstkomentarza"/>
    <w:rsid w:val="009A3F30"/>
    <w:rPr>
      <w:rFonts w:ascii="CG Times" w:eastAsia="Times New Roman" w:hAnsi="CG Times" w:cs="Times New Roman"/>
      <w:sz w:val="20"/>
      <w:szCs w:val="20"/>
    </w:rPr>
  </w:style>
  <w:style w:type="paragraph" w:styleId="Tytu">
    <w:name w:val="Title"/>
    <w:basedOn w:val="Normalny"/>
    <w:next w:val="Podtytu"/>
    <w:link w:val="TytuZnak"/>
    <w:qFormat/>
    <w:rsid w:val="009A3F30"/>
    <w:pPr>
      <w:suppressAutoHyphens/>
      <w:jc w:val="center"/>
    </w:pPr>
    <w:rPr>
      <w:b/>
      <w:szCs w:val="20"/>
      <w:lang w:eastAsia="ar-SA"/>
    </w:rPr>
  </w:style>
  <w:style w:type="character" w:customStyle="1" w:styleId="TytuZnak">
    <w:name w:val="Tytuł Znak"/>
    <w:basedOn w:val="Domylnaczcionkaakapitu"/>
    <w:link w:val="Tytu"/>
    <w:rsid w:val="009A3F30"/>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9A3F30"/>
    <w:pPr>
      <w:spacing w:after="60"/>
      <w:jc w:val="center"/>
      <w:outlineLvl w:val="1"/>
    </w:pPr>
    <w:rPr>
      <w:rFonts w:ascii="Cambria" w:hAnsi="Cambria"/>
    </w:rPr>
  </w:style>
  <w:style w:type="character" w:customStyle="1" w:styleId="PodtytuZnak">
    <w:name w:val="Podtytuł Znak"/>
    <w:basedOn w:val="Domylnaczcionkaakapitu"/>
    <w:link w:val="Podtytu"/>
    <w:rsid w:val="009A3F30"/>
    <w:rPr>
      <w:rFonts w:ascii="Cambria" w:eastAsia="Times New Roman" w:hAnsi="Cambria" w:cs="Times New Roman"/>
      <w:sz w:val="24"/>
      <w:szCs w:val="24"/>
    </w:rPr>
  </w:style>
  <w:style w:type="paragraph" w:styleId="Zwykytekst">
    <w:name w:val="Plain Text"/>
    <w:basedOn w:val="Normalny"/>
    <w:link w:val="ZwykytekstZnak"/>
    <w:rsid w:val="009A3F30"/>
    <w:rPr>
      <w:rFonts w:ascii="Courier New" w:hAnsi="Courier New"/>
      <w:sz w:val="20"/>
      <w:szCs w:val="20"/>
    </w:rPr>
  </w:style>
  <w:style w:type="character" w:customStyle="1" w:styleId="ZwykytekstZnak">
    <w:name w:val="Zwykły tekst Znak"/>
    <w:basedOn w:val="Domylnaczcionkaakapitu"/>
    <w:link w:val="Zwykytekst"/>
    <w:rsid w:val="009A3F30"/>
    <w:rPr>
      <w:rFonts w:ascii="Courier New" w:eastAsia="Times New Roman" w:hAnsi="Courier New" w:cs="Times New Roman"/>
      <w:sz w:val="20"/>
      <w:szCs w:val="20"/>
    </w:rPr>
  </w:style>
  <w:style w:type="paragraph" w:customStyle="1" w:styleId="tekst">
    <w:name w:val="tekst"/>
    <w:basedOn w:val="Normalny"/>
    <w:rsid w:val="009A3F30"/>
    <w:pPr>
      <w:spacing w:line="300" w:lineRule="atLeast"/>
      <w:jc w:val="both"/>
    </w:pPr>
    <w:rPr>
      <w:szCs w:val="20"/>
    </w:rPr>
  </w:style>
  <w:style w:type="paragraph" w:styleId="Tekstpodstawowy3">
    <w:name w:val="Body Text 3"/>
    <w:basedOn w:val="Normalny"/>
    <w:link w:val="Tekstpodstawowy3Znak"/>
    <w:rsid w:val="009A3F30"/>
    <w:pPr>
      <w:spacing w:after="120"/>
    </w:pPr>
    <w:rPr>
      <w:sz w:val="16"/>
      <w:szCs w:val="16"/>
    </w:rPr>
  </w:style>
  <w:style w:type="character" w:customStyle="1" w:styleId="Tekstpodstawowy3Znak">
    <w:name w:val="Tekst podstawowy 3 Znak"/>
    <w:basedOn w:val="Domylnaczcionkaakapitu"/>
    <w:link w:val="Tekstpodstawowy3"/>
    <w:rsid w:val="009A3F30"/>
    <w:rPr>
      <w:rFonts w:ascii="Times New Roman" w:eastAsia="Times New Roman" w:hAnsi="Times New Roman" w:cs="Times New Roman"/>
      <w:sz w:val="16"/>
      <w:szCs w:val="16"/>
    </w:rPr>
  </w:style>
  <w:style w:type="paragraph" w:styleId="Tekstpodstawowywcity3">
    <w:name w:val="Body Text Indent 3"/>
    <w:basedOn w:val="Normalny"/>
    <w:link w:val="Tekstpodstawowywcity3Znak"/>
    <w:rsid w:val="009A3F30"/>
    <w:pPr>
      <w:spacing w:after="120"/>
      <w:ind w:left="283"/>
    </w:pPr>
    <w:rPr>
      <w:sz w:val="16"/>
      <w:szCs w:val="16"/>
    </w:rPr>
  </w:style>
  <w:style w:type="character" w:customStyle="1" w:styleId="Tekstpodstawowywcity3Znak">
    <w:name w:val="Tekst podstawowy wcięty 3 Znak"/>
    <w:basedOn w:val="Domylnaczcionkaakapitu"/>
    <w:link w:val="Tekstpodstawowywcity3"/>
    <w:rsid w:val="009A3F30"/>
    <w:rPr>
      <w:rFonts w:ascii="Times New Roman" w:eastAsia="Times New Roman" w:hAnsi="Times New Roman" w:cs="Times New Roman"/>
      <w:sz w:val="16"/>
      <w:szCs w:val="16"/>
    </w:rPr>
  </w:style>
  <w:style w:type="paragraph" w:styleId="Lista">
    <w:name w:val="List"/>
    <w:basedOn w:val="Normalny"/>
    <w:rsid w:val="009A3F30"/>
    <w:pPr>
      <w:suppressAutoHyphens/>
      <w:ind w:left="283" w:hanging="283"/>
    </w:pPr>
    <w:rPr>
      <w:sz w:val="20"/>
      <w:szCs w:val="20"/>
      <w:lang w:eastAsia="ar-SA"/>
    </w:rPr>
  </w:style>
  <w:style w:type="paragraph" w:styleId="Listapunktowana">
    <w:name w:val="List Bullet"/>
    <w:basedOn w:val="Normalny"/>
    <w:autoRedefine/>
    <w:rsid w:val="009A3F30"/>
    <w:pPr>
      <w:overflowPunct w:val="0"/>
      <w:autoSpaceDE w:val="0"/>
      <w:autoSpaceDN w:val="0"/>
      <w:adjustRightInd w:val="0"/>
      <w:jc w:val="both"/>
      <w:textAlignment w:val="baseline"/>
    </w:pPr>
    <w:rPr>
      <w:sz w:val="20"/>
      <w:szCs w:val="20"/>
    </w:rPr>
  </w:style>
  <w:style w:type="paragraph" w:styleId="Listapunktowana2">
    <w:name w:val="List Bullet 2"/>
    <w:basedOn w:val="Normalny"/>
    <w:autoRedefine/>
    <w:rsid w:val="009A3F30"/>
    <w:pPr>
      <w:ind w:left="566" w:hanging="283"/>
    </w:pPr>
    <w:rPr>
      <w:sz w:val="20"/>
      <w:szCs w:val="20"/>
    </w:rPr>
  </w:style>
  <w:style w:type="paragraph" w:styleId="Tekstprzypisudolnego">
    <w:name w:val="footnote text"/>
    <w:basedOn w:val="Normalny"/>
    <w:link w:val="TekstprzypisudolnegoZnak"/>
    <w:uiPriority w:val="99"/>
    <w:rsid w:val="009A3F30"/>
    <w:pPr>
      <w:overflowPunct w:val="0"/>
      <w:adjustRightInd w:val="0"/>
      <w:jc w:val="both"/>
    </w:pPr>
    <w:rPr>
      <w:sz w:val="20"/>
      <w:szCs w:val="20"/>
    </w:rPr>
  </w:style>
  <w:style w:type="character" w:customStyle="1" w:styleId="TekstprzypisudolnegoZnak">
    <w:name w:val="Tekst przypisu dolnego Znak"/>
    <w:basedOn w:val="Domylnaczcionkaakapitu"/>
    <w:link w:val="Tekstprzypisudolnego"/>
    <w:uiPriority w:val="99"/>
    <w:rsid w:val="009A3F30"/>
    <w:rPr>
      <w:rFonts w:ascii="Times New Roman" w:eastAsia="Times New Roman" w:hAnsi="Times New Roman" w:cs="Times New Roman"/>
      <w:sz w:val="20"/>
      <w:szCs w:val="20"/>
      <w:lang w:eastAsia="pl-PL"/>
    </w:rPr>
  </w:style>
  <w:style w:type="character" w:styleId="Odwoanieprzypisudolnego">
    <w:name w:val="footnote reference"/>
    <w:uiPriority w:val="99"/>
    <w:rsid w:val="009A3F30"/>
    <w:rPr>
      <w:vertAlign w:val="superscript"/>
    </w:rPr>
  </w:style>
  <w:style w:type="paragraph" w:styleId="Lista-kontynuacja">
    <w:name w:val="List Continue"/>
    <w:basedOn w:val="Normalny"/>
    <w:rsid w:val="009A3F30"/>
    <w:pPr>
      <w:spacing w:after="120"/>
      <w:ind w:left="283"/>
      <w:contextualSpacing/>
    </w:pPr>
  </w:style>
  <w:style w:type="paragraph" w:styleId="Tekstpodstawowyzwciciem">
    <w:name w:val="Body Text First Indent"/>
    <w:basedOn w:val="Tekstpodstawowy"/>
    <w:link w:val="TekstpodstawowyzwciciemZnak"/>
    <w:rsid w:val="009A3F30"/>
    <w:pPr>
      <w:ind w:firstLine="210"/>
    </w:pPr>
  </w:style>
  <w:style w:type="character" w:customStyle="1" w:styleId="TekstpodstawowyzwciciemZnak">
    <w:name w:val="Tekst podstawowy z wcięciem Znak"/>
    <w:basedOn w:val="TekstpodstawowyZnak"/>
    <w:link w:val="Tekstpodstawowyzwciciem"/>
    <w:rsid w:val="009A3F30"/>
    <w:rPr>
      <w:rFonts w:ascii="Times New Roman" w:eastAsia="Times New Roman" w:hAnsi="Times New Roman" w:cs="Times New Roman"/>
      <w:sz w:val="24"/>
      <w:szCs w:val="24"/>
    </w:rPr>
  </w:style>
  <w:style w:type="paragraph" w:customStyle="1" w:styleId="Default">
    <w:name w:val="Default"/>
    <w:rsid w:val="009A3F3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9A3F30"/>
    <w:rPr>
      <w:sz w:val="20"/>
      <w:szCs w:val="20"/>
    </w:rPr>
  </w:style>
  <w:style w:type="character" w:customStyle="1" w:styleId="TekstprzypisukocowegoZnak">
    <w:name w:val="Tekst przypisu końcowego Znak"/>
    <w:basedOn w:val="Domylnaczcionkaakapitu"/>
    <w:link w:val="Tekstprzypisukocowego"/>
    <w:rsid w:val="009A3F30"/>
    <w:rPr>
      <w:rFonts w:ascii="Times New Roman" w:eastAsia="Times New Roman" w:hAnsi="Times New Roman" w:cs="Times New Roman"/>
      <w:sz w:val="20"/>
      <w:szCs w:val="20"/>
      <w:lang w:eastAsia="pl-PL"/>
    </w:rPr>
  </w:style>
  <w:style w:type="character" w:styleId="Odwoanieprzypisukocowego">
    <w:name w:val="endnote reference"/>
    <w:rsid w:val="009A3F30"/>
    <w:rPr>
      <w:vertAlign w:val="superscript"/>
    </w:rPr>
  </w:style>
  <w:style w:type="character" w:customStyle="1" w:styleId="CytatZnak">
    <w:name w:val="Cytat Znak"/>
    <w:link w:val="Cytat"/>
    <w:uiPriority w:val="29"/>
    <w:rsid w:val="009A3F30"/>
    <w:rPr>
      <w:i/>
      <w:iCs/>
      <w:color w:val="000000"/>
      <w:sz w:val="24"/>
      <w:szCs w:val="24"/>
    </w:rPr>
  </w:style>
  <w:style w:type="paragraph" w:styleId="Cytat">
    <w:name w:val="Quote"/>
    <w:basedOn w:val="Normalny"/>
    <w:next w:val="Normalny"/>
    <w:link w:val="CytatZnak"/>
    <w:uiPriority w:val="29"/>
    <w:qFormat/>
    <w:rsid w:val="009A3F30"/>
    <w:rPr>
      <w:rFonts w:asciiTheme="minorHAnsi" w:eastAsiaTheme="minorHAnsi" w:hAnsiTheme="minorHAnsi" w:cstheme="minorBidi"/>
      <w:i/>
      <w:iCs/>
      <w:color w:val="000000"/>
      <w:lang w:eastAsia="en-US"/>
    </w:rPr>
  </w:style>
  <w:style w:type="character" w:customStyle="1" w:styleId="CytatZnak1">
    <w:name w:val="Cytat Znak1"/>
    <w:basedOn w:val="Domylnaczcionkaakapitu"/>
    <w:uiPriority w:val="29"/>
    <w:rsid w:val="009A3F30"/>
    <w:rPr>
      <w:rFonts w:ascii="Times New Roman" w:eastAsia="Times New Roman" w:hAnsi="Times New Roman" w:cs="Times New Roman"/>
      <w:i/>
      <w:iCs/>
      <w:color w:val="000000" w:themeColor="text1"/>
      <w:sz w:val="24"/>
      <w:szCs w:val="24"/>
      <w:lang w:eastAsia="pl-PL"/>
    </w:rPr>
  </w:style>
  <w:style w:type="character" w:customStyle="1" w:styleId="CytatintensywnyZnak">
    <w:name w:val="Cytat intensywny Znak"/>
    <w:link w:val="Cytatintensywny"/>
    <w:uiPriority w:val="30"/>
    <w:rsid w:val="009A3F30"/>
    <w:rPr>
      <w:b/>
      <w:bCs/>
      <w:i/>
      <w:iCs/>
      <w:color w:val="4F81BD"/>
      <w:sz w:val="24"/>
      <w:szCs w:val="24"/>
    </w:rPr>
  </w:style>
  <w:style w:type="paragraph" w:styleId="Cytatintensywny">
    <w:name w:val="Intense Quote"/>
    <w:basedOn w:val="Normalny"/>
    <w:next w:val="Normalny"/>
    <w:link w:val="CytatintensywnyZnak"/>
    <w:uiPriority w:val="30"/>
    <w:qFormat/>
    <w:rsid w:val="009A3F30"/>
    <w:pPr>
      <w:pBdr>
        <w:bottom w:val="single" w:sz="4" w:space="4" w:color="4F81BD"/>
      </w:pBdr>
      <w:spacing w:before="200" w:after="280"/>
      <w:ind w:left="936" w:right="936"/>
    </w:pPr>
    <w:rPr>
      <w:rFonts w:asciiTheme="minorHAnsi" w:eastAsiaTheme="minorHAnsi" w:hAnsiTheme="minorHAnsi" w:cstheme="minorBidi"/>
      <w:b/>
      <w:bCs/>
      <w:i/>
      <w:iCs/>
      <w:color w:val="4F81BD"/>
      <w:lang w:eastAsia="en-US"/>
    </w:rPr>
  </w:style>
  <w:style w:type="character" w:customStyle="1" w:styleId="CytatintensywnyZnak1">
    <w:name w:val="Cytat intensywny Znak1"/>
    <w:basedOn w:val="Domylnaczcionkaakapitu"/>
    <w:uiPriority w:val="30"/>
    <w:rsid w:val="009A3F30"/>
    <w:rPr>
      <w:rFonts w:ascii="Times New Roman" w:eastAsia="Times New Roman" w:hAnsi="Times New Roman" w:cs="Times New Roman"/>
      <w:b/>
      <w:bCs/>
      <w:i/>
      <w:iCs/>
      <w:color w:val="4F81BD" w:themeColor="accent1"/>
      <w:sz w:val="24"/>
      <w:szCs w:val="24"/>
      <w:lang w:eastAsia="pl-PL"/>
    </w:rPr>
  </w:style>
  <w:style w:type="character" w:styleId="Odwoaniedokomentarza">
    <w:name w:val="annotation reference"/>
    <w:rsid w:val="009A3F30"/>
    <w:rPr>
      <w:sz w:val="16"/>
      <w:szCs w:val="16"/>
    </w:rPr>
  </w:style>
  <w:style w:type="paragraph" w:styleId="Tematkomentarza">
    <w:name w:val="annotation subject"/>
    <w:basedOn w:val="Tekstkomentarza"/>
    <w:next w:val="Tekstkomentarza"/>
    <w:link w:val="TematkomentarzaZnak"/>
    <w:rsid w:val="009A3F30"/>
    <w:rPr>
      <w:b/>
      <w:bCs/>
    </w:rPr>
  </w:style>
  <w:style w:type="character" w:customStyle="1" w:styleId="TematkomentarzaZnak">
    <w:name w:val="Temat komentarza Znak"/>
    <w:basedOn w:val="TekstkomentarzaZnak"/>
    <w:link w:val="Tematkomentarza"/>
    <w:rsid w:val="009A3F30"/>
    <w:rPr>
      <w:rFonts w:ascii="CG Times" w:eastAsia="Times New Roman" w:hAnsi="CG Times" w:cs="Times New Roman"/>
      <w:b/>
      <w:bCs/>
      <w:sz w:val="20"/>
      <w:szCs w:val="20"/>
    </w:rPr>
  </w:style>
  <w:style w:type="paragraph" w:styleId="Akapitzlist">
    <w:name w:val="List Paragraph"/>
    <w:basedOn w:val="Normalny"/>
    <w:uiPriority w:val="34"/>
    <w:qFormat/>
    <w:rsid w:val="009A3F30"/>
    <w:pPr>
      <w:ind w:left="708"/>
    </w:pPr>
  </w:style>
  <w:style w:type="paragraph" w:styleId="Lista2">
    <w:name w:val="List 2"/>
    <w:basedOn w:val="Normalny"/>
    <w:rsid w:val="009A3F30"/>
    <w:pPr>
      <w:ind w:left="566" w:hanging="283"/>
      <w:contextualSpacing/>
    </w:pPr>
  </w:style>
  <w:style w:type="paragraph" w:styleId="Lista-kontynuacja2">
    <w:name w:val="List Continue 2"/>
    <w:basedOn w:val="Normalny"/>
    <w:rsid w:val="009A3F30"/>
    <w:pPr>
      <w:spacing w:after="120"/>
      <w:ind w:left="566"/>
      <w:contextualSpacing/>
    </w:pPr>
  </w:style>
  <w:style w:type="paragraph" w:customStyle="1" w:styleId="Tytuspecyfikacji">
    <w:name w:val="Tytuł_specyfikacji"/>
    <w:basedOn w:val="Normalny"/>
    <w:rsid w:val="009A3F30"/>
    <w:pPr>
      <w:spacing w:before="360" w:line="360" w:lineRule="exact"/>
      <w:jc w:val="both"/>
    </w:pPr>
    <w:rPr>
      <w:b/>
      <w:sz w:val="28"/>
      <w:szCs w:val="20"/>
    </w:rPr>
  </w:style>
  <w:style w:type="character" w:styleId="UyteHipercze">
    <w:name w:val="FollowedHyperlink"/>
    <w:uiPriority w:val="99"/>
    <w:unhideWhenUsed/>
    <w:rsid w:val="009A3F30"/>
    <w:rPr>
      <w:color w:val="800080"/>
      <w:u w:val="single"/>
    </w:rPr>
  </w:style>
  <w:style w:type="numbering" w:customStyle="1" w:styleId="Bezlisty1">
    <w:name w:val="Bez listy1"/>
    <w:next w:val="Bezlisty"/>
    <w:uiPriority w:val="99"/>
    <w:semiHidden/>
    <w:unhideWhenUsed/>
    <w:rsid w:val="009A3F30"/>
  </w:style>
  <w:style w:type="paragraph" w:styleId="Spistreci2">
    <w:name w:val="toc 2"/>
    <w:basedOn w:val="Normalny"/>
    <w:autoRedefine/>
    <w:uiPriority w:val="39"/>
    <w:unhideWhenUsed/>
    <w:rsid w:val="009A3F30"/>
    <w:pPr>
      <w:tabs>
        <w:tab w:val="right" w:leader="dot" w:pos="7371"/>
      </w:tabs>
      <w:overflowPunct w:val="0"/>
      <w:autoSpaceDE w:val="0"/>
      <w:autoSpaceDN w:val="0"/>
      <w:adjustRightInd w:val="0"/>
      <w:ind w:left="200"/>
    </w:pPr>
    <w:rPr>
      <w:sz w:val="20"/>
      <w:szCs w:val="20"/>
    </w:rPr>
  </w:style>
  <w:style w:type="paragraph" w:styleId="Spistreci3">
    <w:name w:val="toc 3"/>
    <w:basedOn w:val="Normalny"/>
    <w:autoRedefine/>
    <w:uiPriority w:val="39"/>
    <w:unhideWhenUsed/>
    <w:rsid w:val="009A3F30"/>
    <w:pPr>
      <w:tabs>
        <w:tab w:val="right" w:leader="dot" w:pos="7371"/>
      </w:tabs>
      <w:overflowPunct w:val="0"/>
      <w:autoSpaceDE w:val="0"/>
      <w:autoSpaceDN w:val="0"/>
      <w:adjustRightInd w:val="0"/>
      <w:ind w:left="400"/>
    </w:pPr>
    <w:rPr>
      <w:sz w:val="20"/>
      <w:szCs w:val="20"/>
    </w:rPr>
  </w:style>
  <w:style w:type="paragraph" w:styleId="Spistreci4">
    <w:name w:val="toc 4"/>
    <w:basedOn w:val="Normalny"/>
    <w:autoRedefine/>
    <w:uiPriority w:val="39"/>
    <w:unhideWhenUsed/>
    <w:rsid w:val="009A3F30"/>
    <w:pPr>
      <w:tabs>
        <w:tab w:val="right" w:leader="dot" w:pos="7371"/>
      </w:tabs>
      <w:overflowPunct w:val="0"/>
      <w:autoSpaceDE w:val="0"/>
      <w:autoSpaceDN w:val="0"/>
      <w:adjustRightInd w:val="0"/>
      <w:ind w:left="600"/>
    </w:pPr>
    <w:rPr>
      <w:sz w:val="18"/>
      <w:szCs w:val="20"/>
    </w:rPr>
  </w:style>
  <w:style w:type="paragraph" w:styleId="Spistreci5">
    <w:name w:val="toc 5"/>
    <w:basedOn w:val="Normalny"/>
    <w:autoRedefine/>
    <w:uiPriority w:val="39"/>
    <w:unhideWhenUsed/>
    <w:rsid w:val="009A3F30"/>
    <w:pPr>
      <w:tabs>
        <w:tab w:val="right" w:leader="dot" w:pos="7371"/>
      </w:tabs>
      <w:overflowPunct w:val="0"/>
      <w:autoSpaceDE w:val="0"/>
      <w:autoSpaceDN w:val="0"/>
      <w:adjustRightInd w:val="0"/>
      <w:ind w:left="800"/>
    </w:pPr>
    <w:rPr>
      <w:sz w:val="18"/>
      <w:szCs w:val="20"/>
    </w:rPr>
  </w:style>
  <w:style w:type="paragraph" w:styleId="Spistreci6">
    <w:name w:val="toc 6"/>
    <w:basedOn w:val="Normalny"/>
    <w:autoRedefine/>
    <w:uiPriority w:val="39"/>
    <w:unhideWhenUsed/>
    <w:rsid w:val="009A3F30"/>
    <w:pPr>
      <w:tabs>
        <w:tab w:val="right" w:leader="dot" w:pos="7371"/>
      </w:tabs>
      <w:overflowPunct w:val="0"/>
      <w:autoSpaceDE w:val="0"/>
      <w:autoSpaceDN w:val="0"/>
      <w:adjustRightInd w:val="0"/>
      <w:ind w:left="1000"/>
    </w:pPr>
    <w:rPr>
      <w:sz w:val="18"/>
      <w:szCs w:val="20"/>
    </w:rPr>
  </w:style>
  <w:style w:type="paragraph" w:styleId="Spistreci7">
    <w:name w:val="toc 7"/>
    <w:basedOn w:val="Normalny"/>
    <w:autoRedefine/>
    <w:uiPriority w:val="39"/>
    <w:unhideWhenUsed/>
    <w:rsid w:val="009A3F30"/>
    <w:pPr>
      <w:tabs>
        <w:tab w:val="right" w:leader="dot" w:pos="7371"/>
      </w:tabs>
      <w:overflowPunct w:val="0"/>
      <w:autoSpaceDE w:val="0"/>
      <w:autoSpaceDN w:val="0"/>
      <w:adjustRightInd w:val="0"/>
      <w:ind w:left="1200"/>
    </w:pPr>
    <w:rPr>
      <w:sz w:val="18"/>
      <w:szCs w:val="20"/>
    </w:rPr>
  </w:style>
  <w:style w:type="paragraph" w:styleId="Spistreci8">
    <w:name w:val="toc 8"/>
    <w:basedOn w:val="Normalny"/>
    <w:autoRedefine/>
    <w:uiPriority w:val="39"/>
    <w:unhideWhenUsed/>
    <w:rsid w:val="009A3F30"/>
    <w:pPr>
      <w:tabs>
        <w:tab w:val="right" w:leader="dot" w:pos="7371"/>
      </w:tabs>
      <w:overflowPunct w:val="0"/>
      <w:autoSpaceDE w:val="0"/>
      <w:autoSpaceDN w:val="0"/>
      <w:adjustRightInd w:val="0"/>
      <w:ind w:left="1400"/>
    </w:pPr>
    <w:rPr>
      <w:sz w:val="18"/>
      <w:szCs w:val="20"/>
    </w:rPr>
  </w:style>
  <w:style w:type="paragraph" w:styleId="Spistreci9">
    <w:name w:val="toc 9"/>
    <w:basedOn w:val="Normalny"/>
    <w:autoRedefine/>
    <w:uiPriority w:val="39"/>
    <w:unhideWhenUsed/>
    <w:rsid w:val="009A3F30"/>
    <w:pPr>
      <w:tabs>
        <w:tab w:val="right" w:leader="dot" w:pos="7371"/>
      </w:tabs>
      <w:overflowPunct w:val="0"/>
      <w:autoSpaceDE w:val="0"/>
      <w:autoSpaceDN w:val="0"/>
      <w:adjustRightInd w:val="0"/>
      <w:ind w:left="1600"/>
    </w:pPr>
    <w:rPr>
      <w:sz w:val="18"/>
      <w:szCs w:val="20"/>
    </w:rPr>
  </w:style>
  <w:style w:type="paragraph" w:customStyle="1" w:styleId="Tekstpodstawowy21">
    <w:name w:val="Tekst podstawowy 21"/>
    <w:basedOn w:val="Normalny"/>
    <w:rsid w:val="009A3F30"/>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styleId="Mapadokumentu">
    <w:name w:val="Document Map"/>
    <w:basedOn w:val="Normalny"/>
    <w:link w:val="MapadokumentuZnak"/>
    <w:uiPriority w:val="99"/>
    <w:semiHidden/>
    <w:unhideWhenUsed/>
    <w:rsid w:val="009A3F3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A3F3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3F210-D347-4331-97C0-56ECEC14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30602</Words>
  <Characters>183612</Characters>
  <Application>Microsoft Office Word</Application>
  <DocSecurity>0</DocSecurity>
  <Lines>1530</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rst.kmd</dc:creator>
  <cp:lastModifiedBy>Karol KK. Kosonóg</cp:lastModifiedBy>
  <cp:revision>2</cp:revision>
  <dcterms:created xsi:type="dcterms:W3CDTF">2020-10-08T08:39:00Z</dcterms:created>
  <dcterms:modified xsi:type="dcterms:W3CDTF">2020-10-08T08:39:00Z</dcterms:modified>
</cp:coreProperties>
</file>